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EC" w:rsidRPr="00B032EC" w:rsidRDefault="00B032EC" w:rsidP="00B032EC">
      <w:pPr>
        <w:spacing w:line="520" w:lineRule="exact"/>
        <w:ind w:left="1"/>
        <w:rPr>
          <w:rFonts w:ascii="細明體" w:eastAsia="細明體" w:hAnsi="細明體"/>
          <w:b/>
          <w:color w:val="000000"/>
        </w:rPr>
      </w:pPr>
      <w:r w:rsidRPr="00B032EC">
        <w:rPr>
          <w:rFonts w:ascii="細明體" w:eastAsia="細明體" w:hAnsi="細明體" w:hint="eastAsia"/>
          <w:b/>
          <w:color w:val="000000"/>
        </w:rPr>
        <w:t xml:space="preserve">壹、前言    </w:t>
      </w:r>
    </w:p>
    <w:p w:rsidR="00B032EC" w:rsidRDefault="00B032EC" w:rsidP="00B032EC">
      <w:pPr>
        <w:spacing w:line="520" w:lineRule="exact"/>
        <w:ind w:left="1"/>
        <w:rPr>
          <w:rFonts w:ascii="細明體" w:eastAsia="細明體" w:hAnsi="細明體"/>
          <w:color w:val="000000"/>
        </w:rPr>
      </w:pPr>
      <w:r>
        <w:rPr>
          <w:rFonts w:ascii="細明體" w:eastAsia="細明體" w:hAnsi="細明體" w:hint="eastAsia"/>
          <w:color w:val="000000"/>
        </w:rPr>
        <w:t xml:space="preserve">    為瞭解各國消費者保</w:t>
      </w:r>
      <w:r w:rsidRPr="004A60D0">
        <w:rPr>
          <w:rFonts w:ascii="新細明體" w:hAnsi="新細明體" w:hint="eastAsia"/>
          <w:color w:val="000000"/>
        </w:rPr>
        <w:t>護</w:t>
      </w:r>
      <w:r w:rsidR="00E53253">
        <w:rPr>
          <w:rFonts w:ascii="新細明體" w:hAnsi="新細明體" w:hint="eastAsia"/>
          <w:color w:val="000000"/>
        </w:rPr>
        <w:t>相關</w:t>
      </w:r>
      <w:r>
        <w:rPr>
          <w:rFonts w:ascii="細明體" w:eastAsia="細明體" w:hAnsi="細明體" w:hint="eastAsia"/>
          <w:color w:val="000000"/>
        </w:rPr>
        <w:t>法</w:t>
      </w:r>
      <w:r w:rsidR="00E53253">
        <w:rPr>
          <w:rFonts w:ascii="細明體" w:eastAsia="細明體" w:hAnsi="細明體" w:hint="eastAsia"/>
          <w:color w:val="000000"/>
        </w:rPr>
        <w:t>令</w:t>
      </w:r>
      <w:r w:rsidR="009D4ECC">
        <w:rPr>
          <w:rFonts w:ascii="細明體" w:eastAsia="細明體" w:hAnsi="細明體" w:hint="eastAsia"/>
          <w:color w:val="000000"/>
        </w:rPr>
        <w:t>、</w:t>
      </w:r>
      <w:r w:rsidR="00F57CD7">
        <w:rPr>
          <w:rFonts w:ascii="細明體" w:eastAsia="細明體" w:hAnsi="細明體" w:hint="eastAsia"/>
          <w:color w:val="000000"/>
        </w:rPr>
        <w:t>議題及</w:t>
      </w:r>
      <w:r w:rsidR="00E53253">
        <w:rPr>
          <w:rFonts w:ascii="細明體" w:eastAsia="細明體" w:hAnsi="細明體" w:hint="eastAsia"/>
          <w:color w:val="000000"/>
        </w:rPr>
        <w:t>其最新發展趨勢，以</w:t>
      </w:r>
      <w:r>
        <w:rPr>
          <w:rFonts w:ascii="細明體" w:eastAsia="細明體" w:hAnsi="細明體" w:hint="eastAsia"/>
          <w:color w:val="000000"/>
        </w:rPr>
        <w:t>供我國消費者保護工作之參考，經簽奉准由行政院消費者保護處消保官一科彭諮議文暉赴荷蘭阿姆斯特丹參加第15屆國際消費者法會</w:t>
      </w:r>
      <w:r w:rsidRPr="001A4A57">
        <w:rPr>
          <w:rFonts w:ascii="新細明體" w:hAnsi="新細明體" w:hint="eastAsia"/>
          <w:color w:val="000000"/>
        </w:rPr>
        <w:t>議</w:t>
      </w:r>
      <w:r w:rsidR="00E53253">
        <w:rPr>
          <w:rFonts w:ascii="細明體" w:eastAsia="細明體" w:hAnsi="細明體" w:hint="eastAsia"/>
          <w:color w:val="000000"/>
        </w:rPr>
        <w:t>（International Association o</w:t>
      </w:r>
      <w:r w:rsidR="00E53253" w:rsidRPr="001A4A57">
        <w:rPr>
          <w:rFonts w:ascii="新細明體" w:hAnsi="新細明體" w:hint="eastAsia"/>
          <w:color w:val="000000"/>
        </w:rPr>
        <w:t>f</w:t>
      </w:r>
      <w:r w:rsidR="00E53253">
        <w:rPr>
          <w:rFonts w:ascii="細明體" w:eastAsia="細明體" w:hAnsi="細明體" w:hint="eastAsia"/>
          <w:color w:val="000000"/>
        </w:rPr>
        <w:t xml:space="preserve"> Consumer Law Conference）</w:t>
      </w:r>
      <w:r>
        <w:rPr>
          <w:rFonts w:ascii="細明體" w:eastAsia="細明體" w:hAnsi="細明體" w:hint="eastAsia"/>
          <w:color w:val="000000"/>
        </w:rPr>
        <w:t>，並拜會該國消費者保護行政機關。</w:t>
      </w:r>
    </w:p>
    <w:p w:rsidR="00B032EC" w:rsidRDefault="00B032EC" w:rsidP="00B032EC">
      <w:pPr>
        <w:spacing w:line="520" w:lineRule="exact"/>
        <w:ind w:left="1"/>
        <w:rPr>
          <w:rFonts w:ascii="細明體" w:eastAsia="細明體" w:hAnsi="細明體"/>
          <w:color w:val="000000"/>
        </w:rPr>
      </w:pPr>
      <w:r>
        <w:rPr>
          <w:rFonts w:ascii="細明體" w:eastAsia="細明體" w:hAnsi="細明體" w:hint="eastAsia"/>
          <w:color w:val="000000"/>
        </w:rPr>
        <w:t xml:space="preserve">    國際消費者法會議係由國際消費者法協會（International Association o</w:t>
      </w:r>
      <w:r w:rsidRPr="001A4A57">
        <w:rPr>
          <w:rFonts w:ascii="新細明體" w:hAnsi="新細明體" w:hint="eastAsia"/>
          <w:color w:val="000000"/>
        </w:rPr>
        <w:t>f</w:t>
      </w:r>
      <w:r>
        <w:rPr>
          <w:rFonts w:ascii="細明體" w:eastAsia="細明體" w:hAnsi="細明體" w:hint="eastAsia"/>
          <w:color w:val="000000"/>
        </w:rPr>
        <w:t xml:space="preserve"> Consumer Law</w:t>
      </w:r>
      <w:r w:rsidR="00E53253">
        <w:rPr>
          <w:rFonts w:ascii="細明體" w:eastAsia="細明體" w:hAnsi="細明體" w:hint="eastAsia"/>
          <w:color w:val="000000"/>
        </w:rPr>
        <w:t xml:space="preserve">, </w:t>
      </w:r>
      <w:r>
        <w:rPr>
          <w:rFonts w:ascii="細明體" w:eastAsia="細明體" w:hAnsi="細明體" w:hint="eastAsia"/>
          <w:color w:val="000000"/>
        </w:rPr>
        <w:t>IACL）</w:t>
      </w:r>
      <w:r w:rsidR="009D4ECC">
        <w:rPr>
          <w:rFonts w:ascii="細明體" w:eastAsia="細明體" w:hAnsi="細明體" w:hint="eastAsia"/>
          <w:color w:val="000000"/>
        </w:rPr>
        <w:t>所</w:t>
      </w:r>
      <w:r>
        <w:rPr>
          <w:rFonts w:ascii="細明體" w:eastAsia="細明體" w:hAnsi="細明體" w:hint="eastAsia"/>
          <w:color w:val="000000"/>
        </w:rPr>
        <w:t>主</w:t>
      </w:r>
      <w:r w:rsidRPr="000A08EC">
        <w:rPr>
          <w:rFonts w:ascii="新細明體" w:hAnsi="新細明體" w:hint="eastAsia"/>
          <w:color w:val="000000"/>
        </w:rPr>
        <w:t>辦</w:t>
      </w:r>
      <w:r>
        <w:rPr>
          <w:rFonts w:ascii="細明體" w:eastAsia="細明體" w:hAnsi="細明體" w:hint="eastAsia"/>
          <w:color w:val="000000"/>
        </w:rPr>
        <w:t>，每兩年召開</w:t>
      </w:r>
      <w:r w:rsidR="00E53253">
        <w:rPr>
          <w:rFonts w:ascii="細明體" w:eastAsia="細明體" w:hAnsi="細明體" w:hint="eastAsia"/>
          <w:color w:val="000000"/>
        </w:rPr>
        <w:t>1</w:t>
      </w:r>
      <w:r>
        <w:rPr>
          <w:rFonts w:ascii="細明體" w:eastAsia="細明體" w:hAnsi="細明體" w:hint="eastAsia"/>
          <w:color w:val="000000"/>
        </w:rPr>
        <w:t>次，</w:t>
      </w:r>
      <w:r w:rsidR="00E53253">
        <w:rPr>
          <w:rFonts w:ascii="細明體" w:eastAsia="細明體" w:hAnsi="細明體" w:hint="eastAsia"/>
          <w:color w:val="000000"/>
        </w:rPr>
        <w:t>本次第15屆國際消費者法會</w:t>
      </w:r>
      <w:r w:rsidR="00E53253" w:rsidRPr="001A4A57">
        <w:rPr>
          <w:rFonts w:ascii="新細明體" w:hAnsi="新細明體" w:hint="eastAsia"/>
          <w:color w:val="000000"/>
        </w:rPr>
        <w:t>議</w:t>
      </w:r>
      <w:r w:rsidR="009D4ECC">
        <w:rPr>
          <w:rFonts w:ascii="新細明體" w:hAnsi="新細明體" w:hint="eastAsia"/>
          <w:color w:val="000000"/>
        </w:rPr>
        <w:t>則</w:t>
      </w:r>
      <w:r>
        <w:rPr>
          <w:rFonts w:ascii="細明體" w:eastAsia="細明體" w:hAnsi="細明體" w:hint="eastAsia"/>
          <w:color w:val="000000"/>
        </w:rPr>
        <w:t>於本（104）年6月29日至7月1日</w:t>
      </w:r>
      <w:r w:rsidR="00FA5EAA">
        <w:rPr>
          <w:rFonts w:ascii="細明體" w:eastAsia="細明體" w:hAnsi="細明體" w:hint="eastAsia"/>
          <w:color w:val="000000"/>
        </w:rPr>
        <w:t>在</w:t>
      </w:r>
      <w:r>
        <w:rPr>
          <w:rFonts w:ascii="細明體" w:eastAsia="細明體" w:hAnsi="細明體" w:hint="eastAsia"/>
          <w:color w:val="000000"/>
        </w:rPr>
        <w:t>荷蘭</w:t>
      </w:r>
      <w:r w:rsidR="00FA5EAA">
        <w:rPr>
          <w:rFonts w:ascii="細明體" w:eastAsia="細明體" w:hAnsi="細明體" w:hint="eastAsia"/>
          <w:color w:val="000000"/>
        </w:rPr>
        <w:t>之</w:t>
      </w:r>
      <w:r>
        <w:rPr>
          <w:rFonts w:ascii="細明體" w:eastAsia="細明體" w:hAnsi="細明體" w:hint="eastAsia"/>
          <w:color w:val="000000"/>
        </w:rPr>
        <w:t xml:space="preserve">阿姆斯特丹大學（The University of </w:t>
      </w:r>
      <w:r w:rsidR="00FA5EAA">
        <w:rPr>
          <w:rFonts w:ascii="細明體" w:eastAsia="細明體" w:hAnsi="細明體" w:hint="eastAsia"/>
          <w:color w:val="000000"/>
        </w:rPr>
        <w:t>Amsterdam</w:t>
      </w:r>
      <w:r>
        <w:rPr>
          <w:rFonts w:ascii="細明體" w:eastAsia="細明體" w:hAnsi="細明體" w:hint="eastAsia"/>
          <w:color w:val="000000"/>
        </w:rPr>
        <w:t>）舉行。</w:t>
      </w:r>
    </w:p>
    <w:p w:rsidR="00B032EC" w:rsidRDefault="00B032EC" w:rsidP="00B032EC">
      <w:pPr>
        <w:spacing w:line="520" w:lineRule="exact"/>
        <w:ind w:left="1"/>
        <w:rPr>
          <w:rFonts w:ascii="細明體" w:eastAsia="細明體" w:hAnsi="細明體"/>
          <w:color w:val="000000"/>
        </w:rPr>
      </w:pPr>
      <w:r w:rsidRPr="000A08EC">
        <w:rPr>
          <w:rFonts w:ascii="新細明體" w:hAnsi="新細明體" w:hint="eastAsia"/>
          <w:color w:val="000000"/>
        </w:rPr>
        <w:t xml:space="preserve"> </w:t>
      </w:r>
      <w:r>
        <w:rPr>
          <w:rFonts w:ascii="細明體" w:eastAsia="細明體" w:hAnsi="細明體" w:hint="eastAsia"/>
          <w:color w:val="000000"/>
        </w:rPr>
        <w:t xml:space="preserve">   </w:t>
      </w:r>
      <w:r w:rsidR="009D4ECC">
        <w:rPr>
          <w:rFonts w:ascii="細明體" w:eastAsia="細明體" w:hAnsi="細明體" w:hint="eastAsia"/>
          <w:color w:val="000000"/>
        </w:rPr>
        <w:t>參</w:t>
      </w:r>
      <w:r w:rsidR="007E1271">
        <w:rPr>
          <w:rFonts w:ascii="細明體" w:eastAsia="細明體" w:hAnsi="細明體" w:hint="eastAsia"/>
          <w:vanish/>
          <w:color w:val="000000"/>
        </w:rPr>
        <w:t>sterdam</w:t>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7E1271">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sidR="009D4ECC">
        <w:rPr>
          <w:rFonts w:ascii="細明體" w:eastAsia="細明體" w:hAnsi="細明體" w:hint="eastAsia"/>
          <w:vanish/>
          <w:color w:val="000000"/>
        </w:rPr>
        <w:pgNum/>
      </w:r>
      <w:r>
        <w:rPr>
          <w:rFonts w:ascii="細明體" w:eastAsia="細明體" w:hAnsi="細明體" w:hint="eastAsia"/>
          <w:color w:val="000000"/>
        </w:rPr>
        <w:t>與</w:t>
      </w:r>
      <w:r w:rsidR="009D4ECC">
        <w:rPr>
          <w:rFonts w:ascii="細明體" w:eastAsia="細明體" w:hAnsi="細明體" w:hint="eastAsia"/>
          <w:color w:val="000000"/>
        </w:rPr>
        <w:t>本次</w:t>
      </w:r>
      <w:r>
        <w:rPr>
          <w:rFonts w:ascii="細明體" w:eastAsia="細明體" w:hAnsi="細明體" w:hint="eastAsia"/>
          <w:color w:val="000000"/>
        </w:rPr>
        <w:t>會</w:t>
      </w:r>
      <w:r w:rsidR="009D4ECC">
        <w:rPr>
          <w:rFonts w:ascii="細明體" w:eastAsia="細明體" w:hAnsi="細明體" w:hint="eastAsia"/>
          <w:color w:val="000000"/>
        </w:rPr>
        <w:t>議之</w:t>
      </w:r>
      <w:r>
        <w:rPr>
          <w:rFonts w:ascii="細明體" w:eastAsia="細明體" w:hAnsi="細明體" w:hint="eastAsia"/>
          <w:color w:val="000000"/>
        </w:rPr>
        <w:t>人員</w:t>
      </w:r>
      <w:r w:rsidR="00BC327A">
        <w:rPr>
          <w:rFonts w:ascii="細明體" w:eastAsia="細明體" w:hAnsi="細明體" w:hint="eastAsia"/>
          <w:color w:val="000000"/>
        </w:rPr>
        <w:t>均</w:t>
      </w:r>
      <w:r>
        <w:rPr>
          <w:rFonts w:ascii="細明體" w:eastAsia="細明體" w:hAnsi="細明體" w:hint="eastAsia"/>
          <w:color w:val="000000"/>
        </w:rPr>
        <w:t>為各國政府機關（構）、消費者保護團體、大學院校教授、研究生及法官、律師等學者專家，</w:t>
      </w:r>
      <w:r w:rsidR="009D4ECC">
        <w:rPr>
          <w:rFonts w:ascii="細明體" w:eastAsia="細明體" w:hAnsi="細明體" w:hint="eastAsia"/>
          <w:color w:val="000000"/>
        </w:rPr>
        <w:t>針對與</w:t>
      </w:r>
      <w:r>
        <w:rPr>
          <w:rFonts w:ascii="細明體" w:eastAsia="細明體" w:hAnsi="細明體" w:hint="eastAsia"/>
          <w:color w:val="000000"/>
        </w:rPr>
        <w:t>消費者保護</w:t>
      </w:r>
      <w:r w:rsidR="009D4ECC">
        <w:rPr>
          <w:rFonts w:ascii="細明體" w:eastAsia="細明體" w:hAnsi="細明體" w:hint="eastAsia"/>
          <w:color w:val="000000"/>
        </w:rPr>
        <w:t>有關之</w:t>
      </w:r>
      <w:r w:rsidR="00BC327A">
        <w:rPr>
          <w:rFonts w:ascii="細明體" w:eastAsia="細明體" w:hAnsi="細明體" w:hint="eastAsia"/>
          <w:color w:val="000000"/>
        </w:rPr>
        <w:t>多項</w:t>
      </w:r>
      <w:r w:rsidR="009D4ECC">
        <w:rPr>
          <w:rFonts w:ascii="細明體" w:eastAsia="細明體" w:hAnsi="細明體" w:hint="eastAsia"/>
          <w:color w:val="000000"/>
        </w:rPr>
        <w:t>重要</w:t>
      </w:r>
      <w:r>
        <w:rPr>
          <w:rFonts w:ascii="細明體" w:eastAsia="細明體" w:hAnsi="細明體" w:hint="eastAsia"/>
          <w:color w:val="000000"/>
        </w:rPr>
        <w:t>議題進行分組討論</w:t>
      </w:r>
      <w:r w:rsidR="009D4ECC">
        <w:rPr>
          <w:rFonts w:ascii="細明體" w:eastAsia="細明體" w:hAnsi="細明體" w:hint="eastAsia"/>
          <w:color w:val="000000"/>
        </w:rPr>
        <w:t>，並</w:t>
      </w:r>
      <w:r>
        <w:rPr>
          <w:rFonts w:ascii="細明體" w:eastAsia="細明體" w:hAnsi="細明體" w:hint="eastAsia"/>
          <w:color w:val="000000"/>
        </w:rPr>
        <w:t>發表</w:t>
      </w:r>
      <w:r w:rsidR="009D4ECC">
        <w:rPr>
          <w:rFonts w:ascii="細明體" w:eastAsia="細明體" w:hAnsi="細明體" w:hint="eastAsia"/>
          <w:color w:val="000000"/>
        </w:rPr>
        <w:t>相</w:t>
      </w:r>
      <w:r>
        <w:rPr>
          <w:rFonts w:ascii="細明體" w:eastAsia="細明體" w:hAnsi="細明體" w:hint="eastAsia"/>
          <w:color w:val="000000"/>
        </w:rPr>
        <w:t>關論文</w:t>
      </w:r>
      <w:r w:rsidR="009D4ECC">
        <w:rPr>
          <w:rFonts w:ascii="細明體" w:eastAsia="細明體" w:hAnsi="細明體" w:hint="eastAsia"/>
          <w:color w:val="000000"/>
        </w:rPr>
        <w:t>及報告</w:t>
      </w:r>
      <w:r>
        <w:rPr>
          <w:rFonts w:ascii="細明體" w:eastAsia="細明體" w:hAnsi="細明體" w:hint="eastAsia"/>
          <w:color w:val="000000"/>
        </w:rPr>
        <w:t>。</w:t>
      </w:r>
    </w:p>
    <w:p w:rsidR="00B032EC" w:rsidRDefault="00B032EC" w:rsidP="00B032EC">
      <w:pPr>
        <w:spacing w:line="520" w:lineRule="exact"/>
        <w:ind w:left="1"/>
        <w:rPr>
          <w:rFonts w:ascii="細明體" w:eastAsia="細明體" w:hAnsi="細明體"/>
          <w:color w:val="000000"/>
        </w:rPr>
      </w:pPr>
    </w:p>
    <w:p w:rsidR="00B032EC" w:rsidRDefault="00B032EC" w:rsidP="00B032EC">
      <w:pPr>
        <w:spacing w:line="520" w:lineRule="exact"/>
        <w:ind w:left="1"/>
        <w:rPr>
          <w:rFonts w:ascii="細明體" w:eastAsia="細明體" w:hAnsi="細明體"/>
          <w:b/>
          <w:color w:val="000000"/>
        </w:rPr>
      </w:pPr>
      <w:r w:rsidRPr="00EA6FF8">
        <w:rPr>
          <w:rFonts w:ascii="細明體" w:eastAsia="細明體" w:hAnsi="細明體" w:hint="eastAsia"/>
          <w:b/>
          <w:color w:val="000000"/>
        </w:rPr>
        <w:t>貳、</w:t>
      </w:r>
      <w:r w:rsidRPr="000A08EC">
        <w:rPr>
          <w:rFonts w:ascii="新細明體" w:hAnsi="新細明體" w:hint="eastAsia"/>
          <w:b/>
          <w:color w:val="000000"/>
        </w:rPr>
        <w:t>第</w:t>
      </w:r>
      <w:r>
        <w:rPr>
          <w:rFonts w:ascii="細明體" w:eastAsia="細明體" w:hAnsi="細明體" w:hint="eastAsia"/>
          <w:b/>
          <w:color w:val="000000"/>
        </w:rPr>
        <w:t>1</w:t>
      </w:r>
      <w:r w:rsidR="00DC58F3">
        <w:rPr>
          <w:rFonts w:ascii="細明體" w:eastAsia="細明體" w:hAnsi="細明體" w:hint="eastAsia"/>
          <w:b/>
          <w:color w:val="000000"/>
        </w:rPr>
        <w:t>5</w:t>
      </w:r>
      <w:r>
        <w:rPr>
          <w:rFonts w:ascii="細明體" w:eastAsia="細明體" w:hAnsi="細明體" w:hint="eastAsia"/>
          <w:b/>
          <w:color w:val="000000"/>
        </w:rPr>
        <w:t>屆國際消費者法會議</w:t>
      </w:r>
    </w:p>
    <w:p w:rsidR="00B032EC" w:rsidRDefault="00B032EC" w:rsidP="00B032EC">
      <w:pPr>
        <w:spacing w:line="520" w:lineRule="exact"/>
        <w:ind w:left="1"/>
        <w:rPr>
          <w:rFonts w:ascii="細明體" w:eastAsia="細明體" w:hAnsi="細明體"/>
          <w:b/>
          <w:color w:val="000000"/>
        </w:rPr>
      </w:pPr>
      <w:r>
        <w:rPr>
          <w:rFonts w:ascii="細明體" w:eastAsia="細明體" w:hAnsi="細明體" w:hint="eastAsia"/>
          <w:b/>
          <w:color w:val="000000"/>
        </w:rPr>
        <w:t>一、會</w:t>
      </w:r>
      <w:r w:rsidR="00BC327A">
        <w:rPr>
          <w:rFonts w:ascii="細明體" w:eastAsia="細明體" w:hAnsi="細明體" w:hint="eastAsia"/>
          <w:b/>
          <w:color w:val="000000"/>
        </w:rPr>
        <w:t>議</w:t>
      </w:r>
      <w:r>
        <w:rPr>
          <w:rFonts w:ascii="細明體" w:eastAsia="細明體" w:hAnsi="細明體" w:hint="eastAsia"/>
          <w:b/>
          <w:color w:val="000000"/>
        </w:rPr>
        <w:t>時間</w:t>
      </w:r>
      <w:r w:rsidR="00BC327A">
        <w:rPr>
          <w:rFonts w:ascii="細明體" w:eastAsia="細明體" w:hAnsi="細明體" w:hint="eastAsia"/>
          <w:b/>
          <w:color w:val="000000"/>
        </w:rPr>
        <w:t>及</w:t>
      </w:r>
      <w:r>
        <w:rPr>
          <w:rFonts w:ascii="細明體" w:eastAsia="細明體" w:hAnsi="細明體" w:hint="eastAsia"/>
          <w:b/>
          <w:color w:val="000000"/>
        </w:rPr>
        <w:t>地點</w:t>
      </w:r>
    </w:p>
    <w:p w:rsidR="00B032EC" w:rsidRDefault="00B032EC" w:rsidP="00B032EC">
      <w:pPr>
        <w:spacing w:line="520" w:lineRule="exact"/>
        <w:ind w:left="1"/>
        <w:rPr>
          <w:rFonts w:ascii="細明體" w:eastAsia="細明體" w:hAnsi="細明體"/>
          <w:b/>
          <w:color w:val="000000"/>
        </w:rPr>
      </w:pPr>
      <w:r>
        <w:rPr>
          <w:rFonts w:ascii="細明體" w:eastAsia="細明體" w:hAnsi="細明體" w:hint="eastAsia"/>
          <w:b/>
          <w:color w:val="000000"/>
        </w:rPr>
        <w:t xml:space="preserve">    </w:t>
      </w:r>
      <w:r w:rsidR="00BC327A" w:rsidRPr="00BC327A">
        <w:rPr>
          <w:rFonts w:ascii="細明體" w:eastAsia="細明體" w:hAnsi="細明體" w:hint="eastAsia"/>
          <w:color w:val="000000"/>
        </w:rPr>
        <w:t>本次</w:t>
      </w:r>
      <w:r w:rsidR="00BC327A">
        <w:rPr>
          <w:rFonts w:ascii="細明體" w:eastAsia="細明體" w:hAnsi="細明體" w:hint="eastAsia"/>
          <w:color w:val="000000"/>
        </w:rPr>
        <w:t>IACL召開之</w:t>
      </w:r>
      <w:r>
        <w:rPr>
          <w:rFonts w:ascii="細明體" w:eastAsia="細明體" w:hAnsi="細明體" w:hint="eastAsia"/>
          <w:color w:val="000000"/>
        </w:rPr>
        <w:t>第1</w:t>
      </w:r>
      <w:r w:rsidR="00BC327A">
        <w:rPr>
          <w:rFonts w:ascii="細明體" w:eastAsia="細明體" w:hAnsi="細明體" w:hint="eastAsia"/>
          <w:color w:val="000000"/>
        </w:rPr>
        <w:t>5</w:t>
      </w:r>
      <w:r>
        <w:rPr>
          <w:rFonts w:ascii="細明體" w:eastAsia="細明體" w:hAnsi="細明體" w:hint="eastAsia"/>
          <w:color w:val="000000"/>
        </w:rPr>
        <w:t>屆國際消費者法會議</w:t>
      </w:r>
      <w:r w:rsidR="00BC327A">
        <w:rPr>
          <w:rFonts w:ascii="細明體" w:eastAsia="細明體" w:hAnsi="細明體" w:hint="eastAsia"/>
          <w:color w:val="000000"/>
        </w:rPr>
        <w:t>，訂</w:t>
      </w:r>
      <w:r>
        <w:rPr>
          <w:rFonts w:ascii="細明體" w:eastAsia="細明體" w:hAnsi="細明體" w:hint="eastAsia"/>
          <w:color w:val="000000"/>
        </w:rPr>
        <w:t>於</w:t>
      </w:r>
      <w:r w:rsidR="00BC327A">
        <w:rPr>
          <w:rFonts w:ascii="細明體" w:eastAsia="細明體" w:hAnsi="細明體" w:hint="eastAsia"/>
          <w:color w:val="000000"/>
        </w:rPr>
        <w:t>本年6月29日至7月1日在荷蘭之阿姆斯特丹大學</w:t>
      </w:r>
      <w:r>
        <w:rPr>
          <w:rFonts w:ascii="細明體" w:eastAsia="細明體" w:hAnsi="細明體" w:hint="eastAsia"/>
          <w:color w:val="000000"/>
        </w:rPr>
        <w:t>舉行。</w:t>
      </w:r>
      <w:r w:rsidRPr="00EA6FF8">
        <w:rPr>
          <w:rFonts w:ascii="細明體" w:eastAsia="細明體" w:hAnsi="細明體" w:hint="eastAsia"/>
          <w:b/>
          <w:color w:val="000000"/>
        </w:rPr>
        <w:t xml:space="preserve">  </w:t>
      </w:r>
    </w:p>
    <w:p w:rsidR="00B032EC" w:rsidRDefault="00B032EC" w:rsidP="00B032EC">
      <w:pPr>
        <w:spacing w:line="520" w:lineRule="exact"/>
        <w:ind w:left="1"/>
        <w:rPr>
          <w:rFonts w:ascii="細明體" w:eastAsia="細明體" w:hAnsi="細明體"/>
          <w:b/>
          <w:color w:val="000000"/>
        </w:rPr>
      </w:pPr>
      <w:r>
        <w:rPr>
          <w:rFonts w:ascii="細明體" w:eastAsia="細明體" w:hAnsi="細明體" w:hint="eastAsia"/>
          <w:b/>
          <w:color w:val="000000"/>
        </w:rPr>
        <w:t>二、</w:t>
      </w:r>
      <w:r w:rsidR="00BC327A">
        <w:rPr>
          <w:rFonts w:ascii="細明體" w:eastAsia="細明體" w:hAnsi="細明體" w:hint="eastAsia"/>
          <w:b/>
          <w:color w:val="000000"/>
        </w:rPr>
        <w:t>參</w:t>
      </w:r>
      <w:r>
        <w:rPr>
          <w:rFonts w:ascii="細明體" w:eastAsia="細明體" w:hAnsi="細明體" w:hint="eastAsia"/>
          <w:b/>
          <w:color w:val="000000"/>
        </w:rPr>
        <w:t>與會</w:t>
      </w:r>
      <w:r w:rsidR="00BC327A">
        <w:rPr>
          <w:rFonts w:ascii="細明體" w:eastAsia="細明體" w:hAnsi="細明體" w:hint="eastAsia"/>
          <w:b/>
          <w:color w:val="000000"/>
        </w:rPr>
        <w:t>議</w:t>
      </w:r>
      <w:r>
        <w:rPr>
          <w:rFonts w:ascii="細明體" w:eastAsia="細明體" w:hAnsi="細明體" w:hint="eastAsia"/>
          <w:b/>
          <w:color w:val="000000"/>
        </w:rPr>
        <w:t>人員</w:t>
      </w:r>
    </w:p>
    <w:p w:rsidR="00B032EC" w:rsidRDefault="00B032EC" w:rsidP="00B032EC">
      <w:pPr>
        <w:spacing w:line="520" w:lineRule="exact"/>
        <w:ind w:left="1"/>
        <w:rPr>
          <w:rFonts w:ascii="細明體" w:eastAsia="細明體" w:hAnsi="細明體"/>
          <w:color w:val="000000"/>
        </w:rPr>
      </w:pPr>
      <w:r>
        <w:rPr>
          <w:rFonts w:ascii="細明體" w:eastAsia="細明體" w:hAnsi="細明體" w:hint="eastAsia"/>
          <w:b/>
          <w:color w:val="000000"/>
        </w:rPr>
        <w:t xml:space="preserve"> </w:t>
      </w:r>
      <w:r w:rsidRPr="007B6FC2">
        <w:rPr>
          <w:rFonts w:ascii="細明體" w:eastAsia="細明體" w:hAnsi="細明體" w:hint="eastAsia"/>
          <w:color w:val="000000"/>
        </w:rPr>
        <w:t xml:space="preserve">  </w:t>
      </w:r>
      <w:r w:rsidR="00BC327A">
        <w:rPr>
          <w:rFonts w:ascii="細明體" w:eastAsia="細明體" w:hAnsi="細明體" w:hint="eastAsia"/>
          <w:color w:val="000000"/>
        </w:rPr>
        <w:t xml:space="preserve"> 本次會議</w:t>
      </w:r>
      <w:r w:rsidRPr="007B6FC2">
        <w:rPr>
          <w:rFonts w:ascii="細明體" w:eastAsia="細明體" w:hAnsi="細明體" w:hint="eastAsia"/>
          <w:color w:val="000000"/>
        </w:rPr>
        <w:t>計</w:t>
      </w:r>
      <w:r>
        <w:rPr>
          <w:rFonts w:ascii="細明體" w:eastAsia="細明體" w:hAnsi="細明體" w:hint="eastAsia"/>
          <w:color w:val="000000"/>
        </w:rPr>
        <w:t>有</w:t>
      </w:r>
      <w:r w:rsidR="00BC327A">
        <w:rPr>
          <w:rFonts w:ascii="細明體" w:eastAsia="細明體" w:hAnsi="細明體" w:hint="eastAsia"/>
          <w:color w:val="000000"/>
        </w:rPr>
        <w:t>各國</w:t>
      </w:r>
      <w:r>
        <w:rPr>
          <w:rFonts w:ascii="細明體" w:eastAsia="細明體" w:hAnsi="細明體" w:hint="eastAsia"/>
          <w:color w:val="000000"/>
        </w:rPr>
        <w:t>政府機關（構）、消費者保護團體、大學院校教授、研究生及法官、律師等</w:t>
      </w:r>
      <w:r w:rsidR="00B64D3E">
        <w:rPr>
          <w:rFonts w:ascii="細明體" w:eastAsia="細明體" w:hAnsi="細明體" w:hint="eastAsia"/>
          <w:color w:val="000000"/>
        </w:rPr>
        <w:t>逾</w:t>
      </w:r>
      <w:r w:rsidR="00BC327A">
        <w:rPr>
          <w:rFonts w:ascii="細明體" w:eastAsia="細明體" w:hAnsi="細明體" w:hint="eastAsia"/>
          <w:color w:val="000000"/>
        </w:rPr>
        <w:t>200</w:t>
      </w:r>
      <w:r>
        <w:rPr>
          <w:rFonts w:ascii="細明體" w:eastAsia="細明體" w:hAnsi="細明體" w:hint="eastAsia"/>
          <w:color w:val="000000"/>
        </w:rPr>
        <w:t>人</w:t>
      </w:r>
      <w:r w:rsidR="005A391F">
        <w:rPr>
          <w:rFonts w:ascii="細明體" w:eastAsia="細明體" w:hAnsi="細明體" w:hint="eastAsia"/>
          <w:color w:val="000000"/>
        </w:rPr>
        <w:t>報名參加</w:t>
      </w:r>
      <w:r>
        <w:rPr>
          <w:rFonts w:ascii="細明體" w:eastAsia="細明體" w:hAnsi="細明體" w:hint="eastAsia"/>
          <w:color w:val="000000"/>
        </w:rPr>
        <w:t>。</w:t>
      </w:r>
    </w:p>
    <w:p w:rsidR="00612791" w:rsidRPr="00612791" w:rsidRDefault="00612791" w:rsidP="00B032EC">
      <w:pPr>
        <w:spacing w:line="520" w:lineRule="exact"/>
        <w:ind w:left="1"/>
        <w:rPr>
          <w:rFonts w:ascii="細明體" w:eastAsia="細明體" w:hAnsi="細明體"/>
          <w:b/>
          <w:color w:val="000000"/>
        </w:rPr>
      </w:pPr>
      <w:r w:rsidRPr="00612791">
        <w:rPr>
          <w:rFonts w:ascii="細明體" w:eastAsia="細明體" w:hAnsi="細明體" w:hint="eastAsia"/>
          <w:b/>
          <w:color w:val="000000"/>
        </w:rPr>
        <w:t>三、會議主題</w:t>
      </w:r>
    </w:p>
    <w:p w:rsidR="00612791" w:rsidRDefault="00612791" w:rsidP="00612791">
      <w:pPr>
        <w:spacing w:line="520" w:lineRule="exact"/>
        <w:ind w:left="1" w:firstLineChars="177" w:firstLine="425"/>
        <w:rPr>
          <w:rFonts w:ascii="細明體" w:eastAsia="細明體" w:hAnsi="細明體"/>
          <w:color w:val="000000"/>
        </w:rPr>
      </w:pPr>
      <w:r>
        <w:rPr>
          <w:rFonts w:ascii="細明體" w:eastAsia="細明體" w:hAnsi="細明體" w:hint="eastAsia"/>
          <w:color w:val="000000"/>
        </w:rPr>
        <w:t>本次會議以「</w:t>
      </w:r>
      <w:r w:rsidR="008F0C31">
        <w:rPr>
          <w:rFonts w:ascii="細明體" w:eastAsia="細明體" w:hAnsi="細明體" w:hint="eastAsia"/>
          <w:color w:val="000000"/>
        </w:rPr>
        <w:t>美德</w:t>
      </w:r>
      <w:r>
        <w:rPr>
          <w:rFonts w:ascii="細明體" w:eastAsia="細明體" w:hAnsi="細明體" w:hint="eastAsia"/>
          <w:color w:val="000000"/>
        </w:rPr>
        <w:t>與消費者法」</w:t>
      </w:r>
      <w:r w:rsidR="00906AF5">
        <w:rPr>
          <w:rFonts w:ascii="細明體" w:eastAsia="細明體" w:hAnsi="細明體" w:hint="eastAsia"/>
          <w:color w:val="000000"/>
        </w:rPr>
        <w:t>（Virtu</w:t>
      </w:r>
      <w:r w:rsidR="001A659F">
        <w:rPr>
          <w:rFonts w:ascii="細明體" w:eastAsia="細明體" w:hAnsi="細明體" w:hint="eastAsia"/>
          <w:color w:val="000000"/>
        </w:rPr>
        <w:t>e</w:t>
      </w:r>
      <w:r w:rsidR="00906AF5">
        <w:rPr>
          <w:rFonts w:ascii="細明體" w:eastAsia="細明體" w:hAnsi="細明體" w:hint="eastAsia"/>
          <w:color w:val="000000"/>
        </w:rPr>
        <w:t>s and Consumer Law）</w:t>
      </w:r>
      <w:r>
        <w:rPr>
          <w:rFonts w:ascii="細明體" w:eastAsia="細明體" w:hAnsi="細明體" w:hint="eastAsia"/>
          <w:color w:val="000000"/>
        </w:rPr>
        <w:t>為主題，研討面向</w:t>
      </w:r>
      <w:r w:rsidR="00906AF5">
        <w:rPr>
          <w:rFonts w:ascii="細明體" w:eastAsia="細明體" w:hAnsi="細明體" w:hint="eastAsia"/>
          <w:color w:val="000000"/>
        </w:rPr>
        <w:t>涵蓋</w:t>
      </w:r>
      <w:r w:rsidR="00CE7BE1">
        <w:rPr>
          <w:rFonts w:ascii="細明體" w:eastAsia="細明體" w:hAnsi="細明體" w:hint="eastAsia"/>
          <w:color w:val="000000"/>
        </w:rPr>
        <w:t>公平（不公平商業行為、不公平契約條款、誠實信用與公平交易、微型企業</w:t>
      </w:r>
      <w:r w:rsidR="002270C7">
        <w:rPr>
          <w:rFonts w:ascii="細明體" w:eastAsia="細明體" w:hAnsi="細明體" w:hint="eastAsia"/>
          <w:color w:val="000000"/>
        </w:rPr>
        <w:t>保護</w:t>
      </w:r>
      <w:r w:rsidR="00CE7BE1">
        <w:rPr>
          <w:rFonts w:ascii="細明體" w:eastAsia="細明體" w:hAnsi="細明體" w:hint="eastAsia"/>
          <w:color w:val="000000"/>
        </w:rPr>
        <w:t>）、節</w:t>
      </w:r>
      <w:r w:rsidR="00687F41">
        <w:rPr>
          <w:rFonts w:ascii="細明體" w:eastAsia="細明體" w:hAnsi="細明體" w:hint="eastAsia"/>
          <w:color w:val="000000"/>
        </w:rPr>
        <w:t>約</w:t>
      </w:r>
      <w:r w:rsidR="002270C7">
        <w:rPr>
          <w:rFonts w:ascii="細明體" w:eastAsia="細明體" w:hAnsi="細明體" w:hint="eastAsia"/>
          <w:color w:val="000000"/>
        </w:rPr>
        <w:t>（金融服務、銀行、貸款）、好奇（新</w:t>
      </w:r>
      <w:r w:rsidR="000C3C8E">
        <w:rPr>
          <w:rFonts w:ascii="細明體" w:eastAsia="細明體" w:hAnsi="細明體" w:hint="eastAsia"/>
          <w:color w:val="000000"/>
        </w:rPr>
        <w:t>科</w:t>
      </w:r>
      <w:r w:rsidR="002270C7">
        <w:rPr>
          <w:rFonts w:ascii="細明體" w:eastAsia="細明體" w:hAnsi="細明體" w:hint="eastAsia"/>
          <w:color w:val="000000"/>
        </w:rPr>
        <w:t>技</w:t>
      </w:r>
      <w:r w:rsidR="000C3C8E">
        <w:rPr>
          <w:rFonts w:ascii="細明體" w:eastAsia="細明體" w:hAnsi="細明體" w:hint="eastAsia"/>
          <w:color w:val="000000"/>
        </w:rPr>
        <w:t>及</w:t>
      </w:r>
      <w:r w:rsidR="002270C7">
        <w:rPr>
          <w:rFonts w:ascii="細明體" w:eastAsia="細明體" w:hAnsi="細明體" w:hint="eastAsia"/>
          <w:color w:val="000000"/>
        </w:rPr>
        <w:t>創新對</w:t>
      </w:r>
      <w:r w:rsidR="000C3C8E">
        <w:rPr>
          <w:rFonts w:ascii="細明體" w:eastAsia="細明體" w:hAnsi="細明體" w:hint="eastAsia"/>
          <w:color w:val="000000"/>
        </w:rPr>
        <w:t>於</w:t>
      </w:r>
      <w:r w:rsidR="002270C7">
        <w:rPr>
          <w:rFonts w:ascii="細明體" w:eastAsia="細明體" w:hAnsi="細明體" w:hint="eastAsia"/>
          <w:color w:val="000000"/>
        </w:rPr>
        <w:t>消費者保護之影響）、</w:t>
      </w:r>
      <w:r w:rsidR="00874FD1">
        <w:rPr>
          <w:rFonts w:ascii="細明體" w:eastAsia="細明體" w:hAnsi="細明體" w:hint="eastAsia"/>
          <w:color w:val="000000"/>
        </w:rPr>
        <w:t>希望</w:t>
      </w:r>
      <w:r w:rsidR="00874FD1" w:rsidRPr="00874FD1">
        <w:rPr>
          <w:rFonts w:ascii="細明體" w:eastAsia="細明體" w:hAnsi="細明體" w:hint="eastAsia"/>
          <w:color w:val="000000"/>
        </w:rPr>
        <w:t>（過度負債</w:t>
      </w:r>
      <w:r w:rsidR="00874FD1">
        <w:rPr>
          <w:rFonts w:ascii="細明體" w:eastAsia="細明體" w:hAnsi="細明體" w:hint="eastAsia"/>
          <w:color w:val="000000"/>
        </w:rPr>
        <w:t>及債務重新原則）、</w:t>
      </w:r>
      <w:r w:rsidR="007A799E">
        <w:rPr>
          <w:rFonts w:ascii="細明體" w:eastAsia="細明體" w:hAnsi="細明體" w:hint="eastAsia"/>
          <w:color w:val="000000"/>
        </w:rPr>
        <w:t>同情</w:t>
      </w:r>
      <w:r w:rsidR="002270C7">
        <w:rPr>
          <w:rFonts w:ascii="細明體" w:eastAsia="細明體" w:hAnsi="細明體" w:hint="eastAsia"/>
          <w:color w:val="000000"/>
        </w:rPr>
        <w:t>（消費者之弱點）、自我實現</w:t>
      </w:r>
      <w:r w:rsidR="001A2703">
        <w:rPr>
          <w:rFonts w:ascii="細明體" w:eastAsia="細明體" w:hAnsi="細明體" w:hint="eastAsia"/>
          <w:color w:val="000000"/>
        </w:rPr>
        <w:t>與</w:t>
      </w:r>
      <w:r w:rsidR="002270C7">
        <w:rPr>
          <w:rFonts w:ascii="細明體" w:eastAsia="細明體" w:hAnsi="細明體" w:hint="eastAsia"/>
          <w:color w:val="000000"/>
        </w:rPr>
        <w:t>自我發展（消費者保護與娛樂服務、旅遊、教育</w:t>
      </w:r>
      <w:r w:rsidR="000C3C8E">
        <w:rPr>
          <w:rFonts w:ascii="細明體" w:eastAsia="細明體" w:hAnsi="細明體" w:hint="eastAsia"/>
          <w:color w:val="000000"/>
        </w:rPr>
        <w:t>與</w:t>
      </w:r>
      <w:r w:rsidR="002270C7">
        <w:rPr>
          <w:rFonts w:ascii="細明體" w:eastAsia="細明體" w:hAnsi="細明體" w:hint="eastAsia"/>
          <w:color w:val="000000"/>
        </w:rPr>
        <w:t>訓練）、</w:t>
      </w:r>
      <w:r w:rsidR="00874FD1" w:rsidRPr="00874FD1">
        <w:rPr>
          <w:rFonts w:ascii="細明體" w:eastAsia="細明體" w:hAnsi="細明體" w:hint="eastAsia"/>
          <w:color w:val="000000"/>
        </w:rPr>
        <w:t>寬恕（調解</w:t>
      </w:r>
      <w:r w:rsidR="00874FD1">
        <w:rPr>
          <w:rFonts w:ascii="細明體" w:eastAsia="細明體" w:hAnsi="細明體" w:hint="eastAsia"/>
          <w:color w:val="000000"/>
        </w:rPr>
        <w:t>、</w:t>
      </w:r>
      <w:r w:rsidR="00874FD1" w:rsidRPr="00874FD1">
        <w:rPr>
          <w:rFonts w:ascii="細明體" w:eastAsia="細明體" w:hAnsi="細明體" w:hint="eastAsia"/>
          <w:color w:val="000000"/>
        </w:rPr>
        <w:lastRenderedPageBreak/>
        <w:t>ADR</w:t>
      </w:r>
      <w:r w:rsidR="003654E5">
        <w:rPr>
          <w:rFonts w:ascii="細明體" w:eastAsia="細明體" w:hAnsi="細明體" w:hint="eastAsia"/>
          <w:color w:val="000000"/>
        </w:rPr>
        <w:t>與</w:t>
      </w:r>
      <w:r w:rsidR="00874FD1" w:rsidRPr="00874FD1">
        <w:rPr>
          <w:rFonts w:ascii="細明體" w:eastAsia="細明體" w:hAnsi="細明體" w:hint="eastAsia"/>
          <w:color w:val="000000"/>
        </w:rPr>
        <w:t>消費者保護立法</w:t>
      </w:r>
      <w:r w:rsidR="00874FD1">
        <w:rPr>
          <w:rFonts w:ascii="細明體" w:eastAsia="細明體" w:hAnsi="細明體" w:hint="eastAsia"/>
          <w:color w:val="000000"/>
        </w:rPr>
        <w:t>在公</w:t>
      </w:r>
      <w:r w:rsidR="00874FD1" w:rsidRPr="00874FD1">
        <w:rPr>
          <w:rFonts w:ascii="細明體" w:eastAsia="細明體" w:hAnsi="細明體" w:hint="eastAsia"/>
          <w:color w:val="000000"/>
        </w:rPr>
        <w:t>私</w:t>
      </w:r>
      <w:r w:rsidR="00874FD1">
        <w:rPr>
          <w:rFonts w:ascii="細明體" w:eastAsia="細明體" w:hAnsi="細明體" w:hint="eastAsia"/>
          <w:color w:val="000000"/>
        </w:rPr>
        <w:t>領域之</w:t>
      </w:r>
      <w:r w:rsidR="00874FD1" w:rsidRPr="00874FD1">
        <w:rPr>
          <w:rFonts w:ascii="細明體" w:eastAsia="細明體" w:hAnsi="細明體" w:hint="eastAsia"/>
          <w:color w:val="000000"/>
        </w:rPr>
        <w:t>執</w:t>
      </w:r>
      <w:r w:rsidR="00F72EB9">
        <w:rPr>
          <w:rFonts w:ascii="細明體" w:eastAsia="細明體" w:hAnsi="細明體" w:hint="eastAsia"/>
          <w:color w:val="000000"/>
        </w:rPr>
        <w:t>法</w:t>
      </w:r>
      <w:r w:rsidR="00874FD1" w:rsidRPr="00874FD1">
        <w:rPr>
          <w:rFonts w:ascii="細明體" w:eastAsia="細明體" w:hAnsi="細明體" w:hint="eastAsia"/>
          <w:color w:val="000000"/>
        </w:rPr>
        <w:t>）</w:t>
      </w:r>
      <w:r w:rsidR="00874FD1">
        <w:rPr>
          <w:rFonts w:ascii="細明體" w:eastAsia="細明體" w:hAnsi="細明體" w:hint="eastAsia"/>
          <w:color w:val="000000"/>
        </w:rPr>
        <w:t>、</w:t>
      </w:r>
      <w:r w:rsidR="002270C7">
        <w:rPr>
          <w:rFonts w:ascii="細明體" w:eastAsia="細明體" w:hAnsi="細明體" w:hint="eastAsia"/>
          <w:color w:val="000000"/>
        </w:rPr>
        <w:t>信任與尊重（資訊保護、隱私</w:t>
      </w:r>
      <w:r w:rsidR="000C3C8E">
        <w:rPr>
          <w:rFonts w:ascii="細明體" w:eastAsia="細明體" w:hAnsi="細明體" w:hint="eastAsia"/>
          <w:color w:val="000000"/>
        </w:rPr>
        <w:t>與</w:t>
      </w:r>
      <w:r w:rsidR="002270C7">
        <w:rPr>
          <w:rFonts w:ascii="細明體" w:eastAsia="細明體" w:hAnsi="細明體" w:hint="eastAsia"/>
          <w:color w:val="000000"/>
        </w:rPr>
        <w:t>安全</w:t>
      </w:r>
      <w:r w:rsidR="000C3C8E">
        <w:rPr>
          <w:rFonts w:ascii="細明體" w:eastAsia="細明體" w:hAnsi="細明體" w:hint="eastAsia"/>
          <w:color w:val="000000"/>
        </w:rPr>
        <w:t>及消費者保護</w:t>
      </w:r>
      <w:r w:rsidR="002270C7">
        <w:rPr>
          <w:rFonts w:ascii="細明體" w:eastAsia="細明體" w:hAnsi="細明體" w:hint="eastAsia"/>
          <w:color w:val="000000"/>
        </w:rPr>
        <w:t>）</w:t>
      </w:r>
      <w:r w:rsidR="001A2703">
        <w:rPr>
          <w:rFonts w:ascii="細明體" w:eastAsia="細明體" w:hAnsi="細明體" w:hint="eastAsia"/>
          <w:color w:val="000000"/>
        </w:rPr>
        <w:t>及</w:t>
      </w:r>
      <w:r w:rsidR="000C3C8E">
        <w:rPr>
          <w:rFonts w:ascii="細明體" w:eastAsia="細明體" w:hAnsi="細明體" w:hint="eastAsia"/>
          <w:color w:val="000000"/>
        </w:rPr>
        <w:t>信</w:t>
      </w:r>
      <w:r w:rsidR="001A2703">
        <w:rPr>
          <w:rFonts w:ascii="細明體" w:eastAsia="細明體" w:hAnsi="細明體" w:hint="eastAsia"/>
          <w:color w:val="000000"/>
        </w:rPr>
        <w:t>用</w:t>
      </w:r>
      <w:r w:rsidR="000C3C8E">
        <w:rPr>
          <w:rFonts w:ascii="細明體" w:eastAsia="細明體" w:hAnsi="細明體" w:hint="eastAsia"/>
          <w:color w:val="000000"/>
        </w:rPr>
        <w:t>（</w:t>
      </w:r>
      <w:r w:rsidR="00D44E2F">
        <w:rPr>
          <w:rFonts w:ascii="細明體" w:eastAsia="細明體" w:hAnsi="細明體" w:hint="eastAsia"/>
          <w:color w:val="000000"/>
        </w:rPr>
        <w:t>消費者法關於協議遵守原則之角色、</w:t>
      </w:r>
      <w:r w:rsidR="00D44E2F" w:rsidRPr="00874FD1">
        <w:rPr>
          <w:rFonts w:ascii="細明體" w:eastAsia="細明體" w:hAnsi="細明體" w:hint="eastAsia"/>
          <w:color w:val="000000"/>
        </w:rPr>
        <w:t>ADR</w:t>
      </w:r>
      <w:r w:rsidR="00D44E2F">
        <w:rPr>
          <w:rFonts w:ascii="細明體" w:eastAsia="細明體" w:hAnsi="細明體" w:hint="eastAsia"/>
          <w:color w:val="000000"/>
        </w:rPr>
        <w:t>機制</w:t>
      </w:r>
      <w:r w:rsidR="000C3C8E">
        <w:rPr>
          <w:rFonts w:ascii="細明體" w:eastAsia="細明體" w:hAnsi="細明體" w:hint="eastAsia"/>
          <w:color w:val="000000"/>
        </w:rPr>
        <w:t>）</w:t>
      </w:r>
      <w:r w:rsidR="002270C7">
        <w:rPr>
          <w:rFonts w:ascii="細明體" w:eastAsia="細明體" w:hAnsi="細明體" w:hint="eastAsia"/>
          <w:color w:val="000000"/>
        </w:rPr>
        <w:t>等。</w:t>
      </w:r>
    </w:p>
    <w:p w:rsidR="00B032EC" w:rsidRPr="001E6C3C" w:rsidRDefault="00612791" w:rsidP="00B032EC">
      <w:pPr>
        <w:spacing w:line="520" w:lineRule="exact"/>
        <w:ind w:left="1"/>
        <w:rPr>
          <w:rFonts w:ascii="細明體" w:eastAsia="細明體" w:hAnsi="細明體"/>
          <w:b/>
          <w:color w:val="000000"/>
        </w:rPr>
      </w:pPr>
      <w:r>
        <w:rPr>
          <w:rFonts w:ascii="細明體" w:eastAsia="細明體" w:hAnsi="細明體" w:hint="eastAsia"/>
          <w:b/>
          <w:color w:val="000000"/>
        </w:rPr>
        <w:t>四</w:t>
      </w:r>
      <w:r w:rsidR="00B032EC" w:rsidRPr="001E6C3C">
        <w:rPr>
          <w:rFonts w:ascii="細明體" w:eastAsia="細明體" w:hAnsi="細明體" w:hint="eastAsia"/>
          <w:b/>
          <w:color w:val="000000"/>
        </w:rPr>
        <w:t>、</w:t>
      </w:r>
      <w:r w:rsidR="007C2911">
        <w:rPr>
          <w:rFonts w:ascii="細明體" w:eastAsia="細明體" w:hAnsi="細明體" w:hint="eastAsia"/>
          <w:b/>
          <w:color w:val="000000"/>
        </w:rPr>
        <w:t>會議</w:t>
      </w:r>
      <w:r w:rsidR="00B032EC" w:rsidRPr="001E6C3C">
        <w:rPr>
          <w:rFonts w:ascii="細明體" w:eastAsia="細明體" w:hAnsi="細明體" w:hint="eastAsia"/>
          <w:b/>
          <w:color w:val="000000"/>
        </w:rPr>
        <w:t>議程</w:t>
      </w:r>
      <w:r w:rsidR="00B032EC">
        <w:rPr>
          <w:rStyle w:val="a5"/>
          <w:rFonts w:ascii="細明體" w:eastAsia="細明體" w:hAnsi="細明體"/>
          <w:b/>
          <w:color w:val="000000"/>
        </w:rPr>
        <w:footnoteReference w:id="1"/>
      </w:r>
    </w:p>
    <w:p w:rsidR="00B032EC" w:rsidRDefault="00B032EC" w:rsidP="00B032EC">
      <w:pPr>
        <w:spacing w:line="520" w:lineRule="exact"/>
        <w:ind w:left="1"/>
        <w:rPr>
          <w:rFonts w:ascii="細明體" w:eastAsia="細明體" w:hAnsi="細明體"/>
          <w:color w:val="000000"/>
        </w:rPr>
      </w:pPr>
      <w:r>
        <w:rPr>
          <w:rFonts w:ascii="細明體" w:eastAsia="細明體" w:hAnsi="細明體" w:hint="eastAsia"/>
          <w:color w:val="000000"/>
        </w:rPr>
        <w:t>（一）</w:t>
      </w:r>
      <w:r w:rsidR="00A762C4">
        <w:rPr>
          <w:rFonts w:ascii="細明體" w:eastAsia="細明體" w:hAnsi="細明體" w:hint="eastAsia"/>
          <w:color w:val="000000"/>
        </w:rPr>
        <w:t>會議專題</w:t>
      </w:r>
      <w:r w:rsidR="005D7FE9">
        <w:rPr>
          <w:rFonts w:ascii="細明體" w:eastAsia="細明體" w:hAnsi="細明體" w:hint="eastAsia"/>
          <w:color w:val="000000"/>
        </w:rPr>
        <w:t>：</w:t>
      </w:r>
    </w:p>
    <w:p w:rsidR="00B032EC" w:rsidRDefault="00B032EC" w:rsidP="00B032EC">
      <w:pPr>
        <w:spacing w:line="520" w:lineRule="exact"/>
        <w:ind w:left="1"/>
        <w:rPr>
          <w:rFonts w:ascii="細明體" w:eastAsia="細明體" w:hAnsi="細明體"/>
          <w:color w:val="000000"/>
        </w:rPr>
      </w:pPr>
      <w:r>
        <w:rPr>
          <w:rFonts w:ascii="細明體" w:eastAsia="細明體" w:hAnsi="細明體" w:hint="eastAsia"/>
          <w:color w:val="000000"/>
        </w:rPr>
        <w:t xml:space="preserve">      </w:t>
      </w:r>
      <w:r w:rsidR="005D7FE9">
        <w:rPr>
          <w:rFonts w:ascii="細明體" w:eastAsia="細明體" w:hAnsi="細明體" w:hint="eastAsia"/>
          <w:color w:val="000000"/>
        </w:rPr>
        <w:t>1、荷蘭消費者法中之</w:t>
      </w:r>
      <w:r w:rsidR="007A799E">
        <w:rPr>
          <w:rFonts w:ascii="細明體" w:eastAsia="細明體" w:hAnsi="細明體" w:hint="eastAsia"/>
          <w:color w:val="000000"/>
        </w:rPr>
        <w:t>美</w:t>
      </w:r>
      <w:r w:rsidR="005D7FE9">
        <w:rPr>
          <w:rFonts w:ascii="細明體" w:eastAsia="細明體" w:hAnsi="細明體" w:hint="eastAsia"/>
          <w:color w:val="000000"/>
        </w:rPr>
        <w:t>德</w:t>
      </w:r>
    </w:p>
    <w:p w:rsidR="00B032EC" w:rsidRDefault="005D7FE9" w:rsidP="00B032EC">
      <w:pPr>
        <w:spacing w:line="520" w:lineRule="exact"/>
        <w:ind w:left="720"/>
        <w:rPr>
          <w:rFonts w:ascii="細明體" w:eastAsia="細明體" w:hAnsi="細明體"/>
          <w:color w:val="000000"/>
        </w:rPr>
      </w:pPr>
      <w:r>
        <w:rPr>
          <w:rFonts w:ascii="細明體" w:eastAsia="細明體" w:hAnsi="細明體" w:hint="eastAsia"/>
          <w:color w:val="000000"/>
        </w:rPr>
        <w:t>2、</w:t>
      </w:r>
      <w:r w:rsidR="00374BAF">
        <w:rPr>
          <w:rFonts w:ascii="細明體" w:eastAsia="細明體" w:hAnsi="細明體" w:hint="eastAsia"/>
          <w:color w:val="000000"/>
        </w:rPr>
        <w:t>廣角鏡下之</w:t>
      </w:r>
      <w:r>
        <w:rPr>
          <w:rFonts w:ascii="細明體" w:eastAsia="細明體" w:hAnsi="細明體" w:hint="eastAsia"/>
          <w:color w:val="000000"/>
        </w:rPr>
        <w:t>消費者福利</w:t>
      </w:r>
    </w:p>
    <w:p w:rsidR="00B032EC" w:rsidRDefault="005D7FE9" w:rsidP="00892C62">
      <w:pPr>
        <w:spacing w:afterLines="50" w:line="520" w:lineRule="exact"/>
        <w:ind w:left="720"/>
        <w:rPr>
          <w:rFonts w:ascii="細明體" w:eastAsia="細明體" w:hAnsi="細明體"/>
          <w:color w:val="000000"/>
        </w:rPr>
      </w:pPr>
      <w:r>
        <w:rPr>
          <w:rFonts w:ascii="細明體" w:eastAsia="細明體" w:hAnsi="細明體" w:hint="eastAsia"/>
          <w:color w:val="000000"/>
        </w:rPr>
        <w:t>3、歐盟消費者法之</w:t>
      </w:r>
      <w:r w:rsidR="00AF1FB0">
        <w:rPr>
          <w:rFonts w:ascii="細明體" w:eastAsia="細明體" w:hAnsi="細明體" w:hint="eastAsia"/>
          <w:color w:val="000000"/>
        </w:rPr>
        <w:t>強制</w:t>
      </w:r>
      <w:r w:rsidR="007A799E">
        <w:rPr>
          <w:rFonts w:ascii="細明體" w:eastAsia="細明體" w:hAnsi="細明體" w:hint="eastAsia"/>
          <w:color w:val="000000"/>
        </w:rPr>
        <w:t>美</w:t>
      </w:r>
      <w:r>
        <w:rPr>
          <w:rFonts w:ascii="細明體" w:eastAsia="細明體" w:hAnsi="細明體" w:hint="eastAsia"/>
          <w:color w:val="000000"/>
        </w:rPr>
        <w:t>德</w:t>
      </w:r>
    </w:p>
    <w:p w:rsidR="00B032EC" w:rsidRDefault="00B032EC" w:rsidP="00B032EC">
      <w:pPr>
        <w:spacing w:line="520" w:lineRule="exact"/>
        <w:ind w:left="1"/>
        <w:rPr>
          <w:rFonts w:ascii="細明體" w:eastAsia="細明體" w:hAnsi="細明體"/>
          <w:color w:val="000000"/>
        </w:rPr>
      </w:pPr>
      <w:r>
        <w:rPr>
          <w:rFonts w:ascii="細明體" w:eastAsia="細明體" w:hAnsi="細明體" w:hint="eastAsia"/>
          <w:color w:val="000000"/>
        </w:rPr>
        <w:t>（二）分組</w:t>
      </w:r>
      <w:r w:rsidR="005D7FE9">
        <w:rPr>
          <w:rFonts w:ascii="細明體" w:eastAsia="細明體" w:hAnsi="細明體" w:hint="eastAsia"/>
          <w:color w:val="000000"/>
        </w:rPr>
        <w:t>議題：</w:t>
      </w:r>
    </w:p>
    <w:p w:rsidR="00612791" w:rsidRDefault="00612791" w:rsidP="00612791">
      <w:pPr>
        <w:spacing w:line="520" w:lineRule="exact"/>
        <w:ind w:left="720"/>
        <w:rPr>
          <w:rFonts w:ascii="細明體" w:eastAsia="細明體" w:hAnsi="細明體"/>
          <w:color w:val="000000"/>
        </w:rPr>
      </w:pPr>
      <w:r>
        <w:rPr>
          <w:rFonts w:ascii="細明體" w:eastAsia="細明體" w:hAnsi="細明體" w:hint="eastAsia"/>
          <w:color w:val="000000"/>
        </w:rPr>
        <w:t>1</w:t>
      </w:r>
      <w:r w:rsidR="007A799E">
        <w:rPr>
          <w:rFonts w:ascii="細明體" w:eastAsia="細明體" w:hAnsi="細明體" w:hint="eastAsia"/>
          <w:color w:val="000000"/>
        </w:rPr>
        <w:t>、公平</w:t>
      </w:r>
      <w:r w:rsidR="00F70762">
        <w:rPr>
          <w:rFonts w:ascii="細明體" w:eastAsia="細明體" w:hAnsi="細明體" w:hint="eastAsia"/>
          <w:color w:val="000000"/>
        </w:rPr>
        <w:t>（Fairness）</w:t>
      </w:r>
    </w:p>
    <w:p w:rsidR="00612791" w:rsidRDefault="00612791" w:rsidP="00612791">
      <w:pPr>
        <w:spacing w:line="520" w:lineRule="exact"/>
        <w:ind w:left="720"/>
        <w:rPr>
          <w:rFonts w:ascii="細明體" w:eastAsia="細明體" w:hAnsi="細明體"/>
          <w:color w:val="000000"/>
        </w:rPr>
      </w:pPr>
      <w:r>
        <w:rPr>
          <w:rFonts w:ascii="細明體" w:eastAsia="細明體" w:hAnsi="細明體" w:hint="eastAsia"/>
          <w:color w:val="000000"/>
        </w:rPr>
        <w:t>2</w:t>
      </w:r>
      <w:r w:rsidR="007A799E">
        <w:rPr>
          <w:rFonts w:ascii="細明體" w:eastAsia="細明體" w:hAnsi="細明體" w:hint="eastAsia"/>
          <w:color w:val="000000"/>
        </w:rPr>
        <w:t>、節約</w:t>
      </w:r>
      <w:r w:rsidR="00F70762">
        <w:rPr>
          <w:rFonts w:ascii="細明體" w:eastAsia="細明體" w:hAnsi="細明體" w:hint="eastAsia"/>
          <w:color w:val="000000"/>
        </w:rPr>
        <w:t>（Frugality）</w:t>
      </w:r>
    </w:p>
    <w:p w:rsidR="00612791" w:rsidRDefault="00612791" w:rsidP="00612791">
      <w:pPr>
        <w:spacing w:line="520" w:lineRule="exact"/>
        <w:ind w:left="720"/>
        <w:rPr>
          <w:rFonts w:ascii="細明體" w:eastAsia="細明體" w:hAnsi="細明體"/>
          <w:color w:val="000000"/>
        </w:rPr>
      </w:pPr>
      <w:r>
        <w:rPr>
          <w:rFonts w:ascii="細明體" w:eastAsia="細明體" w:hAnsi="細明體" w:hint="eastAsia"/>
          <w:color w:val="000000"/>
        </w:rPr>
        <w:t>3</w:t>
      </w:r>
      <w:r w:rsidR="007A799E">
        <w:rPr>
          <w:rFonts w:ascii="細明體" w:eastAsia="細明體" w:hAnsi="細明體" w:hint="eastAsia"/>
          <w:color w:val="000000"/>
        </w:rPr>
        <w:t>、好奇</w:t>
      </w:r>
      <w:r w:rsidR="00F70762">
        <w:rPr>
          <w:rFonts w:ascii="細明體" w:eastAsia="細明體" w:hAnsi="細明體" w:hint="eastAsia"/>
          <w:color w:val="000000"/>
        </w:rPr>
        <w:t>（Curiosity）</w:t>
      </w:r>
    </w:p>
    <w:p w:rsidR="00612791" w:rsidRDefault="00612791" w:rsidP="00612791">
      <w:pPr>
        <w:spacing w:line="520" w:lineRule="exact"/>
        <w:ind w:left="720"/>
        <w:rPr>
          <w:rFonts w:ascii="細明體" w:eastAsia="細明體" w:hAnsi="細明體"/>
          <w:color w:val="000000"/>
        </w:rPr>
      </w:pPr>
      <w:r>
        <w:rPr>
          <w:rFonts w:ascii="細明體" w:eastAsia="細明體" w:hAnsi="細明體" w:hint="eastAsia"/>
          <w:color w:val="000000"/>
        </w:rPr>
        <w:t>4</w:t>
      </w:r>
      <w:r w:rsidR="007A799E">
        <w:rPr>
          <w:rFonts w:ascii="細明體" w:eastAsia="細明體" w:hAnsi="細明體" w:hint="eastAsia"/>
          <w:color w:val="000000"/>
        </w:rPr>
        <w:t>、希望</w:t>
      </w:r>
      <w:r w:rsidR="00F70762">
        <w:rPr>
          <w:rFonts w:ascii="細明體" w:eastAsia="細明體" w:hAnsi="細明體" w:hint="eastAsia"/>
          <w:color w:val="000000"/>
        </w:rPr>
        <w:t>（Hope）</w:t>
      </w:r>
    </w:p>
    <w:p w:rsidR="00612791" w:rsidRDefault="00612791" w:rsidP="00612791">
      <w:pPr>
        <w:spacing w:line="520" w:lineRule="exact"/>
        <w:ind w:left="720"/>
        <w:rPr>
          <w:rFonts w:ascii="細明體" w:eastAsia="細明體" w:hAnsi="細明體"/>
          <w:color w:val="000000"/>
        </w:rPr>
      </w:pPr>
      <w:r>
        <w:rPr>
          <w:rFonts w:ascii="細明體" w:eastAsia="細明體" w:hAnsi="細明體" w:hint="eastAsia"/>
          <w:color w:val="000000"/>
        </w:rPr>
        <w:t>5</w:t>
      </w:r>
      <w:r w:rsidR="007A799E">
        <w:rPr>
          <w:rFonts w:ascii="細明體" w:eastAsia="細明體" w:hAnsi="細明體" w:hint="eastAsia"/>
          <w:color w:val="000000"/>
        </w:rPr>
        <w:t>、同情</w:t>
      </w:r>
      <w:r w:rsidR="00F70762">
        <w:rPr>
          <w:rFonts w:ascii="細明體" w:eastAsia="細明體" w:hAnsi="細明體" w:hint="eastAsia"/>
          <w:color w:val="000000"/>
        </w:rPr>
        <w:t>（Compassion）</w:t>
      </w:r>
    </w:p>
    <w:p w:rsidR="00612791" w:rsidRDefault="00612791" w:rsidP="003E0FAB">
      <w:pPr>
        <w:spacing w:line="520" w:lineRule="exact"/>
        <w:ind w:left="720"/>
        <w:rPr>
          <w:rFonts w:ascii="細明體" w:eastAsia="細明體" w:hAnsi="細明體"/>
          <w:color w:val="000000"/>
        </w:rPr>
      </w:pPr>
      <w:r>
        <w:rPr>
          <w:rFonts w:ascii="細明體" w:eastAsia="細明體" w:hAnsi="細明體" w:hint="eastAsia"/>
          <w:color w:val="000000"/>
        </w:rPr>
        <w:t>6</w:t>
      </w:r>
      <w:r w:rsidR="007A799E">
        <w:rPr>
          <w:rFonts w:ascii="細明體" w:eastAsia="細明體" w:hAnsi="細明體" w:hint="eastAsia"/>
          <w:color w:val="000000"/>
        </w:rPr>
        <w:t>、自我實現與自我發展</w:t>
      </w:r>
      <w:r w:rsidR="00F70762">
        <w:rPr>
          <w:rFonts w:ascii="細明體" w:eastAsia="細明體" w:hAnsi="細明體" w:hint="eastAsia"/>
          <w:color w:val="000000"/>
        </w:rPr>
        <w:t>（Self-realization）</w:t>
      </w:r>
    </w:p>
    <w:p w:rsidR="00612791" w:rsidRDefault="00612791" w:rsidP="003E0FAB">
      <w:pPr>
        <w:spacing w:line="520" w:lineRule="exact"/>
        <w:ind w:left="720"/>
        <w:rPr>
          <w:rFonts w:ascii="細明體" w:eastAsia="細明體" w:hAnsi="細明體"/>
          <w:color w:val="000000"/>
        </w:rPr>
      </w:pPr>
      <w:r>
        <w:rPr>
          <w:rFonts w:ascii="細明體" w:eastAsia="細明體" w:hAnsi="細明體" w:hint="eastAsia"/>
          <w:color w:val="000000"/>
        </w:rPr>
        <w:t>7</w:t>
      </w:r>
      <w:r w:rsidR="007A799E">
        <w:rPr>
          <w:rFonts w:ascii="細明體" w:eastAsia="細明體" w:hAnsi="細明體" w:hint="eastAsia"/>
          <w:color w:val="000000"/>
        </w:rPr>
        <w:t>、</w:t>
      </w:r>
      <w:r w:rsidR="007A799E" w:rsidRPr="00874FD1">
        <w:rPr>
          <w:rFonts w:ascii="細明體" w:eastAsia="細明體" w:hAnsi="細明體" w:hint="eastAsia"/>
          <w:color w:val="000000"/>
        </w:rPr>
        <w:t>寬恕</w:t>
      </w:r>
      <w:r w:rsidR="00F70762">
        <w:rPr>
          <w:rFonts w:ascii="細明體" w:eastAsia="細明體" w:hAnsi="細明體" w:hint="eastAsia"/>
          <w:color w:val="000000"/>
        </w:rPr>
        <w:t>（Forgiv</w:t>
      </w:r>
      <w:r w:rsidR="0060117C">
        <w:rPr>
          <w:rFonts w:ascii="細明體" w:eastAsia="細明體" w:hAnsi="細明體" w:hint="eastAsia"/>
          <w:color w:val="000000"/>
        </w:rPr>
        <w:t>e</w:t>
      </w:r>
      <w:r w:rsidR="00F70762">
        <w:rPr>
          <w:rFonts w:ascii="細明體" w:eastAsia="細明體" w:hAnsi="細明體" w:hint="eastAsia"/>
          <w:color w:val="000000"/>
        </w:rPr>
        <w:t>ness）</w:t>
      </w:r>
    </w:p>
    <w:p w:rsidR="00612791" w:rsidRDefault="00612791" w:rsidP="003E0FAB">
      <w:pPr>
        <w:spacing w:line="520" w:lineRule="exact"/>
        <w:ind w:left="720"/>
        <w:rPr>
          <w:rFonts w:ascii="細明體" w:eastAsia="細明體" w:hAnsi="細明體"/>
          <w:color w:val="000000"/>
        </w:rPr>
      </w:pPr>
      <w:r>
        <w:rPr>
          <w:rFonts w:ascii="細明體" w:eastAsia="細明體" w:hAnsi="細明體" w:hint="eastAsia"/>
          <w:color w:val="000000"/>
        </w:rPr>
        <w:t>8</w:t>
      </w:r>
      <w:r w:rsidR="007A799E">
        <w:rPr>
          <w:rFonts w:ascii="細明體" w:eastAsia="細明體" w:hAnsi="細明體" w:hint="eastAsia"/>
          <w:color w:val="000000"/>
        </w:rPr>
        <w:t>、信任與尊重</w:t>
      </w:r>
      <w:r w:rsidR="00F70762">
        <w:rPr>
          <w:rFonts w:ascii="細明體" w:eastAsia="細明體" w:hAnsi="細明體" w:hint="eastAsia"/>
          <w:color w:val="000000"/>
        </w:rPr>
        <w:t>（Trust）</w:t>
      </w:r>
    </w:p>
    <w:p w:rsidR="00612791" w:rsidRDefault="00612791" w:rsidP="00612791">
      <w:pPr>
        <w:spacing w:line="520" w:lineRule="exact"/>
        <w:ind w:left="720"/>
        <w:rPr>
          <w:rFonts w:ascii="細明體" w:eastAsia="細明體" w:hAnsi="細明體"/>
          <w:color w:val="000000"/>
        </w:rPr>
      </w:pPr>
      <w:r>
        <w:rPr>
          <w:rFonts w:ascii="細明體" w:eastAsia="細明體" w:hAnsi="細明體" w:hint="eastAsia"/>
          <w:color w:val="000000"/>
        </w:rPr>
        <w:t>9</w:t>
      </w:r>
      <w:r w:rsidR="007A799E">
        <w:rPr>
          <w:rFonts w:ascii="細明體" w:eastAsia="細明體" w:hAnsi="細明體" w:hint="eastAsia"/>
          <w:color w:val="000000"/>
        </w:rPr>
        <w:t>、信用</w:t>
      </w:r>
      <w:r w:rsidR="00F70762">
        <w:rPr>
          <w:rFonts w:ascii="細明體" w:eastAsia="細明體" w:hAnsi="細明體" w:hint="eastAsia"/>
          <w:color w:val="000000"/>
        </w:rPr>
        <w:t>（Faith）</w:t>
      </w:r>
    </w:p>
    <w:p w:rsidR="00043455" w:rsidRDefault="00043455" w:rsidP="00612791">
      <w:pPr>
        <w:spacing w:line="520" w:lineRule="exact"/>
        <w:ind w:left="720"/>
        <w:rPr>
          <w:rFonts w:ascii="細明體" w:eastAsia="細明體" w:hAnsi="細明體"/>
          <w:color w:val="000000"/>
        </w:rPr>
      </w:pPr>
    </w:p>
    <w:p w:rsidR="002E1135" w:rsidRDefault="00043455" w:rsidP="008731BA">
      <w:pPr>
        <w:spacing w:line="520" w:lineRule="exact"/>
        <w:rPr>
          <w:b/>
        </w:rPr>
      </w:pPr>
      <w:r w:rsidRPr="00043455">
        <w:rPr>
          <w:rFonts w:hint="eastAsia"/>
          <w:b/>
        </w:rPr>
        <w:t>参、會議內容重點說明</w:t>
      </w:r>
    </w:p>
    <w:p w:rsidR="00043455" w:rsidRPr="00D5333B" w:rsidRDefault="00043455" w:rsidP="008731BA">
      <w:pPr>
        <w:spacing w:line="520" w:lineRule="exact"/>
        <w:rPr>
          <w:b/>
        </w:rPr>
      </w:pPr>
      <w:r w:rsidRPr="00D5333B">
        <w:rPr>
          <w:rFonts w:hint="eastAsia"/>
          <w:b/>
        </w:rPr>
        <w:t>一、</w:t>
      </w:r>
      <w:r w:rsidR="00220710" w:rsidRPr="00D5333B">
        <w:rPr>
          <w:rFonts w:ascii="新細明體" w:hAnsi="新細明體" w:cs="Arial"/>
          <w:b/>
          <w:color w:val="222222"/>
        </w:rPr>
        <w:t>全球化</w:t>
      </w:r>
      <w:r w:rsidR="00220710" w:rsidRPr="00D5333B">
        <w:rPr>
          <w:rFonts w:ascii="新細明體" w:hAnsi="新細明體" w:cs="Arial" w:hint="eastAsia"/>
          <w:b/>
          <w:color w:val="222222"/>
        </w:rPr>
        <w:t>與</w:t>
      </w:r>
      <w:r w:rsidR="00220710" w:rsidRPr="00D5333B">
        <w:rPr>
          <w:rFonts w:ascii="新細明體" w:hAnsi="新細明體" w:cs="Arial"/>
          <w:b/>
          <w:color w:val="222222"/>
        </w:rPr>
        <w:t>消費者－邁向國際</w:t>
      </w:r>
      <w:r w:rsidR="00220710" w:rsidRPr="00D5333B">
        <w:rPr>
          <w:rFonts w:ascii="新細明體" w:hAnsi="新細明體" w:cs="Arial" w:hint="eastAsia"/>
          <w:b/>
          <w:color w:val="222222"/>
        </w:rPr>
        <w:t>性</w:t>
      </w:r>
      <w:r w:rsidR="00220710" w:rsidRPr="00D5333B">
        <w:rPr>
          <w:rFonts w:ascii="新細明體" w:hAnsi="新細明體" w:cs="Arial"/>
          <w:b/>
          <w:color w:val="222222"/>
        </w:rPr>
        <w:t>消費者保</w:t>
      </w:r>
      <w:r w:rsidR="00220710" w:rsidRPr="00D5333B">
        <w:rPr>
          <w:rFonts w:ascii="新細明體" w:hAnsi="新細明體" w:cs="Arial" w:hint="eastAsia"/>
          <w:b/>
          <w:color w:val="222222"/>
        </w:rPr>
        <w:t>護</w:t>
      </w:r>
      <w:r w:rsidR="00D5333B" w:rsidRPr="00D5333B">
        <w:rPr>
          <w:rFonts w:ascii="新細明體" w:hAnsi="新細明體" w:cs="Arial" w:hint="eastAsia"/>
          <w:b/>
          <w:color w:val="222222"/>
        </w:rPr>
        <w:t>之</w:t>
      </w:r>
      <w:r w:rsidR="00220710" w:rsidRPr="00D5333B">
        <w:rPr>
          <w:rFonts w:ascii="新細明體" w:hAnsi="新細明體" w:cs="Arial"/>
          <w:b/>
          <w:color w:val="222222"/>
        </w:rPr>
        <w:t>可能</w:t>
      </w:r>
      <w:r w:rsidR="00D5333B" w:rsidRPr="00D5333B">
        <w:rPr>
          <w:rFonts w:ascii="新細明體" w:hAnsi="新細明體" w:cs="Arial" w:hint="eastAsia"/>
          <w:b/>
          <w:color w:val="222222"/>
        </w:rPr>
        <w:t>性</w:t>
      </w:r>
      <w:r w:rsidR="007F3A30">
        <w:rPr>
          <w:rStyle w:val="a5"/>
          <w:rFonts w:ascii="新細明體" w:hAnsi="新細明體" w:cs="Arial"/>
          <w:b/>
          <w:color w:val="222222"/>
        </w:rPr>
        <w:footnoteReference w:id="2"/>
      </w:r>
    </w:p>
    <w:p w:rsidR="00220710" w:rsidRDefault="00220710" w:rsidP="008731BA">
      <w:pPr>
        <w:spacing w:line="520" w:lineRule="exact"/>
        <w:ind w:firstLineChars="118" w:firstLine="283"/>
        <w:rPr>
          <w:rFonts w:ascii="新細明體" w:hAnsi="新細明體" w:cs="Arial"/>
          <w:color w:val="222222"/>
        </w:rPr>
      </w:pPr>
      <w:r>
        <w:rPr>
          <w:rFonts w:ascii="新細明體" w:hAnsi="新細明體" w:cs="Arial" w:hint="eastAsia"/>
          <w:color w:val="222222"/>
        </w:rPr>
        <w:t>（一）</w:t>
      </w:r>
      <w:r w:rsidR="008F0C31" w:rsidRPr="00CA3937">
        <w:rPr>
          <w:rFonts w:ascii="新細明體" w:hAnsi="新細明體" w:cs="Arial"/>
          <w:color w:val="222222"/>
        </w:rPr>
        <w:t>引言：全球化</w:t>
      </w:r>
      <w:r>
        <w:rPr>
          <w:rFonts w:ascii="新細明體" w:hAnsi="新細明體" w:cs="Arial" w:hint="eastAsia"/>
          <w:color w:val="222222"/>
        </w:rPr>
        <w:t>與</w:t>
      </w:r>
      <w:r w:rsidR="008F0C31" w:rsidRPr="00CA3937">
        <w:rPr>
          <w:rFonts w:ascii="新細明體" w:hAnsi="新細明體" w:cs="Arial"/>
          <w:color w:val="222222"/>
        </w:rPr>
        <w:t>消費者</w:t>
      </w:r>
    </w:p>
    <w:p w:rsidR="00A06E40" w:rsidRDefault="00220710" w:rsidP="007A799E">
      <w:pPr>
        <w:spacing w:line="520" w:lineRule="exact"/>
        <w:ind w:leftChars="296" w:left="1132" w:hangingChars="176" w:hanging="422"/>
        <w:rPr>
          <w:rFonts w:ascii="新細明體" w:hAnsi="新細明體" w:cs="Arial"/>
          <w:color w:val="222222"/>
        </w:rPr>
      </w:pPr>
      <w:r>
        <w:rPr>
          <w:rFonts w:ascii="新細明體" w:hAnsi="新細明體" w:cs="Arial" w:hint="eastAsia"/>
          <w:color w:val="222222"/>
        </w:rPr>
        <w:t>1</w:t>
      </w:r>
      <w:r>
        <w:rPr>
          <w:rFonts w:ascii="新細明體" w:hAnsi="新細明體" w:cs="Arial"/>
          <w:color w:val="222222"/>
        </w:rPr>
        <w:t>、</w:t>
      </w:r>
      <w:r w:rsidR="008F0C31" w:rsidRPr="00CA3937">
        <w:rPr>
          <w:rFonts w:ascii="新細明體" w:hAnsi="新細明體" w:cs="Arial"/>
          <w:color w:val="222222"/>
        </w:rPr>
        <w:t>全球化可以定義為</w:t>
      </w:r>
      <w:r w:rsidR="00A06E40" w:rsidRPr="00CA3937">
        <w:rPr>
          <w:rFonts w:ascii="新細明體" w:hAnsi="新細明體" w:cs="Arial"/>
          <w:color w:val="222222"/>
        </w:rPr>
        <w:t>世界</w:t>
      </w:r>
      <w:r w:rsidR="00A06E40">
        <w:rPr>
          <w:rFonts w:ascii="新細明體" w:hAnsi="新細明體" w:cs="Arial" w:hint="eastAsia"/>
          <w:color w:val="222222"/>
        </w:rPr>
        <w:t>所生萬事萬物間持續</w:t>
      </w:r>
      <w:r w:rsidR="00A06E40" w:rsidRPr="00CA3937">
        <w:rPr>
          <w:rFonts w:ascii="新細明體" w:hAnsi="新細明體" w:cs="Arial"/>
          <w:color w:val="222222"/>
        </w:rPr>
        <w:t>增加</w:t>
      </w:r>
      <w:r w:rsidR="008F0C31" w:rsidRPr="00CA3937">
        <w:rPr>
          <w:rFonts w:ascii="新細明體" w:hAnsi="新細明體" w:cs="Arial"/>
          <w:color w:val="222222"/>
        </w:rPr>
        <w:t>的</w:t>
      </w:r>
      <w:r w:rsidR="00A06E40" w:rsidRPr="00CA3937">
        <w:rPr>
          <w:rFonts w:ascii="新細明體" w:hAnsi="新細明體" w:cs="Arial"/>
          <w:color w:val="222222"/>
        </w:rPr>
        <w:t>互</w:t>
      </w:r>
      <w:r w:rsidR="00A06E40">
        <w:rPr>
          <w:rFonts w:ascii="新細明體" w:hAnsi="新細明體" w:cs="Arial" w:hint="eastAsia"/>
          <w:color w:val="222222"/>
        </w:rPr>
        <w:t>動</w:t>
      </w:r>
      <w:r w:rsidR="008F0C31" w:rsidRPr="00CA3937">
        <w:rPr>
          <w:rFonts w:ascii="新細明體" w:hAnsi="新細明體" w:cs="Arial"/>
          <w:color w:val="222222"/>
        </w:rPr>
        <w:t>。它是一個</w:t>
      </w:r>
      <w:r w:rsidR="00A06E40" w:rsidRPr="00CA3937">
        <w:rPr>
          <w:rFonts w:ascii="新細明體" w:hAnsi="新細明體" w:cs="Arial"/>
          <w:color w:val="222222"/>
        </w:rPr>
        <w:t>包括經濟</w:t>
      </w:r>
      <w:r w:rsidR="00A06E40">
        <w:rPr>
          <w:rFonts w:ascii="新細明體" w:hAnsi="新細明體" w:cs="Arial"/>
          <w:color w:val="222222"/>
        </w:rPr>
        <w:t>、</w:t>
      </w:r>
      <w:r w:rsidR="00A06E40" w:rsidRPr="00CA3937">
        <w:rPr>
          <w:rFonts w:ascii="新細明體" w:hAnsi="新細明體" w:cs="Arial"/>
          <w:color w:val="222222"/>
        </w:rPr>
        <w:t>技術</w:t>
      </w:r>
      <w:r w:rsidR="00A06E40">
        <w:rPr>
          <w:rFonts w:ascii="新細明體" w:hAnsi="新細明體" w:cs="Arial"/>
          <w:color w:val="222222"/>
        </w:rPr>
        <w:t>、</w:t>
      </w:r>
      <w:r w:rsidR="00A06E40" w:rsidRPr="00CA3937">
        <w:rPr>
          <w:rFonts w:ascii="新細明體" w:hAnsi="新細明體" w:cs="Arial"/>
          <w:color w:val="222222"/>
        </w:rPr>
        <w:t>社會和文化</w:t>
      </w:r>
      <w:r w:rsidR="00A06E40">
        <w:rPr>
          <w:rFonts w:ascii="新細明體" w:hAnsi="新細明體" w:cs="Arial" w:hint="eastAsia"/>
          <w:color w:val="222222"/>
        </w:rPr>
        <w:t>等</w:t>
      </w:r>
      <w:r w:rsidR="00A06E40" w:rsidRPr="00CA3937">
        <w:rPr>
          <w:rFonts w:ascii="新細明體" w:hAnsi="新細明體" w:cs="Arial"/>
          <w:color w:val="222222"/>
        </w:rPr>
        <w:t>面</w:t>
      </w:r>
      <w:r w:rsidR="00A06E40">
        <w:rPr>
          <w:rFonts w:ascii="新細明體" w:hAnsi="新細明體" w:cs="Arial" w:hint="eastAsia"/>
          <w:color w:val="222222"/>
        </w:rPr>
        <w:t>向的</w:t>
      </w:r>
      <w:r w:rsidR="008F0C31" w:rsidRPr="00CA3937">
        <w:rPr>
          <w:rFonts w:ascii="新細明體" w:hAnsi="新細明體" w:cs="Arial"/>
          <w:color w:val="222222"/>
        </w:rPr>
        <w:t>動態</w:t>
      </w:r>
      <w:r w:rsidR="00A06E40">
        <w:rPr>
          <w:rFonts w:ascii="新細明體" w:hAnsi="新細明體" w:cs="Arial" w:hint="eastAsia"/>
          <w:color w:val="222222"/>
        </w:rPr>
        <w:t>性</w:t>
      </w:r>
      <w:r w:rsidR="008F0C31" w:rsidRPr="00CA3937">
        <w:rPr>
          <w:rFonts w:ascii="新細明體" w:hAnsi="新細明體" w:cs="Arial"/>
          <w:color w:val="222222"/>
        </w:rPr>
        <w:t>過程。</w:t>
      </w:r>
    </w:p>
    <w:p w:rsidR="00A06E40" w:rsidRDefault="00A06E40" w:rsidP="00CA3CD1">
      <w:pPr>
        <w:spacing w:line="520" w:lineRule="exact"/>
        <w:ind w:leftChars="296" w:left="849" w:hangingChars="58" w:hanging="139"/>
        <w:rPr>
          <w:rFonts w:ascii="新細明體" w:hAnsi="新細明體" w:cs="Arial"/>
          <w:color w:val="222222"/>
        </w:rPr>
      </w:pPr>
      <w:r>
        <w:rPr>
          <w:rFonts w:ascii="新細明體" w:hAnsi="新細明體" w:cs="Arial" w:hint="eastAsia"/>
          <w:color w:val="222222"/>
        </w:rPr>
        <w:t>2、</w:t>
      </w:r>
      <w:r w:rsidR="008F0C31" w:rsidRPr="00CA3937">
        <w:rPr>
          <w:rFonts w:ascii="新細明體" w:hAnsi="新細明體" w:cs="Arial"/>
          <w:color w:val="222222"/>
        </w:rPr>
        <w:t>在20世紀的最後</w:t>
      </w:r>
      <w:r w:rsidR="00632479">
        <w:rPr>
          <w:rFonts w:ascii="新細明體" w:hAnsi="新細明體" w:cs="Arial" w:hint="eastAsia"/>
          <w:color w:val="222222"/>
        </w:rPr>
        <w:t>部分</w:t>
      </w:r>
      <w:r>
        <w:rPr>
          <w:rFonts w:ascii="新細明體" w:hAnsi="新細明體" w:cs="Arial"/>
          <w:color w:val="222222"/>
        </w:rPr>
        <w:t>，</w:t>
      </w:r>
      <w:r>
        <w:rPr>
          <w:rFonts w:ascii="新細明體" w:hAnsi="新細明體" w:cs="Arial" w:hint="eastAsia"/>
          <w:color w:val="222222"/>
        </w:rPr>
        <w:t>則具有</w:t>
      </w:r>
      <w:r w:rsidR="00632479">
        <w:rPr>
          <w:rFonts w:ascii="新細明體" w:hAnsi="新細明體" w:cs="Arial" w:hint="eastAsia"/>
          <w:color w:val="222222"/>
        </w:rPr>
        <w:t>激烈</w:t>
      </w:r>
      <w:r w:rsidR="008F0C31" w:rsidRPr="00CA3937">
        <w:rPr>
          <w:rFonts w:ascii="新細明體" w:hAnsi="新細明體" w:cs="Arial"/>
          <w:color w:val="222222"/>
        </w:rPr>
        <w:t>國際化</w:t>
      </w:r>
      <w:r>
        <w:rPr>
          <w:rFonts w:ascii="新細明體" w:hAnsi="新細明體" w:cs="Arial" w:hint="eastAsia"/>
          <w:color w:val="222222"/>
        </w:rPr>
        <w:t>與</w:t>
      </w:r>
      <w:r w:rsidR="008F0C31" w:rsidRPr="00CA3937">
        <w:rPr>
          <w:rFonts w:ascii="新細明體" w:hAnsi="新細明體" w:cs="Arial"/>
          <w:color w:val="222222"/>
        </w:rPr>
        <w:t>區域化過程</w:t>
      </w:r>
      <w:r w:rsidR="00632479">
        <w:rPr>
          <w:rFonts w:ascii="新細明體" w:hAnsi="新細明體" w:cs="Arial" w:hint="eastAsia"/>
          <w:color w:val="222222"/>
        </w:rPr>
        <w:t>之</w:t>
      </w:r>
      <w:r>
        <w:rPr>
          <w:rFonts w:ascii="新細明體" w:hAnsi="新細明體" w:cs="Arial" w:hint="eastAsia"/>
          <w:color w:val="222222"/>
        </w:rPr>
        <w:t>特徵</w:t>
      </w:r>
      <w:r w:rsidR="008F0C31" w:rsidRPr="00CA3937">
        <w:rPr>
          <w:rFonts w:ascii="新細明體" w:hAnsi="新細明體" w:cs="Arial"/>
          <w:color w:val="222222"/>
        </w:rPr>
        <w:t>。</w:t>
      </w:r>
    </w:p>
    <w:p w:rsidR="00632479" w:rsidRDefault="00A06E40" w:rsidP="00F363AD">
      <w:pPr>
        <w:spacing w:line="520" w:lineRule="exact"/>
        <w:ind w:leftChars="296" w:left="1132" w:hangingChars="176" w:hanging="422"/>
        <w:rPr>
          <w:rFonts w:ascii="新細明體" w:hAnsi="新細明體" w:cs="Arial"/>
          <w:color w:val="222222"/>
        </w:rPr>
      </w:pPr>
      <w:r>
        <w:rPr>
          <w:rFonts w:ascii="新細明體" w:hAnsi="新細明體" w:cs="Arial" w:hint="eastAsia"/>
          <w:color w:val="222222"/>
        </w:rPr>
        <w:lastRenderedPageBreak/>
        <w:t>3、</w:t>
      </w:r>
      <w:r w:rsidR="008F0C31" w:rsidRPr="00CA3937">
        <w:rPr>
          <w:rFonts w:ascii="新細明體" w:hAnsi="新細明體" w:cs="Arial"/>
          <w:color w:val="222222"/>
        </w:rPr>
        <w:t>全球化的具體實施者是國際機構（在區域</w:t>
      </w:r>
      <w:r w:rsidR="00632479">
        <w:rPr>
          <w:rFonts w:ascii="新細明體" w:hAnsi="新細明體" w:cs="Arial" w:hint="eastAsia"/>
          <w:color w:val="222222"/>
        </w:rPr>
        <w:t>性</w:t>
      </w:r>
      <w:r w:rsidR="008F0C31" w:rsidRPr="00CA3937">
        <w:rPr>
          <w:rFonts w:ascii="新細明體" w:hAnsi="新細明體" w:cs="Arial"/>
          <w:color w:val="222222"/>
        </w:rPr>
        <w:t>或全球性</w:t>
      </w:r>
      <w:r w:rsidR="00632479">
        <w:rPr>
          <w:rFonts w:ascii="新細明體" w:hAnsi="新細明體" w:cs="Arial" w:hint="eastAsia"/>
          <w:color w:val="222222"/>
        </w:rPr>
        <w:t>之層面</w:t>
      </w:r>
      <w:r w:rsidR="008F0C31" w:rsidRPr="00CA3937">
        <w:rPr>
          <w:rFonts w:ascii="新細明體" w:hAnsi="新細明體" w:cs="Arial"/>
          <w:color w:val="222222"/>
        </w:rPr>
        <w:t>）</w:t>
      </w:r>
      <w:r w:rsidR="00632479">
        <w:rPr>
          <w:rFonts w:ascii="新細明體" w:hAnsi="新細明體" w:cs="Arial"/>
          <w:color w:val="222222"/>
        </w:rPr>
        <w:t>、</w:t>
      </w:r>
      <w:r w:rsidR="008F0C31" w:rsidRPr="00CA3937">
        <w:rPr>
          <w:rFonts w:ascii="新細明體" w:hAnsi="新細明體" w:cs="Arial"/>
          <w:color w:val="222222"/>
        </w:rPr>
        <w:t>經濟</w:t>
      </w:r>
      <w:r w:rsidR="00632479">
        <w:rPr>
          <w:rFonts w:ascii="新細明體" w:hAnsi="新細明體" w:cs="Arial" w:hint="eastAsia"/>
          <w:color w:val="222222"/>
        </w:rPr>
        <w:t>與</w:t>
      </w:r>
      <w:r w:rsidR="008F0C31" w:rsidRPr="00CA3937">
        <w:rPr>
          <w:rFonts w:ascii="新細明體" w:hAnsi="新細明體" w:cs="Arial"/>
          <w:color w:val="222222"/>
        </w:rPr>
        <w:t>文化的世界營</w:t>
      </w:r>
      <w:r w:rsidR="00632479" w:rsidRPr="00CA3937">
        <w:rPr>
          <w:rFonts w:ascii="新細明體" w:hAnsi="新細明體" w:cs="Arial"/>
          <w:color w:val="222222"/>
        </w:rPr>
        <w:t>運</w:t>
      </w:r>
      <w:r w:rsidR="00632479">
        <w:rPr>
          <w:rFonts w:ascii="新細明體" w:hAnsi="新細明體" w:cs="Arial" w:hint="eastAsia"/>
          <w:color w:val="222222"/>
        </w:rPr>
        <w:t>者</w:t>
      </w:r>
      <w:r w:rsidR="008F0C31" w:rsidRPr="00CA3937">
        <w:rPr>
          <w:rFonts w:ascii="新細明體" w:hAnsi="新細明體" w:cs="Arial"/>
          <w:color w:val="222222"/>
        </w:rPr>
        <w:t>（跨國</w:t>
      </w:r>
      <w:r w:rsidR="00632479">
        <w:rPr>
          <w:rFonts w:ascii="新細明體" w:hAnsi="新細明體" w:cs="Arial" w:hint="eastAsia"/>
          <w:color w:val="222222"/>
        </w:rPr>
        <w:t>性</w:t>
      </w:r>
      <w:r w:rsidR="008F0C31" w:rsidRPr="00CA3937">
        <w:rPr>
          <w:rFonts w:ascii="新細明體" w:hAnsi="新細明體" w:cs="Arial"/>
          <w:color w:val="222222"/>
        </w:rPr>
        <w:t>公司）</w:t>
      </w:r>
      <w:r w:rsidR="00632479">
        <w:rPr>
          <w:rFonts w:ascii="新細明體" w:hAnsi="新細明體" w:cs="Arial" w:hint="eastAsia"/>
          <w:color w:val="222222"/>
        </w:rPr>
        <w:t>及</w:t>
      </w:r>
      <w:r w:rsidR="008F0C31" w:rsidRPr="00CA3937">
        <w:rPr>
          <w:rFonts w:ascii="新細明體" w:hAnsi="新細明體" w:cs="Arial"/>
          <w:color w:val="222222"/>
        </w:rPr>
        <w:t>全球</w:t>
      </w:r>
      <w:r w:rsidR="00632479">
        <w:rPr>
          <w:rFonts w:ascii="新細明體" w:hAnsi="新細明體" w:cs="Arial" w:hint="eastAsia"/>
          <w:color w:val="222222"/>
        </w:rPr>
        <w:t>各地</w:t>
      </w:r>
      <w:r w:rsidR="008F0C31" w:rsidRPr="00CA3937">
        <w:rPr>
          <w:rFonts w:ascii="新細明體" w:hAnsi="新細明體" w:cs="Arial"/>
          <w:color w:val="222222"/>
        </w:rPr>
        <w:t>的非政府組織。</w:t>
      </w:r>
    </w:p>
    <w:p w:rsidR="00EC7221" w:rsidRDefault="00632479" w:rsidP="00F363AD">
      <w:pPr>
        <w:spacing w:line="520" w:lineRule="exact"/>
        <w:ind w:leftChars="296" w:left="1132" w:hangingChars="176" w:hanging="422"/>
        <w:rPr>
          <w:rFonts w:ascii="新細明體" w:hAnsi="新細明體" w:cs="Arial"/>
          <w:color w:val="222222"/>
        </w:rPr>
      </w:pPr>
      <w:r>
        <w:rPr>
          <w:rFonts w:ascii="新細明體" w:hAnsi="新細明體" w:cs="Arial" w:hint="eastAsia"/>
          <w:color w:val="222222"/>
        </w:rPr>
        <w:t>4、</w:t>
      </w:r>
      <w:r w:rsidR="008F0C31" w:rsidRPr="00CA3937">
        <w:rPr>
          <w:rFonts w:ascii="新細明體" w:hAnsi="新細明體" w:cs="Arial"/>
          <w:color w:val="222222"/>
        </w:rPr>
        <w:t>我們也可</w:t>
      </w:r>
      <w:r>
        <w:rPr>
          <w:rFonts w:ascii="新細明體" w:hAnsi="新細明體" w:cs="Arial" w:hint="eastAsia"/>
          <w:color w:val="222222"/>
        </w:rPr>
        <w:t>以將</w:t>
      </w:r>
      <w:r w:rsidRPr="00CA3937">
        <w:rPr>
          <w:rFonts w:ascii="新細明體" w:hAnsi="新細明體" w:cs="Arial"/>
          <w:color w:val="222222"/>
        </w:rPr>
        <w:t>非國家監管</w:t>
      </w:r>
      <w:r>
        <w:rPr>
          <w:rFonts w:ascii="新細明體" w:hAnsi="新細明體" w:cs="Arial" w:hint="eastAsia"/>
          <w:color w:val="222222"/>
        </w:rPr>
        <w:t>之</w:t>
      </w:r>
      <w:r w:rsidRPr="00CA3937">
        <w:rPr>
          <w:rFonts w:ascii="新細明體" w:hAnsi="新細明體" w:cs="Arial"/>
          <w:color w:val="222222"/>
        </w:rPr>
        <w:t>機構</w:t>
      </w:r>
      <w:r w:rsidR="00EC7221">
        <w:rPr>
          <w:rFonts w:ascii="新細明體" w:hAnsi="新細明體" w:cs="Arial" w:hint="eastAsia"/>
          <w:color w:val="222222"/>
        </w:rPr>
        <w:t>納入</w:t>
      </w:r>
      <w:r w:rsidRPr="00CA3937">
        <w:rPr>
          <w:rFonts w:ascii="新細明體" w:hAnsi="新細明體" w:cs="Arial"/>
          <w:color w:val="222222"/>
        </w:rPr>
        <w:t>，例如ISO</w:t>
      </w:r>
      <w:r w:rsidR="008F0C31" w:rsidRPr="00CA3937">
        <w:rPr>
          <w:rFonts w:ascii="新細明體" w:hAnsi="新細明體" w:cs="Arial"/>
          <w:color w:val="222222"/>
        </w:rPr>
        <w:t>這</w:t>
      </w:r>
      <w:r w:rsidR="00EC7221">
        <w:rPr>
          <w:rFonts w:ascii="新細明體" w:hAnsi="新細明體" w:cs="Arial" w:hint="eastAsia"/>
          <w:color w:val="222222"/>
        </w:rPr>
        <w:t>類</w:t>
      </w:r>
      <w:r w:rsidR="008F0C31" w:rsidRPr="00CA3937">
        <w:rPr>
          <w:rFonts w:ascii="新細明體" w:hAnsi="新細明體" w:cs="Arial"/>
          <w:color w:val="222222"/>
        </w:rPr>
        <w:t>由國際機構逐漸接受作為全球體系的重要參與者。</w:t>
      </w:r>
    </w:p>
    <w:p w:rsidR="00EC7221" w:rsidRDefault="00EC7221" w:rsidP="00F363AD">
      <w:pPr>
        <w:spacing w:line="520" w:lineRule="exact"/>
        <w:ind w:leftChars="296" w:left="1132" w:hangingChars="176" w:hanging="422"/>
        <w:rPr>
          <w:rFonts w:ascii="新細明體" w:hAnsi="新細明體" w:cs="Arial"/>
          <w:color w:val="222222"/>
        </w:rPr>
      </w:pPr>
      <w:r>
        <w:rPr>
          <w:rFonts w:ascii="新細明體" w:hAnsi="新細明體" w:cs="Arial" w:hint="eastAsia"/>
          <w:color w:val="222222"/>
        </w:rPr>
        <w:t>5、在</w:t>
      </w:r>
      <w:r w:rsidR="008F0C31" w:rsidRPr="00CA3937">
        <w:rPr>
          <w:rFonts w:ascii="新細明體" w:hAnsi="新細明體" w:cs="Arial"/>
          <w:color w:val="222222"/>
        </w:rPr>
        <w:t>法律領域</w:t>
      </w:r>
      <w:r>
        <w:rPr>
          <w:rFonts w:ascii="新細明體" w:hAnsi="新細明體" w:cs="Arial" w:hint="eastAsia"/>
          <w:color w:val="222222"/>
        </w:rPr>
        <w:t>出現的狀況：</w:t>
      </w:r>
    </w:p>
    <w:p w:rsidR="00EB4A80" w:rsidRDefault="00EC7221" w:rsidP="00EB4A80">
      <w:pPr>
        <w:spacing w:line="520" w:lineRule="exact"/>
        <w:ind w:leftChars="354" w:left="1416" w:hangingChars="236" w:hanging="566"/>
        <w:rPr>
          <w:rFonts w:ascii="新細明體" w:hAnsi="新細明體" w:cs="Arial"/>
          <w:color w:val="222222"/>
        </w:rPr>
      </w:pPr>
      <w:r>
        <w:rPr>
          <w:rFonts w:ascii="新細明體" w:hAnsi="新細明體" w:cs="Arial" w:hint="eastAsia"/>
          <w:color w:val="222222"/>
        </w:rPr>
        <w:t>（1）</w:t>
      </w:r>
      <w:r w:rsidR="00EB4A80">
        <w:rPr>
          <w:rFonts w:ascii="新細明體" w:hAnsi="新細明體" w:cs="Arial" w:hint="eastAsia"/>
          <w:color w:val="222222"/>
        </w:rPr>
        <w:t>就</w:t>
      </w:r>
      <w:r w:rsidR="003B7590">
        <w:rPr>
          <w:rFonts w:ascii="新細明體" w:hAnsi="新細明體" w:cs="Arial"/>
          <w:color w:val="222222"/>
        </w:rPr>
        <w:t>學</w:t>
      </w:r>
      <w:r w:rsidR="003B7590">
        <w:rPr>
          <w:rFonts w:ascii="新細明體" w:hAnsi="新細明體" w:cs="Arial" w:hint="eastAsia"/>
          <w:color w:val="222222"/>
        </w:rPr>
        <w:t>術層面來看，進行</w:t>
      </w:r>
      <w:r>
        <w:rPr>
          <w:rFonts w:ascii="新細明體" w:hAnsi="新細明體" w:cs="Arial" w:hint="eastAsia"/>
          <w:color w:val="222222"/>
        </w:rPr>
        <w:t>法規調和</w:t>
      </w:r>
      <w:r w:rsidR="003B7590">
        <w:rPr>
          <w:rFonts w:ascii="新細明體" w:hAnsi="新細明體" w:cs="Arial" w:hint="eastAsia"/>
          <w:color w:val="222222"/>
        </w:rPr>
        <w:t>時會</w:t>
      </w:r>
      <w:r w:rsidR="00EB4A80">
        <w:rPr>
          <w:rFonts w:ascii="新細明體" w:hAnsi="新細明體" w:cs="Arial" w:hint="eastAsia"/>
          <w:color w:val="222222"/>
        </w:rPr>
        <w:t>有</w:t>
      </w:r>
      <w:r>
        <w:rPr>
          <w:rFonts w:ascii="新細明體" w:hAnsi="新細明體" w:cs="Arial" w:hint="eastAsia"/>
          <w:color w:val="222222"/>
        </w:rPr>
        <w:t>壓力，</w:t>
      </w:r>
      <w:r w:rsidR="008F0C31" w:rsidRPr="00CA3937">
        <w:rPr>
          <w:rFonts w:ascii="新細明體" w:hAnsi="新細明體" w:cs="Arial"/>
          <w:color w:val="222222"/>
        </w:rPr>
        <w:t>並</w:t>
      </w:r>
      <w:r w:rsidR="003B7590">
        <w:rPr>
          <w:rFonts w:ascii="新細明體" w:hAnsi="新細明體" w:cs="Arial" w:hint="eastAsia"/>
          <w:color w:val="222222"/>
        </w:rPr>
        <w:t>因法律的「</w:t>
      </w:r>
      <w:r w:rsidR="003B7590" w:rsidRPr="00CA3937">
        <w:rPr>
          <w:rFonts w:ascii="新細明體" w:hAnsi="新細明體" w:cs="Arial"/>
          <w:color w:val="222222"/>
        </w:rPr>
        <w:t>去</w:t>
      </w:r>
      <w:r w:rsidR="00EB4A80">
        <w:rPr>
          <w:rFonts w:ascii="新細明體" w:hAnsi="新細明體" w:cs="Arial" w:hint="eastAsia"/>
          <w:color w:val="222222"/>
        </w:rPr>
        <w:t>國家化</w:t>
      </w:r>
      <w:r w:rsidR="003B7590">
        <w:rPr>
          <w:rFonts w:ascii="新細明體" w:hAnsi="新細明體" w:cs="Arial" w:hint="eastAsia"/>
          <w:color w:val="222222"/>
        </w:rPr>
        <w:t>」（de-</w:t>
      </w:r>
      <w:r w:rsidR="003B7590" w:rsidRPr="00CA3937">
        <w:rPr>
          <w:rFonts w:ascii="新細明體" w:hAnsi="新細明體" w:cs="Arial"/>
          <w:color w:val="222222"/>
        </w:rPr>
        <w:t>statization</w:t>
      </w:r>
      <w:r w:rsidR="003B7590">
        <w:rPr>
          <w:rFonts w:ascii="新細明體" w:hAnsi="新細明體" w:cs="Arial" w:hint="eastAsia"/>
          <w:color w:val="222222"/>
        </w:rPr>
        <w:t>）而產生緊</w:t>
      </w:r>
      <w:r w:rsidR="003B7590" w:rsidRPr="00CA3937">
        <w:rPr>
          <w:rFonts w:ascii="新細明體" w:hAnsi="新細明體" w:cs="Arial"/>
          <w:color w:val="222222"/>
        </w:rPr>
        <w:t>繃感</w:t>
      </w:r>
      <w:r w:rsidR="003B7590">
        <w:rPr>
          <w:rFonts w:ascii="新細明體" w:hAnsi="新細明體" w:cs="Arial"/>
          <w:color w:val="222222"/>
        </w:rPr>
        <w:t>。</w:t>
      </w:r>
      <w:r w:rsidR="00EB4A80">
        <w:rPr>
          <w:rFonts w:ascii="新細明體" w:hAnsi="新細明體" w:cs="Arial" w:hint="eastAsia"/>
          <w:color w:val="222222"/>
        </w:rPr>
        <w:t>法律因此對於</w:t>
      </w:r>
      <w:r w:rsidR="00EB4A80" w:rsidRPr="00CA3937">
        <w:rPr>
          <w:rFonts w:ascii="新細明體" w:hAnsi="新細明體" w:cs="Arial"/>
          <w:color w:val="222222"/>
        </w:rPr>
        <w:t>國家</w:t>
      </w:r>
      <w:r w:rsidR="00EB4A80">
        <w:rPr>
          <w:rFonts w:ascii="新細明體" w:hAnsi="新細明體" w:cs="Arial" w:hint="eastAsia"/>
          <w:color w:val="222222"/>
        </w:rPr>
        <w:t>司法</w:t>
      </w:r>
      <w:r w:rsidR="00EB4A80" w:rsidRPr="00CA3937">
        <w:rPr>
          <w:rFonts w:ascii="新細明體" w:hAnsi="新細明體" w:cs="Arial"/>
          <w:color w:val="222222"/>
        </w:rPr>
        <w:t>的變</w:t>
      </w:r>
      <w:r w:rsidR="00EB4A80">
        <w:rPr>
          <w:rFonts w:ascii="新細明體" w:hAnsi="新細明體" w:cs="Arial" w:hint="eastAsia"/>
          <w:color w:val="222222"/>
        </w:rPr>
        <w:t>遷，開始變得比較</w:t>
      </w:r>
      <w:r w:rsidR="008F0C31" w:rsidRPr="00CA3937">
        <w:rPr>
          <w:rFonts w:ascii="新細明體" w:hAnsi="新細明體" w:cs="Arial"/>
          <w:color w:val="222222"/>
        </w:rPr>
        <w:t>不敏感。</w:t>
      </w:r>
    </w:p>
    <w:p w:rsidR="00EB4A80" w:rsidRDefault="00EB4A80" w:rsidP="00EB4A80">
      <w:pPr>
        <w:spacing w:line="520" w:lineRule="exact"/>
        <w:ind w:leftChars="354" w:left="1416"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2</w:t>
      </w:r>
      <w:r>
        <w:rPr>
          <w:rFonts w:ascii="新細明體" w:hAnsi="新細明體" w:cs="Arial"/>
          <w:color w:val="222222"/>
        </w:rPr>
        <w:t>）</w:t>
      </w:r>
      <w:r w:rsidR="00747786">
        <w:rPr>
          <w:rFonts w:ascii="新細明體" w:hAnsi="新細明體" w:cs="Arial" w:hint="eastAsia"/>
          <w:color w:val="222222"/>
        </w:rPr>
        <w:t>有</w:t>
      </w:r>
      <w:r>
        <w:rPr>
          <w:rFonts w:ascii="新細明體" w:hAnsi="新細明體" w:cs="Arial" w:hint="eastAsia"/>
          <w:color w:val="222222"/>
        </w:rPr>
        <w:t>關</w:t>
      </w:r>
      <w:r w:rsidR="00747786">
        <w:rPr>
          <w:rFonts w:ascii="新細明體" w:hAnsi="新細明體" w:cs="Arial" w:hint="eastAsia"/>
          <w:color w:val="222222"/>
        </w:rPr>
        <w:t>法</w:t>
      </w:r>
      <w:r w:rsidR="008F0C31" w:rsidRPr="00CA3937">
        <w:rPr>
          <w:rFonts w:ascii="新細明體" w:hAnsi="新細明體" w:cs="Arial"/>
          <w:color w:val="222222"/>
        </w:rPr>
        <w:t>規不</w:t>
      </w:r>
      <w:r>
        <w:rPr>
          <w:rFonts w:ascii="新細明體" w:hAnsi="新細明體" w:cs="Arial" w:hint="eastAsia"/>
          <w:color w:val="222222"/>
        </w:rPr>
        <w:t>僅</w:t>
      </w:r>
      <w:r w:rsidR="008F0C31" w:rsidRPr="00CA3937">
        <w:rPr>
          <w:rFonts w:ascii="新細明體" w:hAnsi="新細明體" w:cs="Arial"/>
          <w:color w:val="222222"/>
        </w:rPr>
        <w:t>涉及美國，也</w:t>
      </w:r>
      <w:r>
        <w:rPr>
          <w:rFonts w:ascii="新細明體" w:hAnsi="新細明體" w:cs="Arial" w:hint="eastAsia"/>
          <w:color w:val="222222"/>
        </w:rPr>
        <w:t>與多國籍及</w:t>
      </w:r>
      <w:r w:rsidR="008F0C31" w:rsidRPr="00CA3937">
        <w:rPr>
          <w:rFonts w:ascii="新細明體" w:hAnsi="新細明體" w:cs="Arial"/>
          <w:color w:val="222222"/>
        </w:rPr>
        <w:t>跨國</w:t>
      </w:r>
      <w:r>
        <w:rPr>
          <w:rFonts w:ascii="新細明體" w:hAnsi="新細明體" w:cs="Arial" w:hint="eastAsia"/>
          <w:color w:val="222222"/>
        </w:rPr>
        <w:t>性民營公司，甚至</w:t>
      </w:r>
      <w:r w:rsidR="008F0C31" w:rsidRPr="00CA3937">
        <w:rPr>
          <w:rFonts w:ascii="新細明體" w:hAnsi="新細明體" w:cs="Arial"/>
          <w:color w:val="222222"/>
        </w:rPr>
        <w:t>國際</w:t>
      </w:r>
      <w:r>
        <w:rPr>
          <w:rFonts w:ascii="新細明體" w:hAnsi="新細明體" w:cs="Arial" w:hint="eastAsia"/>
          <w:color w:val="222222"/>
        </w:rPr>
        <w:t>性的</w:t>
      </w:r>
      <w:r w:rsidR="008F0C31" w:rsidRPr="00CA3937">
        <w:rPr>
          <w:rFonts w:ascii="新細明體" w:hAnsi="新細明體" w:cs="Arial"/>
          <w:color w:val="222222"/>
        </w:rPr>
        <w:t>非政府組織</w:t>
      </w:r>
      <w:r>
        <w:rPr>
          <w:rFonts w:ascii="新細明體" w:hAnsi="新細明體" w:cs="Arial" w:hint="eastAsia"/>
          <w:color w:val="222222"/>
        </w:rPr>
        <w:t>有關</w:t>
      </w:r>
      <w:r w:rsidR="008F0C31" w:rsidRPr="00CA3937">
        <w:rPr>
          <w:rFonts w:ascii="新細明體" w:hAnsi="新細明體" w:cs="Arial"/>
          <w:color w:val="222222"/>
        </w:rPr>
        <w:t>。</w:t>
      </w:r>
    </w:p>
    <w:p w:rsidR="00747786" w:rsidRDefault="00EB4A80" w:rsidP="00747786">
      <w:pPr>
        <w:spacing w:line="520" w:lineRule="exact"/>
        <w:ind w:leftChars="354" w:left="1416"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3</w:t>
      </w:r>
      <w:r>
        <w:rPr>
          <w:rFonts w:ascii="新細明體" w:hAnsi="新細明體" w:cs="Arial"/>
          <w:color w:val="222222"/>
        </w:rPr>
        <w:t>）</w:t>
      </w:r>
      <w:r w:rsidR="00747786">
        <w:rPr>
          <w:rFonts w:ascii="新細明體" w:hAnsi="新細明體" w:cs="Arial" w:hint="eastAsia"/>
          <w:color w:val="222222"/>
        </w:rPr>
        <w:t>事實上，</w:t>
      </w:r>
      <w:r w:rsidR="008F0C31" w:rsidRPr="00CA3937">
        <w:rPr>
          <w:rFonts w:ascii="新細明體" w:hAnsi="新細明體" w:cs="Arial"/>
          <w:color w:val="222222"/>
        </w:rPr>
        <w:t>我們</w:t>
      </w:r>
      <w:r w:rsidR="00747786">
        <w:rPr>
          <w:rFonts w:ascii="新細明體" w:hAnsi="新細明體" w:cs="Arial" w:hint="eastAsia"/>
          <w:color w:val="222222"/>
        </w:rPr>
        <w:t>缺乏如同</w:t>
      </w:r>
      <w:r w:rsidR="008F0C31" w:rsidRPr="00CA3937">
        <w:rPr>
          <w:rFonts w:ascii="新細明體" w:hAnsi="新細明體" w:cs="Arial"/>
          <w:color w:val="222222"/>
        </w:rPr>
        <w:t>阿根廷（</w:t>
      </w:r>
      <w:r w:rsidR="00747786">
        <w:rPr>
          <w:rFonts w:ascii="新細明體" w:hAnsi="新細明體" w:cs="Arial" w:hint="eastAsia"/>
          <w:color w:val="222222"/>
        </w:rPr>
        <w:t>與</w:t>
      </w:r>
      <w:r w:rsidR="00747786" w:rsidRPr="00CA3937">
        <w:rPr>
          <w:rFonts w:ascii="新細明體" w:hAnsi="新細明體" w:cs="Arial"/>
          <w:color w:val="222222"/>
        </w:rPr>
        <w:t>一般</w:t>
      </w:r>
      <w:r w:rsidR="008F0C31" w:rsidRPr="00CA3937">
        <w:rPr>
          <w:rFonts w:ascii="新細明體" w:hAnsi="新細明體" w:cs="Arial"/>
          <w:color w:val="222222"/>
        </w:rPr>
        <w:t>拉丁美洲）</w:t>
      </w:r>
      <w:r w:rsidR="00747786">
        <w:rPr>
          <w:rFonts w:ascii="新細明體" w:hAnsi="新細明體" w:cs="Arial" w:hint="eastAsia"/>
          <w:color w:val="222222"/>
        </w:rPr>
        <w:t>的有關</w:t>
      </w:r>
      <w:r w:rsidR="008F0C31" w:rsidRPr="00CA3937">
        <w:rPr>
          <w:rFonts w:ascii="新細明體" w:hAnsi="新細明體" w:cs="Arial"/>
          <w:color w:val="222222"/>
        </w:rPr>
        <w:t>法律全球化主題</w:t>
      </w:r>
      <w:r w:rsidR="00747786">
        <w:rPr>
          <w:rFonts w:ascii="新細明體" w:hAnsi="新細明體" w:cs="Arial" w:hint="eastAsia"/>
          <w:color w:val="222222"/>
        </w:rPr>
        <w:t>的</w:t>
      </w:r>
      <w:r w:rsidR="008F0C31" w:rsidRPr="00CA3937">
        <w:rPr>
          <w:rFonts w:ascii="新細明體" w:hAnsi="新細明體" w:cs="Arial"/>
          <w:color w:val="222222"/>
        </w:rPr>
        <w:t>充分</w:t>
      </w:r>
      <w:r w:rsidR="00747786">
        <w:rPr>
          <w:rFonts w:ascii="新細明體" w:hAnsi="新細明體" w:cs="Arial" w:hint="eastAsia"/>
          <w:color w:val="222222"/>
        </w:rPr>
        <w:t>且</w:t>
      </w:r>
      <w:r w:rsidR="008F0C31" w:rsidRPr="00CA3937">
        <w:rPr>
          <w:rFonts w:ascii="新細明體" w:hAnsi="新細明體" w:cs="Arial"/>
          <w:color w:val="222222"/>
        </w:rPr>
        <w:t>深</w:t>
      </w:r>
      <w:r w:rsidR="00747786">
        <w:rPr>
          <w:rFonts w:ascii="新細明體" w:hAnsi="新細明體" w:cs="Arial" w:hint="eastAsia"/>
          <w:color w:val="222222"/>
        </w:rPr>
        <w:t>入</w:t>
      </w:r>
      <w:r w:rsidR="008F0C31" w:rsidRPr="00CA3937">
        <w:rPr>
          <w:rFonts w:ascii="新細明體" w:hAnsi="新細明體" w:cs="Arial"/>
          <w:color w:val="222222"/>
        </w:rPr>
        <w:t>的</w:t>
      </w:r>
      <w:r w:rsidR="00747786">
        <w:rPr>
          <w:rFonts w:ascii="新細明體" w:hAnsi="新細明體" w:cs="Arial" w:hint="eastAsia"/>
          <w:color w:val="222222"/>
        </w:rPr>
        <w:t>研究</w:t>
      </w:r>
      <w:r w:rsidR="008F0C31" w:rsidRPr="00CA3937">
        <w:rPr>
          <w:rFonts w:ascii="新細明體" w:hAnsi="新細明體" w:cs="Arial"/>
          <w:color w:val="222222"/>
        </w:rPr>
        <w:t>書目。</w:t>
      </w:r>
    </w:p>
    <w:p w:rsidR="0069770D" w:rsidRDefault="00167C62" w:rsidP="008259A1">
      <w:pPr>
        <w:spacing w:line="520" w:lineRule="exact"/>
        <w:ind w:leftChars="354" w:left="1416"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4</w:t>
      </w:r>
      <w:r>
        <w:rPr>
          <w:rFonts w:ascii="新細明體" w:hAnsi="新細明體" w:cs="Arial"/>
          <w:color w:val="222222"/>
        </w:rPr>
        <w:t>）</w:t>
      </w:r>
      <w:r>
        <w:rPr>
          <w:rFonts w:ascii="新細明體" w:hAnsi="新細明體" w:cs="Arial" w:hint="eastAsia"/>
          <w:color w:val="222222"/>
        </w:rPr>
        <w:t>與此</w:t>
      </w:r>
      <w:r w:rsidRPr="00CA3937">
        <w:rPr>
          <w:rFonts w:ascii="新細明體" w:hAnsi="新細明體" w:cs="Arial"/>
          <w:color w:val="222222"/>
        </w:rPr>
        <w:t>現象</w:t>
      </w:r>
      <w:r>
        <w:rPr>
          <w:rFonts w:ascii="新細明體" w:hAnsi="新細明體" w:cs="Arial" w:hint="eastAsia"/>
          <w:color w:val="222222"/>
        </w:rPr>
        <w:t>之</w:t>
      </w:r>
      <w:r w:rsidR="008F0C31" w:rsidRPr="00CA3937">
        <w:rPr>
          <w:rFonts w:ascii="新細明體" w:hAnsi="新細明體" w:cs="Arial"/>
          <w:color w:val="222222"/>
        </w:rPr>
        <w:t>同時，</w:t>
      </w:r>
      <w:r w:rsidR="00CA00A3">
        <w:rPr>
          <w:rFonts w:ascii="新細明體" w:hAnsi="新細明體" w:cs="Arial" w:hint="eastAsia"/>
          <w:color w:val="222222"/>
        </w:rPr>
        <w:t>針對</w:t>
      </w:r>
      <w:r w:rsidR="008259A1">
        <w:rPr>
          <w:rFonts w:ascii="新細明體" w:hAnsi="新細明體" w:cs="Arial" w:hint="eastAsia"/>
          <w:color w:val="222222"/>
        </w:rPr>
        <w:t>改正</w:t>
      </w:r>
      <w:r w:rsidR="00CA00A3">
        <w:rPr>
          <w:rFonts w:ascii="新細明體" w:hAnsi="新細明體" w:cs="Arial" w:hint="eastAsia"/>
          <w:color w:val="222222"/>
        </w:rPr>
        <w:t>現行</w:t>
      </w:r>
      <w:r w:rsidR="008259A1">
        <w:rPr>
          <w:rFonts w:ascii="新細明體" w:hAnsi="新細明體" w:cs="Arial" w:hint="eastAsia"/>
          <w:color w:val="222222"/>
        </w:rPr>
        <w:t>以求</w:t>
      </w:r>
      <w:r w:rsidR="00CA00A3" w:rsidRPr="00CA3937">
        <w:rPr>
          <w:rFonts w:ascii="新細明體" w:hAnsi="新細明體" w:cs="Arial"/>
          <w:color w:val="222222"/>
        </w:rPr>
        <w:t>更多</w:t>
      </w:r>
      <w:r w:rsidR="00CA00A3">
        <w:rPr>
          <w:rFonts w:ascii="新細明體" w:hAnsi="新細明體" w:cs="Arial"/>
          <w:color w:val="222222"/>
        </w:rPr>
        <w:t>「</w:t>
      </w:r>
      <w:r w:rsidR="00CA00A3" w:rsidRPr="00CA3937">
        <w:rPr>
          <w:rFonts w:ascii="新細明體" w:hAnsi="新細明體" w:cs="Arial"/>
          <w:color w:val="222222"/>
        </w:rPr>
        <w:t>共同</w:t>
      </w:r>
      <w:r w:rsidR="00CA00A3">
        <w:rPr>
          <w:rFonts w:ascii="新細明體" w:hAnsi="新細明體" w:cs="Arial"/>
          <w:color w:val="222222"/>
        </w:rPr>
        <w:t>」（</w:t>
      </w:r>
      <w:r w:rsidR="00CA00A3">
        <w:rPr>
          <w:rFonts w:ascii="新細明體" w:hAnsi="新細明體" w:cs="Arial" w:hint="eastAsia"/>
          <w:color w:val="222222"/>
        </w:rPr>
        <w:t>solidary</w:t>
      </w:r>
      <w:r w:rsidR="00CA00A3">
        <w:rPr>
          <w:rFonts w:ascii="新細明體" w:hAnsi="新細明體" w:cs="Arial"/>
          <w:color w:val="222222"/>
        </w:rPr>
        <w:t>）</w:t>
      </w:r>
      <w:r w:rsidR="008259A1">
        <w:rPr>
          <w:rFonts w:ascii="新細明體" w:hAnsi="新細明體" w:cs="Arial" w:hint="eastAsia"/>
          <w:color w:val="222222"/>
        </w:rPr>
        <w:t>事物的</w:t>
      </w:r>
      <w:r w:rsidR="00CA00A3" w:rsidRPr="00CA3937">
        <w:rPr>
          <w:rFonts w:ascii="新細明體" w:hAnsi="新細明體" w:cs="Arial"/>
          <w:color w:val="222222"/>
        </w:rPr>
        <w:t>市場</w:t>
      </w:r>
      <w:r w:rsidR="00CA00A3">
        <w:rPr>
          <w:rFonts w:ascii="新細明體" w:hAnsi="新細明體" w:cs="Arial" w:hint="eastAsia"/>
          <w:color w:val="222222"/>
        </w:rPr>
        <w:t>模式的需求</w:t>
      </w:r>
      <w:r w:rsidR="008259A1">
        <w:rPr>
          <w:rFonts w:ascii="新細明體" w:hAnsi="新細明體" w:cs="Arial" w:hint="eastAsia"/>
          <w:color w:val="222222"/>
        </w:rPr>
        <w:t>，</w:t>
      </w:r>
      <w:r w:rsidRPr="00CA3937">
        <w:rPr>
          <w:rFonts w:ascii="新細明體" w:hAnsi="新細明體" w:cs="Arial"/>
          <w:color w:val="222222"/>
        </w:rPr>
        <w:t>新的理論觀點</w:t>
      </w:r>
      <w:r w:rsidR="008259A1">
        <w:rPr>
          <w:rFonts w:ascii="新細明體" w:hAnsi="新細明體" w:cs="Arial" w:hint="eastAsia"/>
          <w:color w:val="222222"/>
        </w:rPr>
        <w:t>於焉</w:t>
      </w:r>
      <w:r w:rsidRPr="00CA3937">
        <w:rPr>
          <w:rFonts w:ascii="新細明體" w:hAnsi="新細明體" w:cs="Arial"/>
          <w:color w:val="222222"/>
        </w:rPr>
        <w:t>出現</w:t>
      </w:r>
      <w:r w:rsidR="008259A1">
        <w:rPr>
          <w:rFonts w:ascii="新細明體" w:hAnsi="新細明體" w:cs="Arial"/>
          <w:color w:val="222222"/>
        </w:rPr>
        <w:t>。</w:t>
      </w:r>
      <w:r w:rsidR="008F0C31" w:rsidRPr="00CA3937">
        <w:rPr>
          <w:rFonts w:ascii="新細明體" w:hAnsi="新細明體" w:cs="Arial"/>
          <w:color w:val="222222"/>
        </w:rPr>
        <w:t>例</w:t>
      </w:r>
      <w:r w:rsidR="008259A1">
        <w:rPr>
          <w:rFonts w:ascii="新細明體" w:hAnsi="新細明體" w:cs="Arial" w:hint="eastAsia"/>
          <w:color w:val="222222"/>
        </w:rPr>
        <w:t>如</w:t>
      </w:r>
      <w:r w:rsidR="008F0C31" w:rsidRPr="00CA3937">
        <w:rPr>
          <w:rFonts w:ascii="新細明體" w:hAnsi="新細明體" w:cs="Arial"/>
          <w:color w:val="222222"/>
        </w:rPr>
        <w:t>：</w:t>
      </w:r>
      <w:r w:rsidR="0069770D" w:rsidRPr="00D2534E">
        <w:t xml:space="preserve">Jeremy RIFKIN, the Economy of sharing, Thomas PIKETTY, </w:t>
      </w:r>
      <w:proofErr w:type="spellStart"/>
      <w:r w:rsidR="0069770D" w:rsidRPr="00D2534E">
        <w:t>Jordi</w:t>
      </w:r>
      <w:proofErr w:type="spellEnd"/>
      <w:r w:rsidR="0069770D" w:rsidRPr="00D2534E">
        <w:t xml:space="preserve"> PIGEM</w:t>
      </w:r>
      <w:r w:rsidR="0069770D">
        <w:rPr>
          <w:rFonts w:hint="eastAsia"/>
        </w:rPr>
        <w:t>.</w:t>
      </w:r>
    </w:p>
    <w:p w:rsidR="0069770D" w:rsidRDefault="0069770D" w:rsidP="00892C62">
      <w:pPr>
        <w:spacing w:beforeLines="50" w:line="520" w:lineRule="exact"/>
        <w:ind w:leftChars="119" w:left="1416" w:hangingChars="471" w:hanging="1130"/>
        <w:rPr>
          <w:rFonts w:ascii="新細明體" w:hAnsi="新細明體" w:cs="Arial"/>
          <w:color w:val="222222"/>
        </w:rPr>
      </w:pPr>
      <w:r>
        <w:rPr>
          <w:rFonts w:ascii="新細明體" w:hAnsi="新細明體" w:cs="Arial" w:hint="eastAsia"/>
          <w:color w:val="222222"/>
        </w:rPr>
        <w:t>（二）</w:t>
      </w:r>
      <w:r w:rsidR="000A1F9F" w:rsidRPr="00CA3937">
        <w:rPr>
          <w:rFonts w:ascii="新細明體" w:hAnsi="新細明體" w:cs="Arial"/>
          <w:color w:val="222222"/>
        </w:rPr>
        <w:t>國際</w:t>
      </w:r>
      <w:r w:rsidR="000A1F9F">
        <w:rPr>
          <w:rFonts w:ascii="新細明體" w:hAnsi="新細明體" w:cs="Arial" w:hint="eastAsia"/>
          <w:color w:val="222222"/>
        </w:rPr>
        <w:t>性</w:t>
      </w:r>
      <w:r w:rsidR="004045EA" w:rsidRPr="00CA3937">
        <w:rPr>
          <w:rFonts w:ascii="新細明體" w:hAnsi="新細明體" w:cs="Arial"/>
          <w:color w:val="222222"/>
        </w:rPr>
        <w:t>消費者</w:t>
      </w:r>
      <w:r w:rsidRPr="00CA3937">
        <w:rPr>
          <w:rFonts w:ascii="新細明體" w:hAnsi="新細明體" w:cs="Arial"/>
          <w:color w:val="222222"/>
        </w:rPr>
        <w:t>保護</w:t>
      </w:r>
      <w:r w:rsidR="008F0C31" w:rsidRPr="00CA3937">
        <w:rPr>
          <w:rFonts w:ascii="新細明體" w:hAnsi="新細明體" w:cs="Arial"/>
          <w:color w:val="222222"/>
        </w:rPr>
        <w:t>：</w:t>
      </w:r>
      <w:r w:rsidR="004567B0">
        <w:rPr>
          <w:rFonts w:ascii="新細明體" w:hAnsi="新細明體" w:cs="Arial" w:hint="eastAsia"/>
          <w:color w:val="222222"/>
        </w:rPr>
        <w:t xml:space="preserve"> </w:t>
      </w:r>
    </w:p>
    <w:p w:rsidR="000A1F9F" w:rsidRDefault="0069770D" w:rsidP="00F363AD">
      <w:pPr>
        <w:spacing w:line="520" w:lineRule="exact"/>
        <w:ind w:leftChars="296" w:left="1413" w:hangingChars="293" w:hanging="703"/>
        <w:rPr>
          <w:rFonts w:ascii="新細明體" w:hAnsi="新細明體" w:cs="Arial"/>
          <w:color w:val="222222"/>
        </w:rPr>
      </w:pPr>
      <w:r>
        <w:rPr>
          <w:rFonts w:ascii="新細明體" w:hAnsi="新細明體" w:cs="Arial" w:hint="eastAsia"/>
          <w:color w:val="222222"/>
        </w:rPr>
        <w:t>1</w:t>
      </w:r>
      <w:r>
        <w:rPr>
          <w:rFonts w:ascii="新細明體" w:hAnsi="新細明體" w:cs="Arial"/>
          <w:color w:val="222222"/>
        </w:rPr>
        <w:t>、</w:t>
      </w:r>
      <w:r w:rsidR="000A1F9F">
        <w:rPr>
          <w:rFonts w:ascii="新細明體" w:hAnsi="新細明體" w:cs="Arial"/>
          <w:color w:val="222222"/>
        </w:rPr>
        <w:t>全球</w:t>
      </w:r>
      <w:r w:rsidR="007038E9">
        <w:rPr>
          <w:rFonts w:ascii="新細明體" w:hAnsi="新細明體" w:cs="Arial" w:hint="eastAsia"/>
          <w:color w:val="222222"/>
        </w:rPr>
        <w:t>性層面</w:t>
      </w:r>
    </w:p>
    <w:p w:rsidR="000A1F9F" w:rsidRDefault="000A1F9F" w:rsidP="0069770D">
      <w:pPr>
        <w:spacing w:line="520" w:lineRule="exact"/>
        <w:ind w:leftChars="354" w:left="1414" w:hangingChars="235" w:hanging="564"/>
        <w:rPr>
          <w:rFonts w:ascii="新細明體" w:hAnsi="新細明體" w:cs="Arial"/>
          <w:color w:val="222222"/>
        </w:rPr>
      </w:pPr>
      <w:r>
        <w:rPr>
          <w:rFonts w:ascii="新細明體" w:hAnsi="新細明體" w:cs="Arial" w:hint="eastAsia"/>
          <w:color w:val="222222"/>
        </w:rPr>
        <w:t>（1）</w:t>
      </w:r>
      <w:r w:rsidR="008F0C31" w:rsidRPr="00CA3937">
        <w:rPr>
          <w:rFonts w:ascii="新細明體" w:hAnsi="新細明體" w:cs="Arial"/>
          <w:color w:val="222222"/>
        </w:rPr>
        <w:t>聯合國</w:t>
      </w:r>
      <w:r w:rsidR="00B97B58" w:rsidRPr="00B97B58">
        <w:rPr>
          <w:rFonts w:ascii="新細明體" w:hAnsi="新細明體" w:cs="Arial"/>
          <w:color w:val="222222"/>
        </w:rPr>
        <w:t>（</w:t>
      </w:r>
      <w:r w:rsidR="00B97B58" w:rsidRPr="00B97B58">
        <w:rPr>
          <w:rFonts w:ascii="新細明體" w:hAnsi="新細明體" w:cs="Arial"/>
          <w:bCs/>
          <w:color w:val="222222"/>
        </w:rPr>
        <w:t>The United Nations</w:t>
      </w:r>
      <w:r w:rsidR="00B97B58" w:rsidRPr="00B97B58">
        <w:rPr>
          <w:rFonts w:ascii="新細明體" w:hAnsi="新細明體" w:cs="Arial"/>
          <w:color w:val="222222"/>
        </w:rPr>
        <w:t>）</w:t>
      </w:r>
    </w:p>
    <w:p w:rsidR="00FB3188" w:rsidRDefault="000A1F9F" w:rsidP="00B97B58">
      <w:pPr>
        <w:spacing w:line="520" w:lineRule="exact"/>
        <w:ind w:leftChars="589" w:left="1414" w:firstLine="427"/>
        <w:rPr>
          <w:rFonts w:ascii="新細明體" w:hAnsi="新細明體" w:cs="Arial"/>
          <w:color w:val="222222"/>
        </w:rPr>
      </w:pPr>
      <w:r>
        <w:rPr>
          <w:rFonts w:ascii="新細明體" w:hAnsi="新細明體" w:cs="Arial" w:hint="eastAsia"/>
          <w:color w:val="222222"/>
        </w:rPr>
        <w:t>目前</w:t>
      </w:r>
      <w:r w:rsidR="00A246C2">
        <w:rPr>
          <w:rFonts w:ascii="新細明體" w:hAnsi="新細明體" w:cs="Arial" w:hint="eastAsia"/>
          <w:color w:val="222222"/>
        </w:rPr>
        <w:t>全</w:t>
      </w:r>
      <w:r w:rsidRPr="00CA3937">
        <w:rPr>
          <w:rFonts w:ascii="新細明體" w:hAnsi="新細明體" w:cs="Arial"/>
          <w:color w:val="222222"/>
        </w:rPr>
        <w:t>世界有關</w:t>
      </w:r>
      <w:r w:rsidR="008F0C31" w:rsidRPr="00CA3937">
        <w:rPr>
          <w:rFonts w:ascii="新細明體" w:hAnsi="新細明體" w:cs="Arial"/>
          <w:color w:val="222222"/>
        </w:rPr>
        <w:t>國際</w:t>
      </w:r>
      <w:r>
        <w:rPr>
          <w:rFonts w:ascii="新細明體" w:hAnsi="新細明體" w:cs="Arial" w:hint="eastAsia"/>
          <w:color w:val="222222"/>
        </w:rPr>
        <w:t>性</w:t>
      </w:r>
      <w:r w:rsidR="004045EA" w:rsidRPr="00CA3937">
        <w:rPr>
          <w:rFonts w:ascii="新細明體" w:hAnsi="新細明體" w:cs="Arial"/>
          <w:color w:val="222222"/>
        </w:rPr>
        <w:t>消費者</w:t>
      </w:r>
      <w:r w:rsidR="008F0C31" w:rsidRPr="00CA3937">
        <w:rPr>
          <w:rFonts w:ascii="新細明體" w:hAnsi="新細明體" w:cs="Arial"/>
          <w:color w:val="222222"/>
        </w:rPr>
        <w:t>保護的唯一文件是1985年</w:t>
      </w:r>
      <w:r>
        <w:rPr>
          <w:rFonts w:ascii="新細明體" w:hAnsi="新細明體" w:cs="Arial" w:hint="eastAsia"/>
          <w:color w:val="222222"/>
        </w:rPr>
        <w:t>的「</w:t>
      </w:r>
      <w:r w:rsidRPr="00CA3937">
        <w:rPr>
          <w:rFonts w:ascii="新細明體" w:hAnsi="新細明體" w:cs="Arial"/>
          <w:color w:val="222222"/>
        </w:rPr>
        <w:t>聯合國消費者保護</w:t>
      </w:r>
      <w:r w:rsidR="000A7AD1">
        <w:rPr>
          <w:rFonts w:ascii="新細明體" w:hAnsi="新細明體" w:cs="Arial" w:hint="eastAsia"/>
          <w:color w:val="222222"/>
        </w:rPr>
        <w:t>準則</w:t>
      </w:r>
      <w:r>
        <w:rPr>
          <w:rFonts w:ascii="新細明體" w:hAnsi="新細明體" w:cs="Arial" w:hint="eastAsia"/>
          <w:color w:val="222222"/>
        </w:rPr>
        <w:t>」（</w:t>
      </w:r>
      <w:r w:rsidRPr="000A1F9F">
        <w:rPr>
          <w:rFonts w:ascii="新細明體" w:hAnsi="新細明體" w:cs="Arial"/>
          <w:color w:val="222222"/>
        </w:rPr>
        <w:t>Guidelines of the United Nations for the protection of the consumer</w:t>
      </w:r>
      <w:r>
        <w:rPr>
          <w:rFonts w:ascii="新細明體" w:hAnsi="新細明體" w:cs="Arial" w:hint="eastAsia"/>
          <w:color w:val="222222"/>
        </w:rPr>
        <w:t>）</w:t>
      </w:r>
      <w:r w:rsidR="008F0C31" w:rsidRPr="00CA3937">
        <w:rPr>
          <w:rFonts w:ascii="新細明體" w:hAnsi="新細明體" w:cs="Arial"/>
          <w:color w:val="222222"/>
        </w:rPr>
        <w:t>，1999年</w:t>
      </w:r>
      <w:r>
        <w:rPr>
          <w:rFonts w:ascii="新細明體" w:hAnsi="新細明體" w:cs="Arial" w:hint="eastAsia"/>
          <w:color w:val="222222"/>
        </w:rPr>
        <w:t>時</w:t>
      </w:r>
      <w:r w:rsidR="004045EA">
        <w:rPr>
          <w:rFonts w:ascii="新細明體" w:hAnsi="新細明體" w:cs="Arial" w:hint="eastAsia"/>
          <w:color w:val="222222"/>
        </w:rPr>
        <w:t>另</w:t>
      </w:r>
      <w:r>
        <w:rPr>
          <w:rFonts w:ascii="新細明體" w:hAnsi="新細明體" w:cs="Arial" w:hint="eastAsia"/>
          <w:color w:val="222222"/>
        </w:rPr>
        <w:t>有</w:t>
      </w:r>
      <w:r w:rsidR="004045EA">
        <w:rPr>
          <w:rFonts w:ascii="新細明體" w:hAnsi="新細明體" w:cs="Arial" w:hint="eastAsia"/>
          <w:color w:val="222222"/>
        </w:rPr>
        <w:t>內容</w:t>
      </w:r>
      <w:r>
        <w:rPr>
          <w:rFonts w:ascii="新細明體" w:hAnsi="新細明體" w:cs="Arial" w:hint="eastAsia"/>
          <w:color w:val="222222"/>
        </w:rPr>
        <w:t>增修</w:t>
      </w:r>
      <w:r w:rsidR="008F0C31" w:rsidRPr="00CA3937">
        <w:rPr>
          <w:rFonts w:ascii="新細明體" w:hAnsi="新細明體" w:cs="Arial"/>
          <w:color w:val="222222"/>
        </w:rPr>
        <w:t>（</w:t>
      </w:r>
      <w:r w:rsidR="00FB3188">
        <w:rPr>
          <w:rFonts w:ascii="新細明體" w:hAnsi="新細明體" w:cs="Arial" w:hint="eastAsia"/>
          <w:color w:val="222222"/>
        </w:rPr>
        <w:t>依據</w:t>
      </w:r>
      <w:r w:rsidRPr="00CA3937">
        <w:rPr>
          <w:rFonts w:ascii="新細明體" w:hAnsi="新細明體" w:cs="Arial"/>
          <w:color w:val="222222"/>
        </w:rPr>
        <w:t>16/4/85</w:t>
      </w:r>
      <w:r w:rsidR="00FB3188">
        <w:rPr>
          <w:rFonts w:ascii="新細明體" w:hAnsi="新細明體" w:cs="Arial" w:hint="eastAsia"/>
          <w:color w:val="222222"/>
        </w:rPr>
        <w:t>之</w:t>
      </w:r>
      <w:r w:rsidR="008F0C31" w:rsidRPr="00CA3937">
        <w:rPr>
          <w:rFonts w:ascii="新細明體" w:hAnsi="新細明體" w:cs="Arial"/>
          <w:color w:val="222222"/>
        </w:rPr>
        <w:t>Nº38/ 248版）。</w:t>
      </w:r>
    </w:p>
    <w:p w:rsidR="00FB3188" w:rsidRDefault="00170122" w:rsidP="00B97B58">
      <w:pPr>
        <w:spacing w:line="520" w:lineRule="exact"/>
        <w:ind w:leftChars="589" w:left="1414" w:firstLine="427"/>
        <w:rPr>
          <w:rFonts w:ascii="新細明體" w:hAnsi="新細明體" w:cs="Arial"/>
          <w:color w:val="222222"/>
        </w:rPr>
      </w:pPr>
      <w:r>
        <w:rPr>
          <w:rFonts w:ascii="新細明體" w:hAnsi="新細明體" w:cs="Arial" w:hint="eastAsia"/>
          <w:color w:val="222222"/>
        </w:rPr>
        <w:t>「</w:t>
      </w:r>
      <w:r w:rsidRPr="00CA3937">
        <w:rPr>
          <w:rFonts w:ascii="新細明體" w:hAnsi="新細明體" w:cs="Arial"/>
          <w:color w:val="222222"/>
        </w:rPr>
        <w:t>聯合國消費者保護</w:t>
      </w:r>
      <w:r>
        <w:rPr>
          <w:rFonts w:ascii="新細明體" w:hAnsi="新細明體" w:cs="Arial" w:hint="eastAsia"/>
          <w:color w:val="222222"/>
        </w:rPr>
        <w:t>準則」之</w:t>
      </w:r>
      <w:r w:rsidR="009C1CF6">
        <w:rPr>
          <w:rFonts w:ascii="新細明體" w:hAnsi="新細明體" w:cs="Arial" w:hint="eastAsia"/>
          <w:color w:val="222222"/>
        </w:rPr>
        <w:t>內容包括對於保護消費者權益</w:t>
      </w:r>
      <w:r w:rsidR="00022778">
        <w:rPr>
          <w:rFonts w:ascii="新細明體" w:hAnsi="新細明體" w:cs="Arial" w:hint="eastAsia"/>
          <w:color w:val="222222"/>
        </w:rPr>
        <w:t>行動</w:t>
      </w:r>
      <w:r w:rsidR="009C1CF6">
        <w:rPr>
          <w:rFonts w:ascii="新細明體" w:hAnsi="新細明體" w:cs="Arial" w:hint="eastAsia"/>
          <w:color w:val="222222"/>
        </w:rPr>
        <w:t>軟弱的國家消費者組織</w:t>
      </w:r>
      <w:r w:rsidR="00022778">
        <w:rPr>
          <w:rFonts w:ascii="新細明體" w:hAnsi="新細明體" w:cs="Arial" w:hint="eastAsia"/>
          <w:color w:val="222222"/>
        </w:rPr>
        <w:t>給予</w:t>
      </w:r>
      <w:r w:rsidR="008F0C31" w:rsidRPr="00CA3937">
        <w:rPr>
          <w:rFonts w:ascii="新細明體" w:hAnsi="新細明體" w:cs="Arial"/>
          <w:color w:val="222222"/>
        </w:rPr>
        <w:t>告誡</w:t>
      </w:r>
      <w:r>
        <w:rPr>
          <w:rFonts w:ascii="新細明體" w:hAnsi="新細明體" w:cs="Arial" w:hint="eastAsia"/>
          <w:color w:val="222222"/>
        </w:rPr>
        <w:t>及</w:t>
      </w:r>
      <w:r w:rsidR="009C1CF6">
        <w:rPr>
          <w:rFonts w:ascii="新細明體" w:hAnsi="新細明體" w:cs="Arial" w:hint="eastAsia"/>
          <w:color w:val="222222"/>
        </w:rPr>
        <w:t>對有意</w:t>
      </w:r>
      <w:r w:rsidR="009C1CF6" w:rsidRPr="00CA3937">
        <w:rPr>
          <w:rFonts w:ascii="新細明體" w:hAnsi="新細明體" w:cs="Arial"/>
          <w:color w:val="222222"/>
        </w:rPr>
        <w:t>批准適用</w:t>
      </w:r>
      <w:r w:rsidR="00022778">
        <w:rPr>
          <w:rFonts w:ascii="新細明體" w:hAnsi="新細明體" w:cs="Arial" w:hint="eastAsia"/>
          <w:color w:val="222222"/>
        </w:rPr>
        <w:t>相關</w:t>
      </w:r>
      <w:r w:rsidR="009C1CF6">
        <w:rPr>
          <w:rFonts w:ascii="新細明體" w:hAnsi="新細明體" w:cs="Arial" w:hint="eastAsia"/>
          <w:color w:val="222222"/>
        </w:rPr>
        <w:t>立</w:t>
      </w:r>
      <w:r w:rsidR="009C1CF6" w:rsidRPr="00CA3937">
        <w:rPr>
          <w:rFonts w:ascii="新細明體" w:hAnsi="新細明體" w:cs="Arial"/>
          <w:color w:val="222222"/>
        </w:rPr>
        <w:t>法的政府</w:t>
      </w:r>
      <w:r w:rsidR="00022778">
        <w:rPr>
          <w:rFonts w:ascii="新細明體" w:hAnsi="新細明體" w:cs="Arial" w:hint="eastAsia"/>
          <w:color w:val="222222"/>
        </w:rPr>
        <w:t>提供</w:t>
      </w:r>
      <w:r w:rsidR="009C1CF6">
        <w:rPr>
          <w:rFonts w:ascii="新細明體" w:hAnsi="新細明體" w:cs="Arial" w:hint="eastAsia"/>
          <w:color w:val="222222"/>
        </w:rPr>
        <w:t>指導</w:t>
      </w:r>
      <w:r w:rsidR="008F0C31" w:rsidRPr="00CA3937">
        <w:rPr>
          <w:rFonts w:ascii="新細明體" w:hAnsi="新細明體" w:cs="Arial"/>
          <w:color w:val="222222"/>
        </w:rPr>
        <w:t>。</w:t>
      </w:r>
    </w:p>
    <w:p w:rsidR="00FB3188" w:rsidRDefault="000A7AD1" w:rsidP="00B97B58">
      <w:pPr>
        <w:spacing w:line="520" w:lineRule="exact"/>
        <w:ind w:leftChars="590" w:left="1416" w:firstLineChars="177" w:firstLine="425"/>
        <w:rPr>
          <w:rFonts w:ascii="新細明體" w:hAnsi="新細明體" w:cs="Arial"/>
          <w:color w:val="222222"/>
        </w:rPr>
      </w:pPr>
      <w:r>
        <w:rPr>
          <w:rFonts w:ascii="新細明體" w:hAnsi="新細明體" w:cs="Arial" w:hint="eastAsia"/>
          <w:color w:val="222222"/>
        </w:rPr>
        <w:t>對於</w:t>
      </w:r>
      <w:r w:rsidRPr="00CA3937">
        <w:rPr>
          <w:rFonts w:ascii="新細明體" w:hAnsi="新細明體" w:cs="Arial"/>
          <w:color w:val="222222"/>
        </w:rPr>
        <w:t>拉丁美洲消</w:t>
      </w:r>
      <w:r>
        <w:rPr>
          <w:rFonts w:ascii="新細明體" w:hAnsi="新細明體" w:cs="Arial" w:hint="eastAsia"/>
          <w:color w:val="222222"/>
        </w:rPr>
        <w:t>費者</w:t>
      </w:r>
      <w:r w:rsidRPr="00CA3937">
        <w:rPr>
          <w:rFonts w:ascii="新細明體" w:hAnsi="新細明體" w:cs="Arial"/>
          <w:color w:val="222222"/>
        </w:rPr>
        <w:t>法</w:t>
      </w:r>
      <w:r>
        <w:rPr>
          <w:rFonts w:ascii="新細明體" w:hAnsi="新細明體" w:cs="Arial" w:hint="eastAsia"/>
          <w:color w:val="222222"/>
        </w:rPr>
        <w:t>的</w:t>
      </w:r>
      <w:r w:rsidRPr="00CA3937">
        <w:rPr>
          <w:rFonts w:ascii="新細明體" w:hAnsi="新細明體" w:cs="Arial"/>
          <w:color w:val="222222"/>
        </w:rPr>
        <w:t>發展</w:t>
      </w:r>
      <w:r w:rsidR="00B97B58">
        <w:rPr>
          <w:rFonts w:ascii="新細明體" w:hAnsi="新細明體" w:cs="Arial" w:hint="eastAsia"/>
          <w:color w:val="222222"/>
        </w:rPr>
        <w:t>而言，「</w:t>
      </w:r>
      <w:r w:rsidR="00B97B58" w:rsidRPr="00CA3937">
        <w:rPr>
          <w:rFonts w:ascii="新細明體" w:hAnsi="新細明體" w:cs="Arial"/>
          <w:color w:val="222222"/>
        </w:rPr>
        <w:t>聯合國消費者保護</w:t>
      </w:r>
      <w:r w:rsidR="00B97B58">
        <w:rPr>
          <w:rFonts w:ascii="新細明體" w:hAnsi="新細明體" w:cs="Arial" w:hint="eastAsia"/>
          <w:color w:val="222222"/>
        </w:rPr>
        <w:t>準則」</w:t>
      </w:r>
      <w:r w:rsidR="00A246C2">
        <w:rPr>
          <w:rFonts w:ascii="新細明體" w:hAnsi="新細明體" w:cs="Arial" w:hint="eastAsia"/>
          <w:color w:val="222222"/>
        </w:rPr>
        <w:lastRenderedPageBreak/>
        <w:t>具有</w:t>
      </w:r>
      <w:r w:rsidR="008F0C31" w:rsidRPr="00CA3937">
        <w:rPr>
          <w:rFonts w:ascii="新細明體" w:hAnsi="新細明體" w:cs="Arial"/>
          <w:color w:val="222222"/>
        </w:rPr>
        <w:t>至關重要</w:t>
      </w:r>
      <w:r w:rsidR="00A246C2">
        <w:rPr>
          <w:rFonts w:ascii="新細明體" w:hAnsi="新細明體" w:cs="Arial" w:hint="eastAsia"/>
          <w:color w:val="222222"/>
        </w:rPr>
        <w:t>之影響。</w:t>
      </w:r>
      <w:r w:rsidR="008F0C31" w:rsidRPr="00CA3937">
        <w:rPr>
          <w:rFonts w:ascii="新細明體" w:hAnsi="新細明體" w:cs="Arial"/>
          <w:color w:val="222222"/>
        </w:rPr>
        <w:t>（</w:t>
      </w:r>
      <w:r w:rsidR="00A246C2" w:rsidRPr="00A246C2">
        <w:rPr>
          <w:rFonts w:ascii="新細明體" w:hAnsi="新細明體" w:cs="Arial"/>
          <w:color w:val="222222"/>
        </w:rPr>
        <w:t>Dora SZAFIR</w:t>
      </w:r>
      <w:r w:rsidR="008F0C31" w:rsidRPr="00CA3937">
        <w:rPr>
          <w:rFonts w:ascii="新細明體" w:hAnsi="新細明體" w:cs="Arial"/>
          <w:color w:val="222222"/>
        </w:rPr>
        <w:t>教授，</w:t>
      </w:r>
      <w:r w:rsidR="004A2F7E">
        <w:rPr>
          <w:rFonts w:ascii="新細明體" w:hAnsi="新細明體" w:cs="Arial" w:hint="eastAsia"/>
          <w:color w:val="222222"/>
        </w:rPr>
        <w:t>源自</w:t>
      </w:r>
      <w:r w:rsidR="008F0C31" w:rsidRPr="00CA3937">
        <w:rPr>
          <w:rFonts w:ascii="新細明體" w:hAnsi="新細明體" w:cs="Arial"/>
          <w:color w:val="222222"/>
        </w:rPr>
        <w:t>烏拉圭</w:t>
      </w:r>
      <w:r w:rsidR="004A2F7E">
        <w:rPr>
          <w:rFonts w:ascii="新細明體" w:hAnsi="新細明體" w:cs="Arial" w:hint="eastAsia"/>
          <w:color w:val="222222"/>
        </w:rPr>
        <w:t>及</w:t>
      </w:r>
      <w:r w:rsidR="008F0C31" w:rsidRPr="00CA3937">
        <w:rPr>
          <w:rFonts w:ascii="新細明體" w:hAnsi="新細明體" w:cs="Arial"/>
          <w:color w:val="222222"/>
        </w:rPr>
        <w:t>墨西哥</w:t>
      </w:r>
      <w:r w:rsidR="00A246C2">
        <w:rPr>
          <w:rFonts w:ascii="新細明體" w:hAnsi="新細明體" w:cs="Arial" w:hint="eastAsia"/>
          <w:color w:val="222222"/>
        </w:rPr>
        <w:t>之</w:t>
      </w:r>
      <w:r w:rsidR="008F0C31" w:rsidRPr="00CA3937">
        <w:rPr>
          <w:rFonts w:ascii="新細明體" w:hAnsi="新細明體" w:cs="Arial"/>
          <w:color w:val="222222"/>
        </w:rPr>
        <w:t>消費者</w:t>
      </w:r>
      <w:r w:rsidR="00A246C2">
        <w:rPr>
          <w:rFonts w:ascii="新細明體" w:hAnsi="新細明體" w:cs="Arial" w:hint="eastAsia"/>
          <w:color w:val="222222"/>
        </w:rPr>
        <w:t>入口</w:t>
      </w:r>
      <w:r w:rsidR="00A246C2" w:rsidRPr="00CA3937">
        <w:rPr>
          <w:rFonts w:ascii="新細明體" w:hAnsi="新細明體" w:cs="Arial"/>
          <w:color w:val="222222"/>
        </w:rPr>
        <w:t>網</w:t>
      </w:r>
      <w:r w:rsidR="008F0C31" w:rsidRPr="00CA3937">
        <w:rPr>
          <w:rFonts w:ascii="新細明體" w:hAnsi="新細明體" w:cs="Arial"/>
          <w:color w:val="222222"/>
        </w:rPr>
        <w:t>PROFECO）。</w:t>
      </w:r>
    </w:p>
    <w:p w:rsidR="008F0C31" w:rsidRPr="00CA3937" w:rsidRDefault="007C5154" w:rsidP="00B97B58">
      <w:pPr>
        <w:spacing w:line="520" w:lineRule="exact"/>
        <w:ind w:leftChars="589" w:left="1414" w:firstLine="427"/>
        <w:rPr>
          <w:rFonts w:ascii="新細明體" w:hAnsi="新細明體" w:cs="Arial"/>
          <w:color w:val="222222"/>
        </w:rPr>
      </w:pPr>
      <w:r>
        <w:rPr>
          <w:rFonts w:ascii="新細明體" w:hAnsi="新細明體" w:cs="Arial" w:hint="eastAsia"/>
          <w:color w:val="222222"/>
        </w:rPr>
        <w:t>為</w:t>
      </w:r>
      <w:r w:rsidRPr="00CA3937">
        <w:rPr>
          <w:rFonts w:ascii="新細明體" w:hAnsi="新細明體" w:cs="Arial"/>
          <w:color w:val="222222"/>
        </w:rPr>
        <w:t>改善</w:t>
      </w:r>
      <w:r>
        <w:rPr>
          <w:rFonts w:ascii="新細明體" w:hAnsi="新細明體" w:cs="Arial" w:hint="eastAsia"/>
          <w:color w:val="222222"/>
        </w:rPr>
        <w:t>及</w:t>
      </w:r>
      <w:r w:rsidRPr="00CA3937">
        <w:rPr>
          <w:rFonts w:ascii="新細明體" w:hAnsi="新細明體" w:cs="Arial"/>
          <w:color w:val="222222"/>
        </w:rPr>
        <w:t>更新</w:t>
      </w:r>
      <w:r>
        <w:rPr>
          <w:rFonts w:ascii="新細明體" w:hAnsi="新細明體" w:cs="Arial" w:hint="eastAsia"/>
          <w:color w:val="222222"/>
        </w:rPr>
        <w:t>有關</w:t>
      </w:r>
      <w:r w:rsidRPr="00CA3937">
        <w:rPr>
          <w:rFonts w:ascii="新細明體" w:hAnsi="新細明體" w:cs="Arial"/>
          <w:color w:val="222222"/>
        </w:rPr>
        <w:t>世界各地消費者</w:t>
      </w:r>
      <w:r>
        <w:rPr>
          <w:rFonts w:ascii="新細明體" w:hAnsi="新細明體" w:cs="Arial" w:hint="eastAsia"/>
          <w:color w:val="222222"/>
        </w:rPr>
        <w:t>權益之</w:t>
      </w:r>
      <w:r w:rsidRPr="00CA3937">
        <w:rPr>
          <w:rFonts w:ascii="新細明體" w:hAnsi="新細明體" w:cs="Arial"/>
          <w:color w:val="222222"/>
        </w:rPr>
        <w:t>保護</w:t>
      </w:r>
      <w:r>
        <w:rPr>
          <w:rFonts w:ascii="新細明體" w:hAnsi="新細明體" w:cs="Arial"/>
          <w:color w:val="222222"/>
        </w:rPr>
        <w:t>，</w:t>
      </w:r>
      <w:r>
        <w:rPr>
          <w:rFonts w:ascii="新細明體" w:hAnsi="新細明體" w:cs="Arial" w:hint="eastAsia"/>
          <w:color w:val="222222"/>
        </w:rPr>
        <w:t>「</w:t>
      </w:r>
      <w:r w:rsidRPr="00CA3937">
        <w:rPr>
          <w:rFonts w:ascii="新細明體" w:hAnsi="新細明體" w:cs="Arial"/>
          <w:color w:val="222222"/>
        </w:rPr>
        <w:t>聯合國消費者保護</w:t>
      </w:r>
      <w:r>
        <w:rPr>
          <w:rFonts w:ascii="新細明體" w:hAnsi="新細明體" w:cs="Arial" w:hint="eastAsia"/>
          <w:color w:val="222222"/>
        </w:rPr>
        <w:t>準則」刻正進行相關檢討</w:t>
      </w:r>
      <w:r w:rsidR="008F0C31" w:rsidRPr="00CA3937">
        <w:rPr>
          <w:rFonts w:ascii="新細明體" w:hAnsi="新細明體" w:cs="Arial"/>
          <w:color w:val="222222"/>
        </w:rPr>
        <w:t>，</w:t>
      </w:r>
      <w:r>
        <w:rPr>
          <w:rFonts w:ascii="新細明體" w:hAnsi="新細明體" w:cs="Arial" w:hint="eastAsia"/>
          <w:color w:val="222222"/>
        </w:rPr>
        <w:t>該項審視程序</w:t>
      </w:r>
      <w:r w:rsidR="008F0C31" w:rsidRPr="00CA3937">
        <w:rPr>
          <w:rFonts w:ascii="新細明體" w:hAnsi="新細明體" w:cs="Arial"/>
          <w:color w:val="222222"/>
        </w:rPr>
        <w:t>預計</w:t>
      </w:r>
      <w:r>
        <w:rPr>
          <w:rFonts w:ascii="新細明體" w:hAnsi="新細明體" w:cs="Arial" w:hint="eastAsia"/>
          <w:color w:val="222222"/>
        </w:rPr>
        <w:t>於</w:t>
      </w:r>
      <w:r w:rsidRPr="00CA3937">
        <w:rPr>
          <w:rFonts w:ascii="新細明體" w:hAnsi="新細明體" w:cs="Arial"/>
          <w:color w:val="222222"/>
        </w:rPr>
        <w:t>今年年底前完成</w:t>
      </w:r>
      <w:r w:rsidR="008F0C31" w:rsidRPr="00CA3937">
        <w:rPr>
          <w:rFonts w:ascii="新細明體" w:hAnsi="新細明體" w:cs="Arial"/>
          <w:color w:val="222222"/>
        </w:rPr>
        <w:t>（UNCTAD- CI）。</w:t>
      </w:r>
    </w:p>
    <w:p w:rsidR="002453E1" w:rsidRDefault="00FB3188" w:rsidP="00FB3188">
      <w:pPr>
        <w:spacing w:line="520" w:lineRule="exact"/>
        <w:ind w:firstLineChars="354" w:firstLine="850"/>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2</w:t>
      </w:r>
      <w:r>
        <w:rPr>
          <w:rFonts w:ascii="新細明體" w:hAnsi="新細明體" w:cs="Arial"/>
          <w:color w:val="222222"/>
        </w:rPr>
        <w:t>）</w:t>
      </w:r>
      <w:r w:rsidR="008F0C31" w:rsidRPr="00CA3937">
        <w:rPr>
          <w:rFonts w:ascii="新細明體" w:hAnsi="新細明體" w:cs="Arial"/>
          <w:color w:val="222222"/>
        </w:rPr>
        <w:t>世界貿易組織（WTO）</w:t>
      </w:r>
    </w:p>
    <w:p w:rsidR="00BF717C" w:rsidRDefault="008F0C31" w:rsidP="00B97B58">
      <w:pPr>
        <w:spacing w:line="520" w:lineRule="exact"/>
        <w:ind w:leftChars="589" w:left="1414" w:firstLine="427"/>
        <w:rPr>
          <w:rFonts w:ascii="新細明體" w:hAnsi="新細明體" w:cs="Arial"/>
          <w:color w:val="222222"/>
        </w:rPr>
      </w:pPr>
      <w:r w:rsidRPr="00CA3937">
        <w:rPr>
          <w:rFonts w:ascii="新細明體" w:hAnsi="新細明體" w:cs="Arial"/>
          <w:color w:val="222222"/>
        </w:rPr>
        <w:t>國際經濟組織（無論全球</w:t>
      </w:r>
      <w:r w:rsidR="002453E1">
        <w:rPr>
          <w:rFonts w:ascii="新細明體" w:hAnsi="新細明體" w:cs="Arial" w:hint="eastAsia"/>
          <w:color w:val="222222"/>
        </w:rPr>
        <w:t>性或</w:t>
      </w:r>
      <w:r w:rsidRPr="00CA3937">
        <w:rPr>
          <w:rFonts w:ascii="新細明體" w:hAnsi="新細明體" w:cs="Arial"/>
          <w:color w:val="222222"/>
        </w:rPr>
        <w:t>區域</w:t>
      </w:r>
      <w:r w:rsidR="002453E1">
        <w:rPr>
          <w:rFonts w:ascii="新細明體" w:hAnsi="新細明體" w:cs="Arial" w:hint="eastAsia"/>
          <w:color w:val="222222"/>
        </w:rPr>
        <w:t>性</w:t>
      </w:r>
      <w:r w:rsidRPr="00CA3937">
        <w:rPr>
          <w:rFonts w:ascii="新細明體" w:hAnsi="新細明體" w:cs="Arial"/>
          <w:color w:val="222222"/>
        </w:rPr>
        <w:t>層面）</w:t>
      </w:r>
      <w:r w:rsidR="00BF717C">
        <w:rPr>
          <w:rFonts w:ascii="新細明體" w:hAnsi="新細明體" w:cs="Arial" w:hint="eastAsia"/>
          <w:color w:val="222222"/>
        </w:rPr>
        <w:t>屬於</w:t>
      </w:r>
      <w:r w:rsidRPr="00CA3937">
        <w:rPr>
          <w:rFonts w:ascii="新細明體" w:hAnsi="新細明體" w:cs="Arial"/>
          <w:color w:val="222222"/>
        </w:rPr>
        <w:t>永久性機構，</w:t>
      </w:r>
      <w:r w:rsidR="00BF717C">
        <w:rPr>
          <w:rFonts w:ascii="新細明體" w:hAnsi="新細明體" w:cs="Arial" w:hint="eastAsia"/>
          <w:color w:val="222222"/>
        </w:rPr>
        <w:t>係以</w:t>
      </w:r>
      <w:r w:rsidR="00BF717C" w:rsidRPr="00CA3937">
        <w:rPr>
          <w:rFonts w:ascii="新細明體" w:hAnsi="新細明體" w:cs="Arial"/>
          <w:color w:val="222222"/>
        </w:rPr>
        <w:t>國家</w:t>
      </w:r>
      <w:r w:rsidR="00BF717C">
        <w:rPr>
          <w:rFonts w:ascii="新細明體" w:hAnsi="新細明體" w:cs="Arial" w:hint="eastAsia"/>
          <w:color w:val="222222"/>
        </w:rPr>
        <w:t>之</w:t>
      </w:r>
      <w:r w:rsidR="00BF717C" w:rsidRPr="00CA3937">
        <w:rPr>
          <w:rFonts w:ascii="新細明體" w:hAnsi="新細明體" w:cs="Arial"/>
          <w:color w:val="222222"/>
        </w:rPr>
        <w:t>間的協議</w:t>
      </w:r>
      <w:r w:rsidR="00BF717C">
        <w:rPr>
          <w:rFonts w:ascii="新細明體" w:hAnsi="新細明體" w:cs="Arial" w:hint="eastAsia"/>
          <w:color w:val="222222"/>
        </w:rPr>
        <w:t>為建立基礎</w:t>
      </w:r>
      <w:r w:rsidRPr="00CA3937">
        <w:rPr>
          <w:rFonts w:ascii="新細明體" w:hAnsi="新細明體" w:cs="Arial"/>
          <w:color w:val="222222"/>
        </w:rPr>
        <w:t>，</w:t>
      </w:r>
      <w:r w:rsidR="00BF717C">
        <w:rPr>
          <w:rFonts w:ascii="新細明體" w:hAnsi="新細明體" w:cs="Arial" w:hint="eastAsia"/>
          <w:color w:val="222222"/>
        </w:rPr>
        <w:t>並已藉此確立其相關義務及</w:t>
      </w:r>
      <w:r w:rsidRPr="00CA3937">
        <w:rPr>
          <w:rFonts w:ascii="新細明體" w:hAnsi="新細明體" w:cs="Arial"/>
          <w:color w:val="222222"/>
        </w:rPr>
        <w:t>任務。</w:t>
      </w:r>
      <w:r w:rsidR="00BF717C">
        <w:rPr>
          <w:rFonts w:ascii="新細明體" w:hAnsi="新細明體" w:cs="Arial" w:hint="eastAsia"/>
          <w:color w:val="222222"/>
        </w:rPr>
        <w:t>組織成員藉此尋求</w:t>
      </w:r>
      <w:r w:rsidRPr="00CA3937">
        <w:rPr>
          <w:rFonts w:ascii="新細明體" w:hAnsi="新細明體" w:cs="Arial"/>
          <w:color w:val="222222"/>
        </w:rPr>
        <w:t>滿足</w:t>
      </w:r>
      <w:r w:rsidR="00BF717C">
        <w:rPr>
          <w:rFonts w:ascii="新細明體" w:hAnsi="新細明體" w:cs="Arial" w:hint="eastAsia"/>
          <w:color w:val="222222"/>
        </w:rPr>
        <w:t>其</w:t>
      </w:r>
      <w:r w:rsidRPr="00CA3937">
        <w:rPr>
          <w:rFonts w:ascii="新細明體" w:hAnsi="新細明體" w:cs="Arial"/>
          <w:color w:val="222222"/>
        </w:rPr>
        <w:t>經濟型</w:t>
      </w:r>
      <w:r w:rsidR="00BF717C">
        <w:rPr>
          <w:rFonts w:ascii="新細明體" w:hAnsi="新細明體" w:cs="Arial" w:hint="eastAsia"/>
          <w:color w:val="222222"/>
        </w:rPr>
        <w:t>態之</w:t>
      </w:r>
      <w:r w:rsidR="00BF717C" w:rsidRPr="00CA3937">
        <w:rPr>
          <w:rFonts w:ascii="新細明體" w:hAnsi="新細明體" w:cs="Arial"/>
          <w:color w:val="222222"/>
        </w:rPr>
        <w:t>共同利益</w:t>
      </w:r>
      <w:r w:rsidRPr="00CA3937">
        <w:rPr>
          <w:rFonts w:ascii="新細明體" w:hAnsi="新細明體" w:cs="Arial"/>
          <w:color w:val="222222"/>
        </w:rPr>
        <w:t>（經濟</w:t>
      </w:r>
      <w:r w:rsidR="00BF717C">
        <w:rPr>
          <w:rFonts w:ascii="新細明體" w:hAnsi="新細明體" w:cs="Arial"/>
          <w:color w:val="222222"/>
        </w:rPr>
        <w:t>、</w:t>
      </w:r>
      <w:r w:rsidRPr="00CA3937">
        <w:rPr>
          <w:rFonts w:ascii="新細明體" w:hAnsi="新細明體" w:cs="Arial"/>
          <w:color w:val="222222"/>
        </w:rPr>
        <w:t>金融或商業合作）。</w:t>
      </w:r>
    </w:p>
    <w:p w:rsidR="0044579B" w:rsidRDefault="0044579B" w:rsidP="00B97B58">
      <w:pPr>
        <w:spacing w:line="520" w:lineRule="exact"/>
        <w:ind w:leftChars="590" w:left="1416" w:firstLine="427"/>
        <w:rPr>
          <w:rFonts w:ascii="新細明體" w:hAnsi="新細明體" w:cs="Arial"/>
          <w:color w:val="222222"/>
        </w:rPr>
      </w:pPr>
      <w:r w:rsidRPr="00CA3937">
        <w:rPr>
          <w:rFonts w:ascii="新細明體" w:hAnsi="新細明體" w:cs="Arial"/>
          <w:color w:val="222222"/>
        </w:rPr>
        <w:t>國際經濟組織</w:t>
      </w:r>
      <w:r w:rsidR="00BF717C">
        <w:rPr>
          <w:rFonts w:ascii="新細明體" w:hAnsi="新細明體" w:cs="Arial" w:hint="eastAsia"/>
          <w:color w:val="222222"/>
        </w:rPr>
        <w:t>具有</w:t>
      </w:r>
      <w:r w:rsidR="008F0C31" w:rsidRPr="00CA3937">
        <w:rPr>
          <w:rFonts w:ascii="新細明體" w:hAnsi="新細明體" w:cs="Arial"/>
          <w:color w:val="222222"/>
        </w:rPr>
        <w:t>國際</w:t>
      </w:r>
      <w:r w:rsidR="00BF717C" w:rsidRPr="00CA3937">
        <w:rPr>
          <w:rFonts w:ascii="新細明體" w:hAnsi="新細明體" w:cs="Arial"/>
          <w:color w:val="222222"/>
        </w:rPr>
        <w:t>法人</w:t>
      </w:r>
      <w:r w:rsidR="008F0C31" w:rsidRPr="00CA3937">
        <w:rPr>
          <w:rFonts w:ascii="新細明體" w:hAnsi="新細明體" w:cs="Arial"/>
          <w:color w:val="222222"/>
        </w:rPr>
        <w:t>格。</w:t>
      </w:r>
      <w:r>
        <w:rPr>
          <w:rFonts w:ascii="新細明體" w:hAnsi="新細明體" w:cs="Arial"/>
          <w:color w:val="222222"/>
        </w:rPr>
        <w:t>「</w:t>
      </w:r>
      <w:r>
        <w:rPr>
          <w:rFonts w:ascii="新細明體" w:hAnsi="新細明體" w:cs="Arial" w:hint="eastAsia"/>
          <w:color w:val="222222"/>
        </w:rPr>
        <w:t>全球性</w:t>
      </w:r>
      <w:r>
        <w:rPr>
          <w:rFonts w:ascii="新細明體" w:hAnsi="新細明體" w:cs="Arial"/>
          <w:color w:val="222222"/>
        </w:rPr>
        <w:t>」</w:t>
      </w:r>
      <w:r>
        <w:rPr>
          <w:rFonts w:ascii="新細明體" w:hAnsi="新細明體" w:cs="Arial" w:hint="eastAsia"/>
          <w:color w:val="222222"/>
        </w:rPr>
        <w:t>組織，由幾乎包含全世界的所有國家組成；「區域性」組織，則由特定地理區域內的國家組成</w:t>
      </w:r>
      <w:r w:rsidR="008F0C31" w:rsidRPr="00CA3937">
        <w:rPr>
          <w:rFonts w:ascii="新細明體" w:hAnsi="新細明體" w:cs="Arial"/>
          <w:color w:val="222222"/>
        </w:rPr>
        <w:t>。</w:t>
      </w:r>
    </w:p>
    <w:p w:rsidR="006D32E4" w:rsidRDefault="007F5EB0" w:rsidP="00B97B58">
      <w:pPr>
        <w:spacing w:line="520" w:lineRule="exact"/>
        <w:ind w:leftChars="589" w:left="1414" w:firstLine="427"/>
        <w:rPr>
          <w:rFonts w:ascii="新細明體" w:hAnsi="新細明體" w:cs="Arial"/>
          <w:color w:val="222222"/>
        </w:rPr>
      </w:pPr>
      <w:r>
        <w:rPr>
          <w:rFonts w:ascii="新細明體" w:hAnsi="新細明體" w:cs="Arial" w:hint="eastAsia"/>
          <w:color w:val="222222"/>
        </w:rPr>
        <w:t>負有</w:t>
      </w:r>
      <w:r w:rsidR="008F0C31" w:rsidRPr="00CA3937">
        <w:rPr>
          <w:rFonts w:ascii="新細明體" w:hAnsi="新細明體" w:cs="Arial"/>
          <w:color w:val="222222"/>
        </w:rPr>
        <w:t>經濟使命</w:t>
      </w:r>
      <w:r>
        <w:rPr>
          <w:rFonts w:ascii="新細明體" w:hAnsi="新細明體" w:cs="Arial" w:hint="eastAsia"/>
          <w:color w:val="222222"/>
        </w:rPr>
        <w:t>的</w:t>
      </w:r>
      <w:r w:rsidRPr="00CA3937">
        <w:rPr>
          <w:rFonts w:ascii="新細明體" w:hAnsi="新細明體" w:cs="Arial"/>
          <w:color w:val="222222"/>
        </w:rPr>
        <w:t>國際非政府組織</w:t>
      </w:r>
      <w:r w:rsidR="008F0C31" w:rsidRPr="00CA3937">
        <w:rPr>
          <w:rFonts w:ascii="新細明體" w:hAnsi="新細明體" w:cs="Arial"/>
          <w:color w:val="222222"/>
        </w:rPr>
        <w:t>，</w:t>
      </w:r>
      <w:r w:rsidRPr="00CA3937">
        <w:rPr>
          <w:rFonts w:ascii="新細明體" w:hAnsi="新細明體" w:cs="Arial"/>
          <w:color w:val="222222"/>
        </w:rPr>
        <w:t>是由不同國籍</w:t>
      </w:r>
      <w:r>
        <w:rPr>
          <w:rFonts w:ascii="新細明體" w:hAnsi="新細明體" w:cs="Arial" w:hint="eastAsia"/>
          <w:color w:val="222222"/>
        </w:rPr>
        <w:t>的</w:t>
      </w:r>
      <w:r w:rsidRPr="00CA3937">
        <w:rPr>
          <w:rFonts w:ascii="新細明體" w:hAnsi="新細明體" w:cs="Arial"/>
          <w:color w:val="222222"/>
        </w:rPr>
        <w:t>私人成員</w:t>
      </w:r>
      <w:r>
        <w:rPr>
          <w:rFonts w:ascii="新細明體" w:hAnsi="新細明體" w:cs="Arial" w:hint="eastAsia"/>
          <w:color w:val="222222"/>
        </w:rPr>
        <w:t>所</w:t>
      </w:r>
      <w:r w:rsidRPr="00CA3937">
        <w:rPr>
          <w:rFonts w:ascii="新細明體" w:hAnsi="新細明體" w:cs="Arial"/>
          <w:color w:val="222222"/>
        </w:rPr>
        <w:t>倡議組</w:t>
      </w:r>
      <w:r>
        <w:rPr>
          <w:rFonts w:ascii="新細明體" w:hAnsi="新細明體" w:cs="Arial" w:hint="eastAsia"/>
          <w:color w:val="222222"/>
        </w:rPr>
        <w:t>成</w:t>
      </w:r>
      <w:r w:rsidRPr="00CA3937">
        <w:rPr>
          <w:rFonts w:ascii="新細明體" w:hAnsi="新細明體" w:cs="Arial"/>
          <w:color w:val="222222"/>
        </w:rPr>
        <w:t>，</w:t>
      </w:r>
      <w:r>
        <w:rPr>
          <w:rFonts w:ascii="新細明體" w:hAnsi="新細明體" w:cs="Arial" w:hint="eastAsia"/>
          <w:color w:val="222222"/>
        </w:rPr>
        <w:t>並以採取</w:t>
      </w:r>
      <w:r w:rsidRPr="00CA3937">
        <w:rPr>
          <w:rFonts w:ascii="新細明體" w:hAnsi="新細明體" w:cs="Arial"/>
          <w:color w:val="222222"/>
        </w:rPr>
        <w:t>國際</w:t>
      </w:r>
      <w:r>
        <w:rPr>
          <w:rFonts w:ascii="新細明體" w:hAnsi="新細明體" w:cs="Arial" w:hint="eastAsia"/>
          <w:color w:val="222222"/>
        </w:rPr>
        <w:t>性行</w:t>
      </w:r>
      <w:r w:rsidRPr="00CA3937">
        <w:rPr>
          <w:rFonts w:ascii="新細明體" w:hAnsi="新細明體" w:cs="Arial"/>
          <w:color w:val="222222"/>
        </w:rPr>
        <w:t>動</w:t>
      </w:r>
      <w:r>
        <w:rPr>
          <w:rFonts w:ascii="新細明體" w:hAnsi="新細明體" w:cs="Arial" w:hint="eastAsia"/>
          <w:color w:val="222222"/>
        </w:rPr>
        <w:t>為目的</w:t>
      </w:r>
      <w:r w:rsidRPr="00CA3937">
        <w:rPr>
          <w:rFonts w:ascii="新細明體" w:hAnsi="新細明體" w:cs="Arial"/>
          <w:color w:val="222222"/>
        </w:rPr>
        <w:t>，</w:t>
      </w:r>
      <w:r w:rsidR="006D32E4" w:rsidRPr="00CA3937">
        <w:rPr>
          <w:rFonts w:ascii="新細明體" w:hAnsi="新細明體" w:cs="Arial"/>
          <w:color w:val="222222"/>
        </w:rPr>
        <w:t>具有</w:t>
      </w:r>
      <w:r w:rsidR="002000C8">
        <w:rPr>
          <w:rFonts w:ascii="新細明體" w:hAnsi="新細明體" w:cs="Arial" w:hint="eastAsia"/>
          <w:color w:val="222222"/>
        </w:rPr>
        <w:t>非營利</w:t>
      </w:r>
      <w:r>
        <w:rPr>
          <w:rFonts w:ascii="新細明體" w:hAnsi="新細明體" w:cs="Arial" w:hint="eastAsia"/>
          <w:color w:val="222222"/>
        </w:rPr>
        <w:t>特</w:t>
      </w:r>
      <w:r w:rsidR="006D32E4" w:rsidRPr="00CA3937">
        <w:rPr>
          <w:rFonts w:ascii="新細明體" w:hAnsi="新細明體" w:cs="Arial"/>
          <w:color w:val="222222"/>
        </w:rPr>
        <w:t>性</w:t>
      </w:r>
      <w:r w:rsidR="002000C8">
        <w:rPr>
          <w:rFonts w:ascii="新細明體" w:hAnsi="新細明體" w:cs="Arial" w:hint="eastAsia"/>
          <w:color w:val="222222"/>
        </w:rPr>
        <w:t>及</w:t>
      </w:r>
      <w:r w:rsidR="006D32E4" w:rsidRPr="00CA3937">
        <w:rPr>
          <w:rFonts w:ascii="新細明體" w:hAnsi="新細明體" w:cs="Arial"/>
          <w:color w:val="222222"/>
        </w:rPr>
        <w:t>國內法</w:t>
      </w:r>
      <w:r w:rsidR="002000C8">
        <w:rPr>
          <w:rFonts w:ascii="新細明體" w:hAnsi="新細明體" w:cs="Arial" w:hint="eastAsia"/>
          <w:color w:val="222222"/>
        </w:rPr>
        <w:t>之</w:t>
      </w:r>
      <w:r w:rsidR="006D32E4" w:rsidRPr="00CA3937">
        <w:rPr>
          <w:rFonts w:ascii="新細明體" w:hAnsi="新細明體" w:cs="Arial"/>
          <w:color w:val="222222"/>
        </w:rPr>
        <w:t>法律人格</w:t>
      </w:r>
      <w:r w:rsidR="002000C8">
        <w:rPr>
          <w:rFonts w:ascii="新細明體" w:hAnsi="新細明體" w:cs="Arial"/>
          <w:color w:val="222222"/>
        </w:rPr>
        <w:t>，</w:t>
      </w:r>
      <w:r w:rsidR="002000C8">
        <w:rPr>
          <w:rFonts w:ascii="新細明體" w:hAnsi="新細明體" w:cs="Arial" w:hint="eastAsia"/>
          <w:color w:val="222222"/>
        </w:rPr>
        <w:t>所</w:t>
      </w:r>
      <w:r w:rsidR="008F0C31" w:rsidRPr="00CA3937">
        <w:rPr>
          <w:rFonts w:ascii="新細明體" w:hAnsi="新細明體" w:cs="Arial"/>
          <w:color w:val="222222"/>
        </w:rPr>
        <w:t>捍衛</w:t>
      </w:r>
      <w:r w:rsidR="002000C8">
        <w:rPr>
          <w:rFonts w:ascii="新細明體" w:hAnsi="新細明體" w:cs="Arial" w:hint="eastAsia"/>
          <w:color w:val="222222"/>
        </w:rPr>
        <w:t>的是具有一定</w:t>
      </w:r>
      <w:r w:rsidR="002000C8" w:rsidRPr="00CA3937">
        <w:rPr>
          <w:rFonts w:ascii="新細明體" w:hAnsi="新細明體" w:cs="Arial"/>
          <w:color w:val="222222"/>
        </w:rPr>
        <w:t>國際</w:t>
      </w:r>
      <w:r w:rsidR="002000C8">
        <w:rPr>
          <w:rFonts w:ascii="新細明體" w:hAnsi="新細明體" w:cs="Arial" w:hint="eastAsia"/>
          <w:color w:val="222222"/>
        </w:rPr>
        <w:t>面向的</w:t>
      </w:r>
      <w:r w:rsidR="002000C8" w:rsidRPr="00CA3937">
        <w:rPr>
          <w:rFonts w:ascii="新細明體" w:hAnsi="新細明體" w:cs="Arial"/>
          <w:color w:val="222222"/>
        </w:rPr>
        <w:t>經濟利益</w:t>
      </w:r>
      <w:r w:rsidR="008F0C31" w:rsidRPr="00CA3937">
        <w:rPr>
          <w:rFonts w:ascii="新細明體" w:hAnsi="新細明體" w:cs="Arial"/>
          <w:color w:val="222222"/>
        </w:rPr>
        <w:t>（</w:t>
      </w:r>
      <w:r w:rsidR="00EE4A26">
        <w:rPr>
          <w:rFonts w:ascii="新細明體" w:hAnsi="新細明體" w:cs="Arial" w:hint="eastAsia"/>
          <w:color w:val="222222"/>
        </w:rPr>
        <w:t>勞</w:t>
      </w:r>
      <w:r w:rsidR="008F0C31" w:rsidRPr="00CA3937">
        <w:rPr>
          <w:rFonts w:ascii="新細明體" w:hAnsi="新細明體" w:cs="Arial"/>
          <w:color w:val="222222"/>
        </w:rPr>
        <w:t>工</w:t>
      </w:r>
      <w:r w:rsidR="002000C8">
        <w:rPr>
          <w:rFonts w:ascii="新細明體" w:hAnsi="新細明體" w:cs="Arial"/>
          <w:color w:val="222222"/>
        </w:rPr>
        <w:t>、</w:t>
      </w:r>
      <w:r w:rsidR="008F0C31" w:rsidRPr="00CA3937">
        <w:rPr>
          <w:rFonts w:ascii="新細明體" w:hAnsi="新細明體" w:cs="Arial"/>
          <w:color w:val="222222"/>
        </w:rPr>
        <w:t>生產者</w:t>
      </w:r>
      <w:r w:rsidR="002000C8">
        <w:rPr>
          <w:rFonts w:ascii="新細明體" w:hAnsi="新細明體" w:cs="Arial"/>
          <w:color w:val="222222"/>
        </w:rPr>
        <w:t>、</w:t>
      </w:r>
      <w:r w:rsidR="008F0C31" w:rsidRPr="00CA3937">
        <w:rPr>
          <w:rFonts w:ascii="新細明體" w:hAnsi="新細明體" w:cs="Arial"/>
          <w:color w:val="222222"/>
        </w:rPr>
        <w:t>消費者）</w:t>
      </w:r>
      <w:r w:rsidR="002000C8">
        <w:rPr>
          <w:rFonts w:ascii="新細明體" w:hAnsi="新細明體" w:cs="Arial"/>
          <w:color w:val="222222"/>
        </w:rPr>
        <w:t>。</w:t>
      </w:r>
    </w:p>
    <w:p w:rsidR="00D66018" w:rsidRDefault="00EE4A26" w:rsidP="00B97B58">
      <w:pPr>
        <w:spacing w:line="520" w:lineRule="exact"/>
        <w:ind w:leftChars="589" w:left="1414" w:firstLine="427"/>
        <w:rPr>
          <w:rFonts w:ascii="新細明體" w:hAnsi="新細明體" w:cs="Arial"/>
          <w:color w:val="222222"/>
        </w:rPr>
      </w:pPr>
      <w:r w:rsidRPr="00CA3937">
        <w:rPr>
          <w:rFonts w:ascii="新細明體" w:hAnsi="新細明體" w:cs="Arial"/>
          <w:color w:val="222222"/>
        </w:rPr>
        <w:t>與市場交易</w:t>
      </w:r>
      <w:r>
        <w:rPr>
          <w:rFonts w:ascii="新細明體" w:hAnsi="新細明體" w:cs="Arial" w:hint="eastAsia"/>
          <w:color w:val="222222"/>
        </w:rPr>
        <w:t>有關的</w:t>
      </w:r>
      <w:r w:rsidR="008F0C31" w:rsidRPr="00CA3937">
        <w:rPr>
          <w:rFonts w:ascii="新細明體" w:hAnsi="新細明體" w:cs="Arial"/>
          <w:color w:val="222222"/>
        </w:rPr>
        <w:t>最重要國際經濟組織</w:t>
      </w:r>
      <w:r w:rsidR="00D66018">
        <w:rPr>
          <w:rFonts w:ascii="新細明體" w:hAnsi="新細明體" w:cs="Arial" w:hint="eastAsia"/>
          <w:color w:val="222222"/>
        </w:rPr>
        <w:t>正</w:t>
      </w:r>
      <w:r w:rsidR="008F0C31" w:rsidRPr="00CA3937">
        <w:rPr>
          <w:rFonts w:ascii="新細明體" w:hAnsi="新細明體" w:cs="Arial"/>
          <w:color w:val="222222"/>
        </w:rPr>
        <w:t>是</w:t>
      </w:r>
      <w:r w:rsidR="00B015E4" w:rsidRPr="00CA3937">
        <w:rPr>
          <w:rFonts w:ascii="新細明體" w:hAnsi="新細明體" w:cs="Arial"/>
          <w:color w:val="222222"/>
        </w:rPr>
        <w:t>WTO</w:t>
      </w:r>
      <w:r w:rsidR="00D66018">
        <w:rPr>
          <w:rFonts w:ascii="新細明體" w:hAnsi="新細明體" w:cs="Arial"/>
          <w:color w:val="222222"/>
        </w:rPr>
        <w:t>，</w:t>
      </w:r>
      <w:r w:rsidR="00D66018">
        <w:rPr>
          <w:rFonts w:ascii="新細明體" w:hAnsi="新細明體" w:cs="Arial" w:hint="eastAsia"/>
          <w:color w:val="222222"/>
        </w:rPr>
        <w:t>而在</w:t>
      </w:r>
      <w:r w:rsidR="00D66018" w:rsidRPr="00CA3937">
        <w:rPr>
          <w:rFonts w:ascii="新細明體" w:hAnsi="新細明體" w:cs="Arial"/>
          <w:color w:val="222222"/>
        </w:rPr>
        <w:t>WTO的國際條約</w:t>
      </w:r>
      <w:r w:rsidR="00D66018">
        <w:rPr>
          <w:rFonts w:ascii="新細明體" w:hAnsi="新細明體" w:cs="Arial" w:hint="eastAsia"/>
          <w:color w:val="222222"/>
        </w:rPr>
        <w:t>中，</w:t>
      </w:r>
      <w:r w:rsidR="008F0C31" w:rsidRPr="00CA3937">
        <w:rPr>
          <w:rFonts w:ascii="新細明體" w:hAnsi="新細明體" w:cs="Arial"/>
          <w:color w:val="222222"/>
        </w:rPr>
        <w:t>消費者保護</w:t>
      </w:r>
      <w:r w:rsidR="00D66018">
        <w:rPr>
          <w:rFonts w:ascii="新細明體" w:hAnsi="新細明體" w:cs="Arial" w:hint="eastAsia"/>
          <w:color w:val="222222"/>
        </w:rPr>
        <w:t>只是</w:t>
      </w:r>
      <w:r w:rsidR="008F0C31" w:rsidRPr="00CA3937">
        <w:rPr>
          <w:rFonts w:ascii="新細明體" w:hAnsi="新細明體" w:cs="Arial"/>
          <w:color w:val="222222"/>
        </w:rPr>
        <w:t>一般</w:t>
      </w:r>
      <w:r w:rsidR="00D66018">
        <w:rPr>
          <w:rFonts w:ascii="新細明體" w:hAnsi="新細明體" w:cs="Arial" w:hint="eastAsia"/>
          <w:color w:val="222222"/>
        </w:rPr>
        <w:t>邊陲規範</w:t>
      </w:r>
      <w:r w:rsidR="008F0C31" w:rsidRPr="00CA3937">
        <w:rPr>
          <w:rFonts w:ascii="新細明體" w:hAnsi="新細明體" w:cs="Arial"/>
          <w:color w:val="222222"/>
        </w:rPr>
        <w:t>。</w:t>
      </w:r>
      <w:r w:rsidR="00D66018">
        <w:rPr>
          <w:rFonts w:ascii="新細明體" w:hAnsi="新細明體" w:cs="Arial" w:hint="eastAsia"/>
          <w:color w:val="222222"/>
        </w:rPr>
        <w:t>根據有關</w:t>
      </w:r>
      <w:r w:rsidR="008F0C31" w:rsidRPr="00CA3937">
        <w:rPr>
          <w:rFonts w:ascii="新細明體" w:hAnsi="新細明體" w:cs="Arial"/>
          <w:color w:val="222222"/>
        </w:rPr>
        <w:t>WTO</w:t>
      </w:r>
      <w:r w:rsidR="00D66018">
        <w:rPr>
          <w:rFonts w:ascii="新細明體" w:hAnsi="新細明體" w:cs="Arial" w:hint="eastAsia"/>
          <w:color w:val="222222"/>
        </w:rPr>
        <w:t>之</w:t>
      </w:r>
      <w:r w:rsidR="00D66018" w:rsidRPr="00CA3937">
        <w:rPr>
          <w:rFonts w:ascii="新細明體" w:hAnsi="新細明體" w:cs="Arial"/>
          <w:color w:val="222222"/>
        </w:rPr>
        <w:t>機構法律</w:t>
      </w:r>
      <w:r w:rsidR="008F0C31" w:rsidRPr="00CA3937">
        <w:rPr>
          <w:rFonts w:ascii="新細明體" w:hAnsi="新細明體" w:cs="Arial"/>
          <w:color w:val="222222"/>
        </w:rPr>
        <w:t>體制研究，消費者保護</w:t>
      </w:r>
      <w:r w:rsidR="00D66018">
        <w:rPr>
          <w:rFonts w:ascii="新細明體" w:hAnsi="新細明體" w:cs="Arial" w:hint="eastAsia"/>
          <w:color w:val="222222"/>
        </w:rPr>
        <w:t>並</w:t>
      </w:r>
      <w:r w:rsidR="008F0C31" w:rsidRPr="00CA3937">
        <w:rPr>
          <w:rFonts w:ascii="新細明體" w:hAnsi="新細明體" w:cs="Arial"/>
          <w:color w:val="222222"/>
        </w:rPr>
        <w:t>沒有</w:t>
      </w:r>
      <w:r w:rsidR="00D66018">
        <w:rPr>
          <w:rFonts w:ascii="新細明體" w:hAnsi="新細明體" w:cs="Arial" w:hint="eastAsia"/>
          <w:color w:val="222222"/>
        </w:rPr>
        <w:t>列入</w:t>
      </w:r>
      <w:r w:rsidR="008F0C31" w:rsidRPr="00CA3937">
        <w:rPr>
          <w:rFonts w:ascii="新細明體" w:hAnsi="新細明體" w:cs="Arial"/>
          <w:color w:val="222222"/>
        </w:rPr>
        <w:t>明確考</w:t>
      </w:r>
      <w:r w:rsidR="00D66018">
        <w:rPr>
          <w:rFonts w:ascii="新細明體" w:hAnsi="新細明體" w:cs="Arial" w:hint="eastAsia"/>
          <w:color w:val="222222"/>
        </w:rPr>
        <w:t>量，既不存在於設立</w:t>
      </w:r>
      <w:r w:rsidR="008F0C31" w:rsidRPr="00CA3937">
        <w:rPr>
          <w:rFonts w:ascii="新細明體" w:hAnsi="新細明體" w:cs="Arial"/>
          <w:color w:val="222222"/>
        </w:rPr>
        <w:t>目</w:t>
      </w:r>
      <w:r w:rsidR="00D66018">
        <w:rPr>
          <w:rFonts w:ascii="新細明體" w:hAnsi="新細明體" w:cs="Arial" w:hint="eastAsia"/>
          <w:color w:val="222222"/>
        </w:rPr>
        <w:t>的</w:t>
      </w:r>
      <w:r w:rsidR="008F0C31" w:rsidRPr="00CA3937">
        <w:rPr>
          <w:rFonts w:ascii="新細明體" w:hAnsi="新細明體" w:cs="Arial"/>
          <w:color w:val="222222"/>
        </w:rPr>
        <w:t>，</w:t>
      </w:r>
      <w:r w:rsidR="00D66018">
        <w:rPr>
          <w:rFonts w:ascii="新細明體" w:hAnsi="新細明體" w:cs="Arial" w:hint="eastAsia"/>
          <w:color w:val="222222"/>
        </w:rPr>
        <w:t>也未列入其</w:t>
      </w:r>
      <w:r w:rsidR="008F0C31" w:rsidRPr="00CA3937">
        <w:rPr>
          <w:rFonts w:ascii="新細明體" w:hAnsi="新細明體" w:cs="Arial"/>
          <w:color w:val="222222"/>
        </w:rPr>
        <w:t>工作方案。</w:t>
      </w:r>
    </w:p>
    <w:p w:rsidR="007D751B" w:rsidRDefault="005B2E7D" w:rsidP="00B97B58">
      <w:pPr>
        <w:spacing w:line="520" w:lineRule="exact"/>
        <w:ind w:leftChars="589" w:left="1414" w:firstLine="427"/>
        <w:rPr>
          <w:rFonts w:ascii="新細明體" w:hAnsi="新細明體" w:cs="Arial"/>
          <w:color w:val="222222"/>
        </w:rPr>
      </w:pPr>
      <w:r w:rsidRPr="00CA3937">
        <w:rPr>
          <w:rFonts w:ascii="新細明體" w:hAnsi="新細明體" w:cs="Arial"/>
          <w:color w:val="222222"/>
        </w:rPr>
        <w:t>WTO</w:t>
      </w:r>
      <w:r>
        <w:rPr>
          <w:rFonts w:ascii="新細明體" w:hAnsi="新細明體" w:cs="Arial" w:hint="eastAsia"/>
          <w:color w:val="222222"/>
        </w:rPr>
        <w:t>的組織</w:t>
      </w:r>
      <w:r w:rsidR="0086586E">
        <w:rPr>
          <w:rFonts w:ascii="新細明體" w:hAnsi="新細明體" w:cs="Arial" w:hint="eastAsia"/>
          <w:color w:val="222222"/>
        </w:rPr>
        <w:t>中</w:t>
      </w:r>
      <w:r w:rsidR="008F0C31" w:rsidRPr="00CA3937">
        <w:rPr>
          <w:rFonts w:ascii="新細明體" w:hAnsi="新細明體" w:cs="Arial"/>
          <w:color w:val="222222"/>
        </w:rPr>
        <w:t>也</w:t>
      </w:r>
      <w:r w:rsidR="0086586E">
        <w:rPr>
          <w:rFonts w:ascii="新細明體" w:hAnsi="新細明體" w:cs="Arial" w:hint="eastAsia"/>
          <w:color w:val="222222"/>
        </w:rPr>
        <w:t>無處理消費者權益之</w:t>
      </w:r>
      <w:r w:rsidR="0086586E" w:rsidRPr="00CA3937">
        <w:rPr>
          <w:rFonts w:ascii="新細明體" w:hAnsi="新細明體" w:cs="Arial"/>
          <w:color w:val="222222"/>
        </w:rPr>
        <w:t>特</w:t>
      </w:r>
      <w:r w:rsidR="0086586E">
        <w:rPr>
          <w:rFonts w:ascii="新細明體" w:hAnsi="新細明體" w:cs="Arial" w:hint="eastAsia"/>
          <w:color w:val="222222"/>
        </w:rPr>
        <w:t>定</w:t>
      </w:r>
      <w:r w:rsidR="0086586E" w:rsidRPr="00CA3937">
        <w:rPr>
          <w:rFonts w:ascii="新細明體" w:hAnsi="新細明體" w:cs="Arial"/>
          <w:color w:val="222222"/>
        </w:rPr>
        <w:t>機關</w:t>
      </w:r>
      <w:r w:rsidR="008F0C31" w:rsidRPr="00CA3937">
        <w:rPr>
          <w:rFonts w:ascii="新細明體" w:hAnsi="新細明體" w:cs="Arial"/>
          <w:color w:val="222222"/>
        </w:rPr>
        <w:t>。</w:t>
      </w:r>
      <w:r w:rsidR="0086586E" w:rsidRPr="00CA3937">
        <w:rPr>
          <w:rFonts w:ascii="新細明體" w:hAnsi="新細明體" w:cs="Arial"/>
          <w:color w:val="222222"/>
        </w:rPr>
        <w:t>WTO</w:t>
      </w:r>
      <w:r w:rsidR="008F0C31" w:rsidRPr="00CA3937">
        <w:rPr>
          <w:rFonts w:ascii="新細明體" w:hAnsi="新細明體" w:cs="Arial"/>
          <w:color w:val="222222"/>
        </w:rPr>
        <w:t>的其他目標</w:t>
      </w:r>
      <w:r w:rsidR="0086586E">
        <w:rPr>
          <w:rFonts w:ascii="新細明體" w:hAnsi="新細明體" w:cs="Arial" w:hint="eastAsia"/>
          <w:color w:val="222222"/>
        </w:rPr>
        <w:t>雖</w:t>
      </w:r>
      <w:r w:rsidR="008F0C31" w:rsidRPr="00CA3937">
        <w:rPr>
          <w:rFonts w:ascii="新細明體" w:hAnsi="新細明體" w:cs="Arial"/>
          <w:color w:val="222222"/>
        </w:rPr>
        <w:t>可理解為包含消費者權益保護在</w:t>
      </w:r>
      <w:r w:rsidR="0086586E">
        <w:rPr>
          <w:rFonts w:ascii="新細明體" w:hAnsi="新細明體" w:cs="Arial" w:hint="eastAsia"/>
          <w:color w:val="222222"/>
        </w:rPr>
        <w:t>內</w:t>
      </w:r>
      <w:r w:rsidR="008F0C31" w:rsidRPr="00CA3937">
        <w:rPr>
          <w:rFonts w:ascii="新細明體" w:hAnsi="新細明體" w:cs="Arial"/>
          <w:color w:val="222222"/>
        </w:rPr>
        <w:t>，如尋求</w:t>
      </w:r>
      <w:r w:rsidR="0086586E" w:rsidRPr="00CA3937">
        <w:rPr>
          <w:rFonts w:ascii="新細明體" w:hAnsi="新細明體" w:cs="Arial"/>
          <w:color w:val="222222"/>
        </w:rPr>
        <w:t>生活標準</w:t>
      </w:r>
      <w:r w:rsidR="0086586E">
        <w:rPr>
          <w:rFonts w:ascii="新細明體" w:hAnsi="新細明體" w:cs="Arial" w:hint="eastAsia"/>
          <w:color w:val="222222"/>
        </w:rPr>
        <w:t>的提高</w:t>
      </w:r>
      <w:r w:rsidR="008F0C31" w:rsidRPr="00CA3937">
        <w:rPr>
          <w:rFonts w:ascii="新細明體" w:hAnsi="新細明體" w:cs="Arial"/>
          <w:color w:val="222222"/>
        </w:rPr>
        <w:t>或</w:t>
      </w:r>
      <w:r w:rsidR="0086586E">
        <w:rPr>
          <w:rFonts w:ascii="新細明體" w:hAnsi="新細明體" w:cs="Arial" w:hint="eastAsia"/>
          <w:color w:val="222222"/>
        </w:rPr>
        <w:t>為了永續</w:t>
      </w:r>
      <w:r w:rsidR="008F0C31" w:rsidRPr="00CA3937">
        <w:rPr>
          <w:rFonts w:ascii="新細明體" w:hAnsi="新細明體" w:cs="Arial"/>
          <w:color w:val="222222"/>
        </w:rPr>
        <w:t>發展</w:t>
      </w:r>
      <w:r w:rsidR="0086586E">
        <w:rPr>
          <w:rFonts w:ascii="新細明體" w:hAnsi="新細明體" w:cs="Arial" w:hint="eastAsia"/>
          <w:color w:val="222222"/>
        </w:rPr>
        <w:t>及環境</w:t>
      </w:r>
      <w:r w:rsidR="008F0C31" w:rsidRPr="00CA3937">
        <w:rPr>
          <w:rFonts w:ascii="新細明體" w:hAnsi="新細明體" w:cs="Arial"/>
          <w:color w:val="222222"/>
        </w:rPr>
        <w:t>保護</w:t>
      </w:r>
      <w:r w:rsidR="0086586E">
        <w:rPr>
          <w:rFonts w:ascii="新細明體" w:hAnsi="新細明體" w:cs="Arial" w:hint="eastAsia"/>
          <w:color w:val="222222"/>
        </w:rPr>
        <w:t>等</w:t>
      </w:r>
      <w:r w:rsidR="008F0C31" w:rsidRPr="00CA3937">
        <w:rPr>
          <w:rFonts w:ascii="新細明體" w:hAnsi="新細明體" w:cs="Arial"/>
          <w:color w:val="222222"/>
        </w:rPr>
        <w:t>，但</w:t>
      </w:r>
      <w:r w:rsidR="0086586E">
        <w:rPr>
          <w:rFonts w:ascii="新細明體" w:hAnsi="新細明體" w:cs="Arial" w:hint="eastAsia"/>
          <w:color w:val="222222"/>
        </w:rPr>
        <w:t>都</w:t>
      </w:r>
      <w:r w:rsidR="008F0C31" w:rsidRPr="00CA3937">
        <w:rPr>
          <w:rFonts w:ascii="新細明體" w:hAnsi="新細明體" w:cs="Arial"/>
          <w:color w:val="222222"/>
        </w:rPr>
        <w:t>不</w:t>
      </w:r>
      <w:r w:rsidR="0086586E">
        <w:rPr>
          <w:rFonts w:ascii="新細明體" w:hAnsi="新細明體" w:cs="Arial" w:hint="eastAsia"/>
          <w:color w:val="222222"/>
        </w:rPr>
        <w:t>夠</w:t>
      </w:r>
      <w:r w:rsidR="008F0C31" w:rsidRPr="00CA3937">
        <w:rPr>
          <w:rFonts w:ascii="新細明體" w:hAnsi="新細明體" w:cs="Arial"/>
          <w:color w:val="222222"/>
        </w:rPr>
        <w:t>具體</w:t>
      </w:r>
      <w:r w:rsidR="0086586E">
        <w:rPr>
          <w:rFonts w:ascii="新細明體" w:hAnsi="新細明體" w:cs="Arial" w:hint="eastAsia"/>
          <w:color w:val="222222"/>
        </w:rPr>
        <w:t>明確</w:t>
      </w:r>
      <w:r w:rsidR="008F0C31" w:rsidRPr="00CA3937">
        <w:rPr>
          <w:rFonts w:ascii="新細明體" w:hAnsi="新細明體" w:cs="Arial"/>
          <w:color w:val="222222"/>
        </w:rPr>
        <w:t>。</w:t>
      </w:r>
      <w:r w:rsidR="00B97B58">
        <w:rPr>
          <w:rFonts w:ascii="新細明體" w:hAnsi="新細明體" w:cs="Arial" w:hint="eastAsia"/>
          <w:color w:val="222222"/>
        </w:rPr>
        <w:t>換言之，</w:t>
      </w:r>
      <w:r w:rsidR="007D751B" w:rsidRPr="00CA3937">
        <w:rPr>
          <w:rFonts w:ascii="新細明體" w:hAnsi="新細明體" w:cs="Arial"/>
          <w:color w:val="222222"/>
        </w:rPr>
        <w:t>WTO</w:t>
      </w:r>
      <w:r w:rsidR="007D751B">
        <w:rPr>
          <w:rFonts w:ascii="新細明體" w:hAnsi="新細明體" w:cs="Arial" w:hint="eastAsia"/>
          <w:color w:val="222222"/>
        </w:rPr>
        <w:t>並</w:t>
      </w:r>
      <w:r w:rsidR="008F0C31" w:rsidRPr="00CA3937">
        <w:rPr>
          <w:rFonts w:ascii="新細明體" w:hAnsi="新細明體" w:cs="Arial"/>
          <w:color w:val="222222"/>
        </w:rPr>
        <w:t>無</w:t>
      </w:r>
      <w:r w:rsidR="007D751B">
        <w:rPr>
          <w:rFonts w:ascii="新細明體" w:hAnsi="新細明體" w:cs="Arial" w:hint="eastAsia"/>
          <w:color w:val="222222"/>
        </w:rPr>
        <w:t>有關消費者保護之</w:t>
      </w:r>
      <w:r w:rsidR="008F0C31" w:rsidRPr="00CA3937">
        <w:rPr>
          <w:rFonts w:ascii="新細明體" w:hAnsi="新細明體" w:cs="Arial"/>
          <w:color w:val="222222"/>
        </w:rPr>
        <w:t>明確授權，</w:t>
      </w:r>
      <w:r w:rsidR="007D751B">
        <w:rPr>
          <w:rFonts w:ascii="新細明體" w:hAnsi="新細明體" w:cs="Arial" w:hint="eastAsia"/>
          <w:color w:val="222222"/>
        </w:rPr>
        <w:t>亦欠缺</w:t>
      </w:r>
      <w:r w:rsidR="007D751B" w:rsidRPr="00CA3937">
        <w:rPr>
          <w:rFonts w:ascii="新細明體" w:hAnsi="新細明體" w:cs="Arial"/>
          <w:color w:val="222222"/>
        </w:rPr>
        <w:t>專門負責消費者權益保護</w:t>
      </w:r>
      <w:r w:rsidR="007D751B">
        <w:rPr>
          <w:rFonts w:ascii="新細明體" w:hAnsi="新細明體" w:cs="Arial" w:hint="eastAsia"/>
          <w:color w:val="222222"/>
        </w:rPr>
        <w:t>之</w:t>
      </w:r>
      <w:r w:rsidR="008F0C31" w:rsidRPr="00CA3937">
        <w:rPr>
          <w:rFonts w:ascii="新細明體" w:hAnsi="新細明體" w:cs="Arial"/>
          <w:color w:val="222222"/>
        </w:rPr>
        <w:t>個機構。</w:t>
      </w:r>
    </w:p>
    <w:p w:rsidR="00742B3F" w:rsidRDefault="00742B3F" w:rsidP="00742B3F">
      <w:pPr>
        <w:spacing w:line="520" w:lineRule="exact"/>
        <w:ind w:leftChars="355" w:left="1841" w:hangingChars="412" w:hanging="989"/>
        <w:rPr>
          <w:rFonts w:ascii="新細明體" w:hAnsi="新細明體" w:cs="Arial"/>
          <w:color w:val="222222"/>
        </w:rPr>
      </w:pPr>
      <w:r>
        <w:rPr>
          <w:rFonts w:ascii="新細明體" w:hAnsi="新細明體" w:cs="Arial"/>
          <w:color w:val="222222"/>
        </w:rPr>
        <w:lastRenderedPageBreak/>
        <w:t>（</w:t>
      </w:r>
      <w:r>
        <w:rPr>
          <w:rFonts w:ascii="新細明體" w:hAnsi="新細明體" w:cs="Arial" w:hint="eastAsia"/>
          <w:color w:val="222222"/>
        </w:rPr>
        <w:t>3</w:t>
      </w:r>
      <w:r>
        <w:rPr>
          <w:rFonts w:ascii="新細明體" w:hAnsi="新細明體" w:cs="Arial"/>
          <w:color w:val="222222"/>
        </w:rPr>
        <w:t>）</w:t>
      </w:r>
      <w:r w:rsidR="008F0C31" w:rsidRPr="00CA3937">
        <w:rPr>
          <w:rFonts w:ascii="新細明體" w:hAnsi="新細明體" w:cs="Arial"/>
          <w:color w:val="222222"/>
        </w:rPr>
        <w:t>網絡</w:t>
      </w:r>
      <w:r w:rsidR="00B97B58" w:rsidRPr="00B97B58">
        <w:rPr>
          <w:rFonts w:ascii="新細明體" w:hAnsi="新細明體" w:cs="Arial"/>
          <w:color w:val="222222"/>
        </w:rPr>
        <w:t>（</w:t>
      </w:r>
      <w:r w:rsidR="00B97B58" w:rsidRPr="00B97B58">
        <w:rPr>
          <w:rFonts w:ascii="新細明體" w:hAnsi="新細明體" w:cs="Arial"/>
          <w:bCs/>
          <w:color w:val="222222"/>
        </w:rPr>
        <w:t>NETWORKS</w:t>
      </w:r>
      <w:r w:rsidR="00B97B58" w:rsidRPr="00B97B58">
        <w:rPr>
          <w:rFonts w:ascii="新細明體" w:hAnsi="新細明體" w:cs="Arial"/>
          <w:color w:val="222222"/>
        </w:rPr>
        <w:t>）</w:t>
      </w:r>
    </w:p>
    <w:p w:rsidR="00CD054D" w:rsidRDefault="008F0C31" w:rsidP="00B97B58">
      <w:pPr>
        <w:spacing w:line="520" w:lineRule="exact"/>
        <w:ind w:leftChars="590" w:left="1416" w:firstLine="425"/>
        <w:rPr>
          <w:rFonts w:ascii="新細明體" w:hAnsi="新細明體" w:cs="Arial"/>
          <w:color w:val="222222"/>
        </w:rPr>
      </w:pPr>
      <w:r w:rsidRPr="00CA3937">
        <w:rPr>
          <w:rFonts w:ascii="新細明體" w:hAnsi="新細明體" w:cs="Arial"/>
          <w:color w:val="222222"/>
        </w:rPr>
        <w:t>政府間合作的國際網絡</w:t>
      </w:r>
      <w:r w:rsidR="005B4616">
        <w:rPr>
          <w:rFonts w:ascii="新細明體" w:hAnsi="新細明體" w:cs="Arial"/>
          <w:color w:val="222222"/>
        </w:rPr>
        <w:t>，</w:t>
      </w:r>
      <w:r w:rsidR="005B4616">
        <w:rPr>
          <w:rFonts w:ascii="新細明體" w:hAnsi="新細明體" w:cs="Arial" w:hint="eastAsia"/>
          <w:color w:val="222222"/>
        </w:rPr>
        <w:t>係</w:t>
      </w:r>
      <w:r w:rsidR="005B4616" w:rsidRPr="00CA3937">
        <w:rPr>
          <w:rFonts w:ascii="新細明體" w:hAnsi="新細明體" w:cs="Arial"/>
          <w:color w:val="222222"/>
        </w:rPr>
        <w:t>不同國家</w:t>
      </w:r>
      <w:r w:rsidR="00CD054D" w:rsidRPr="00CA3937">
        <w:rPr>
          <w:rFonts w:ascii="新細明體" w:hAnsi="新細明體" w:cs="Arial"/>
          <w:color w:val="222222"/>
        </w:rPr>
        <w:t>的政府實體</w:t>
      </w:r>
      <w:r w:rsidRPr="00CA3937">
        <w:rPr>
          <w:rFonts w:ascii="新細明體" w:hAnsi="新細明體" w:cs="Arial"/>
          <w:color w:val="222222"/>
        </w:rPr>
        <w:t>基於共同利益</w:t>
      </w:r>
      <w:r w:rsidR="005B4616">
        <w:rPr>
          <w:rFonts w:ascii="新細明體" w:hAnsi="新細明體" w:cs="Arial" w:hint="eastAsia"/>
          <w:color w:val="222222"/>
        </w:rPr>
        <w:t>所組成</w:t>
      </w:r>
      <w:r w:rsidR="00CD054D">
        <w:rPr>
          <w:rFonts w:ascii="新細明體" w:hAnsi="新細明體" w:cs="Arial" w:hint="eastAsia"/>
          <w:color w:val="222222"/>
        </w:rPr>
        <w:t>的</w:t>
      </w:r>
      <w:r w:rsidR="005B4616" w:rsidRPr="00CA3937">
        <w:rPr>
          <w:rFonts w:ascii="新細明體" w:hAnsi="新細明體" w:cs="Arial"/>
          <w:color w:val="222222"/>
        </w:rPr>
        <w:t>多邊</w:t>
      </w:r>
      <w:r w:rsidRPr="00CA3937">
        <w:rPr>
          <w:rFonts w:ascii="新細明體" w:hAnsi="新細明體" w:cs="Arial"/>
          <w:color w:val="222222"/>
        </w:rPr>
        <w:t>集團。</w:t>
      </w:r>
    </w:p>
    <w:p w:rsidR="00261AF5" w:rsidRDefault="00CD054D" w:rsidP="00B97B58">
      <w:pPr>
        <w:spacing w:line="520" w:lineRule="exact"/>
        <w:ind w:leftChars="590" w:left="1416" w:firstLine="425"/>
        <w:rPr>
          <w:rFonts w:ascii="新細明體" w:hAnsi="新細明體" w:cs="Arial"/>
          <w:color w:val="222222"/>
        </w:rPr>
      </w:pPr>
      <w:r w:rsidRPr="00CA3937">
        <w:rPr>
          <w:rFonts w:ascii="新細明體" w:hAnsi="新細明體" w:cs="Arial"/>
          <w:color w:val="222222"/>
        </w:rPr>
        <w:t>國際網絡</w:t>
      </w:r>
      <w:r>
        <w:rPr>
          <w:rFonts w:ascii="新細明體" w:hAnsi="新細明體" w:cs="Arial" w:hint="eastAsia"/>
          <w:color w:val="222222"/>
        </w:rPr>
        <w:t>或</w:t>
      </w:r>
      <w:r w:rsidRPr="00CA3937">
        <w:rPr>
          <w:rFonts w:ascii="新細明體" w:hAnsi="新細明體" w:cs="Arial"/>
          <w:color w:val="222222"/>
        </w:rPr>
        <w:t>多</w:t>
      </w:r>
      <w:r>
        <w:rPr>
          <w:rFonts w:ascii="新細明體" w:hAnsi="新細明體" w:cs="Arial" w:hint="eastAsia"/>
          <w:color w:val="222222"/>
        </w:rPr>
        <w:t>或</w:t>
      </w:r>
      <w:r w:rsidRPr="00CA3937">
        <w:rPr>
          <w:rFonts w:ascii="新細明體" w:hAnsi="新細明體" w:cs="Arial"/>
          <w:color w:val="222222"/>
        </w:rPr>
        <w:t>少</w:t>
      </w:r>
      <w:r w:rsidR="00F64B16">
        <w:rPr>
          <w:rFonts w:ascii="新細明體" w:hAnsi="新細明體" w:cs="Arial" w:hint="eastAsia"/>
          <w:color w:val="222222"/>
        </w:rPr>
        <w:t>符合</w:t>
      </w:r>
      <w:r w:rsidR="008F0C31" w:rsidRPr="00CA3937">
        <w:rPr>
          <w:rFonts w:ascii="新細明體" w:hAnsi="新細明體" w:cs="Arial"/>
          <w:color w:val="222222"/>
        </w:rPr>
        <w:t>組織</w:t>
      </w:r>
      <w:r w:rsidR="00F64B16">
        <w:rPr>
          <w:rFonts w:ascii="新細明體" w:hAnsi="新細明體" w:cs="Arial" w:hint="eastAsia"/>
          <w:color w:val="222222"/>
        </w:rPr>
        <w:t>性</w:t>
      </w:r>
      <w:r>
        <w:rPr>
          <w:rFonts w:ascii="新細明體" w:hAnsi="新細明體" w:cs="Arial" w:hint="eastAsia"/>
          <w:color w:val="222222"/>
        </w:rPr>
        <w:t>的</w:t>
      </w:r>
      <w:r w:rsidR="00F64B16">
        <w:rPr>
          <w:rFonts w:ascii="新細明體" w:hAnsi="新細明體" w:cs="Arial" w:hint="eastAsia"/>
          <w:color w:val="222222"/>
        </w:rPr>
        <w:t>正</w:t>
      </w:r>
      <w:r>
        <w:rPr>
          <w:rFonts w:ascii="新細明體" w:hAnsi="新細明體" w:cs="Arial" w:hint="eastAsia"/>
          <w:color w:val="222222"/>
        </w:rPr>
        <w:t>式</w:t>
      </w:r>
      <w:r w:rsidR="00F64B16">
        <w:rPr>
          <w:rFonts w:ascii="新細明體" w:hAnsi="新細明體" w:cs="Arial" w:hint="eastAsia"/>
          <w:color w:val="222222"/>
        </w:rPr>
        <w:t>要件</w:t>
      </w:r>
      <w:r w:rsidR="008F0C31" w:rsidRPr="00CA3937">
        <w:rPr>
          <w:rFonts w:ascii="新細明體" w:hAnsi="新細明體" w:cs="Arial"/>
          <w:color w:val="222222"/>
        </w:rPr>
        <w:t>，但</w:t>
      </w:r>
      <w:r>
        <w:rPr>
          <w:rFonts w:ascii="新細明體" w:hAnsi="新細明體" w:cs="Arial" w:hint="eastAsia"/>
          <w:color w:val="222222"/>
        </w:rPr>
        <w:t>主要</w:t>
      </w:r>
      <w:r w:rsidR="008F0C31" w:rsidRPr="00CA3937">
        <w:rPr>
          <w:rFonts w:ascii="新細明體" w:hAnsi="新細明體" w:cs="Arial"/>
          <w:color w:val="222222"/>
        </w:rPr>
        <w:t>的是</w:t>
      </w:r>
      <w:r w:rsidRPr="00CA3937">
        <w:rPr>
          <w:rFonts w:ascii="新細明體" w:hAnsi="新細明體" w:cs="Arial"/>
          <w:color w:val="222222"/>
        </w:rPr>
        <w:t>國際網絡</w:t>
      </w:r>
      <w:r w:rsidR="008F0C31" w:rsidRPr="00CA3937">
        <w:rPr>
          <w:rFonts w:ascii="新細明體" w:hAnsi="新細明體" w:cs="Arial"/>
          <w:color w:val="222222"/>
        </w:rPr>
        <w:t>的承諾</w:t>
      </w:r>
      <w:r>
        <w:rPr>
          <w:rFonts w:ascii="新細明體" w:hAnsi="新細明體" w:cs="Arial" w:hint="eastAsia"/>
          <w:color w:val="222222"/>
        </w:rPr>
        <w:t>與</w:t>
      </w:r>
      <w:r w:rsidR="008F0C31" w:rsidRPr="00CA3937">
        <w:rPr>
          <w:rFonts w:ascii="新細明體" w:hAnsi="新細明體" w:cs="Arial"/>
          <w:color w:val="222222"/>
        </w:rPr>
        <w:t>共同利益</w:t>
      </w:r>
      <w:r w:rsidR="00984539">
        <w:rPr>
          <w:rFonts w:ascii="新細明體" w:hAnsi="新細明體" w:cs="Arial"/>
          <w:color w:val="222222"/>
        </w:rPr>
        <w:t>，</w:t>
      </w:r>
      <w:r w:rsidR="00F64B16">
        <w:rPr>
          <w:rFonts w:ascii="新細明體" w:hAnsi="新細明體" w:cs="Arial" w:hint="eastAsia"/>
          <w:color w:val="222222"/>
        </w:rPr>
        <w:t>可</w:t>
      </w:r>
      <w:r w:rsidR="00984539">
        <w:rPr>
          <w:rFonts w:ascii="新細明體" w:hAnsi="新細明體" w:cs="Arial" w:hint="eastAsia"/>
          <w:color w:val="222222"/>
        </w:rPr>
        <w:t>讓某項</w:t>
      </w:r>
      <w:r w:rsidR="00984539" w:rsidRPr="00CA3937">
        <w:rPr>
          <w:rFonts w:ascii="新細明體" w:hAnsi="新細明體" w:cs="Arial"/>
          <w:color w:val="222222"/>
        </w:rPr>
        <w:t>主題或倡議</w:t>
      </w:r>
      <w:r w:rsidR="00984539">
        <w:rPr>
          <w:rFonts w:ascii="新細明體" w:hAnsi="新細明體" w:cs="Arial" w:hint="eastAsia"/>
          <w:color w:val="222222"/>
        </w:rPr>
        <w:t>獲得</w:t>
      </w:r>
      <w:r w:rsidR="008F0C31" w:rsidRPr="00CA3937">
        <w:rPr>
          <w:rFonts w:ascii="新細明體" w:hAnsi="新細明體" w:cs="Arial"/>
          <w:color w:val="222222"/>
        </w:rPr>
        <w:t>最迅速</w:t>
      </w:r>
      <w:r w:rsidR="00984539">
        <w:rPr>
          <w:rFonts w:ascii="新細明體" w:hAnsi="新細明體" w:cs="Arial" w:hint="eastAsia"/>
          <w:color w:val="222222"/>
        </w:rPr>
        <w:t>之</w:t>
      </w:r>
      <w:r w:rsidR="008F0C31" w:rsidRPr="00CA3937">
        <w:rPr>
          <w:rFonts w:ascii="新細明體" w:hAnsi="新細明體" w:cs="Arial"/>
          <w:color w:val="222222"/>
        </w:rPr>
        <w:t>發展。此外，</w:t>
      </w:r>
      <w:r w:rsidR="00984539">
        <w:rPr>
          <w:rFonts w:ascii="新細明體" w:hAnsi="新細明體" w:cs="Arial" w:hint="eastAsia"/>
          <w:color w:val="222222"/>
        </w:rPr>
        <w:t>亦</w:t>
      </w:r>
      <w:r w:rsidR="008F0C31" w:rsidRPr="00CA3937">
        <w:rPr>
          <w:rFonts w:ascii="新細明體" w:hAnsi="新細明體" w:cs="Arial"/>
          <w:color w:val="222222"/>
        </w:rPr>
        <w:t>發現基於</w:t>
      </w:r>
      <w:r w:rsidR="00984539" w:rsidRPr="00CA3937">
        <w:rPr>
          <w:rFonts w:ascii="新細明體" w:hAnsi="新細明體" w:cs="Arial"/>
          <w:color w:val="222222"/>
        </w:rPr>
        <w:t>自願參與</w:t>
      </w:r>
      <w:r w:rsidR="00984539">
        <w:rPr>
          <w:rFonts w:ascii="新細明體" w:hAnsi="新細明體" w:cs="Arial" w:hint="eastAsia"/>
          <w:color w:val="222222"/>
        </w:rPr>
        <w:t>的</w:t>
      </w:r>
      <w:r w:rsidR="00984539" w:rsidRPr="00CA3937">
        <w:rPr>
          <w:rFonts w:ascii="新細明體" w:hAnsi="新細明體" w:cs="Arial"/>
          <w:color w:val="222222"/>
        </w:rPr>
        <w:t>多邊</w:t>
      </w:r>
      <w:r w:rsidR="00984539">
        <w:rPr>
          <w:rFonts w:ascii="新細明體" w:hAnsi="新細明體" w:cs="Arial"/>
          <w:color w:val="222222"/>
        </w:rPr>
        <w:t>「</w:t>
      </w:r>
      <w:r w:rsidR="00984539">
        <w:rPr>
          <w:rFonts w:ascii="新細明體" w:hAnsi="新細明體" w:cs="Arial" w:hint="eastAsia"/>
          <w:color w:val="222222"/>
        </w:rPr>
        <w:t>集團</w:t>
      </w:r>
      <w:r w:rsidR="00984539">
        <w:rPr>
          <w:rFonts w:ascii="新細明體" w:hAnsi="新細明體" w:cs="Arial"/>
          <w:color w:val="222222"/>
        </w:rPr>
        <w:t>」，</w:t>
      </w:r>
      <w:r w:rsidR="00984539">
        <w:rPr>
          <w:rFonts w:ascii="新細明體" w:hAnsi="新細明體" w:cs="Arial" w:hint="eastAsia"/>
          <w:color w:val="222222"/>
        </w:rPr>
        <w:t>目的</w:t>
      </w:r>
      <w:r w:rsidR="008F0C31" w:rsidRPr="00CA3937">
        <w:rPr>
          <w:rFonts w:ascii="新細明體" w:hAnsi="新細明體" w:cs="Arial"/>
          <w:color w:val="222222"/>
        </w:rPr>
        <w:t>在促進</w:t>
      </w:r>
      <w:r w:rsidR="00984539">
        <w:rPr>
          <w:rFonts w:ascii="新細明體" w:hAnsi="新細明體" w:cs="Arial" w:hint="eastAsia"/>
          <w:color w:val="222222"/>
        </w:rPr>
        <w:t>觀念之</w:t>
      </w:r>
      <w:r w:rsidR="008F0C31" w:rsidRPr="00CA3937">
        <w:rPr>
          <w:rFonts w:ascii="新細明體" w:hAnsi="新細明體" w:cs="Arial"/>
          <w:color w:val="222222"/>
        </w:rPr>
        <w:t>交流</w:t>
      </w:r>
      <w:r w:rsidR="00984539">
        <w:rPr>
          <w:rFonts w:ascii="新細明體" w:hAnsi="新細明體" w:cs="Arial" w:hint="eastAsia"/>
          <w:color w:val="222222"/>
        </w:rPr>
        <w:t>及</w:t>
      </w:r>
      <w:r w:rsidR="008F0C31" w:rsidRPr="00CA3937">
        <w:rPr>
          <w:rFonts w:ascii="新細明體" w:hAnsi="新細明體" w:cs="Arial"/>
          <w:color w:val="222222"/>
        </w:rPr>
        <w:t>對話，並在其他更廣泛的論壇</w:t>
      </w:r>
      <w:r w:rsidR="00984539">
        <w:rPr>
          <w:rFonts w:ascii="新細明體" w:hAnsi="新細明體" w:cs="Arial" w:hint="eastAsia"/>
          <w:color w:val="222222"/>
        </w:rPr>
        <w:t>上</w:t>
      </w:r>
      <w:r w:rsidR="00261AF5">
        <w:rPr>
          <w:rFonts w:ascii="新細明體" w:hAnsi="新細明體" w:cs="Arial" w:hint="eastAsia"/>
          <w:color w:val="222222"/>
        </w:rPr>
        <w:t>，創</w:t>
      </w:r>
      <w:r w:rsidR="00F64B16">
        <w:rPr>
          <w:rFonts w:ascii="新細明體" w:hAnsi="新細明體" w:cs="Arial" w:hint="eastAsia"/>
          <w:color w:val="222222"/>
        </w:rPr>
        <w:t>建</w:t>
      </w:r>
      <w:r w:rsidR="008F0C31" w:rsidRPr="00CA3937">
        <w:rPr>
          <w:rFonts w:ascii="新細明體" w:hAnsi="新細明體" w:cs="Arial"/>
          <w:color w:val="222222"/>
        </w:rPr>
        <w:t>一個</w:t>
      </w:r>
      <w:r w:rsidR="00F64B16">
        <w:rPr>
          <w:rFonts w:ascii="新細明體" w:hAnsi="新細明體" w:cs="Arial" w:hint="eastAsia"/>
          <w:color w:val="222222"/>
        </w:rPr>
        <w:t>更為</w:t>
      </w:r>
      <w:r w:rsidR="008F0C31" w:rsidRPr="00CA3937">
        <w:rPr>
          <w:rFonts w:ascii="新細明體" w:hAnsi="新細明體" w:cs="Arial"/>
          <w:color w:val="222222"/>
        </w:rPr>
        <w:t>強</w:t>
      </w:r>
      <w:r w:rsidR="00261AF5">
        <w:rPr>
          <w:rFonts w:ascii="新細明體" w:hAnsi="新細明體" w:cs="Arial" w:hint="eastAsia"/>
          <w:color w:val="222222"/>
        </w:rPr>
        <w:t>大與調和</w:t>
      </w:r>
      <w:r w:rsidR="008F0C31" w:rsidRPr="00CA3937">
        <w:rPr>
          <w:rFonts w:ascii="新細明體" w:hAnsi="新細明體" w:cs="Arial"/>
          <w:color w:val="222222"/>
        </w:rPr>
        <w:t>的</w:t>
      </w:r>
      <w:r w:rsidR="00261AF5">
        <w:rPr>
          <w:rFonts w:ascii="新細明體" w:hAnsi="新細明體" w:cs="Arial" w:hint="eastAsia"/>
          <w:color w:val="222222"/>
        </w:rPr>
        <w:t>發</w:t>
      </w:r>
      <w:r w:rsidR="008F0C31" w:rsidRPr="00CA3937">
        <w:rPr>
          <w:rFonts w:ascii="新細明體" w:hAnsi="新細明體" w:cs="Arial"/>
          <w:color w:val="222222"/>
        </w:rPr>
        <w:t>聲</w:t>
      </w:r>
      <w:r w:rsidR="00261AF5">
        <w:rPr>
          <w:rFonts w:ascii="新細明體" w:hAnsi="新細明體" w:cs="Arial" w:hint="eastAsia"/>
          <w:color w:val="222222"/>
        </w:rPr>
        <w:t>空間</w:t>
      </w:r>
      <w:r w:rsidR="008F0C31" w:rsidRPr="00CA3937">
        <w:rPr>
          <w:rFonts w:ascii="新細明體" w:hAnsi="新細明體" w:cs="Arial"/>
          <w:color w:val="222222"/>
        </w:rPr>
        <w:t>。</w:t>
      </w:r>
    </w:p>
    <w:p w:rsidR="00D47D25" w:rsidRDefault="00261AF5" w:rsidP="00B97B58">
      <w:pPr>
        <w:spacing w:line="520" w:lineRule="exact"/>
        <w:ind w:leftChars="590" w:left="1416" w:firstLine="425"/>
        <w:rPr>
          <w:rFonts w:ascii="新細明體" w:hAnsi="新細明體" w:cs="Arial"/>
          <w:color w:val="222222"/>
        </w:rPr>
      </w:pPr>
      <w:r w:rsidRPr="00CA3937">
        <w:rPr>
          <w:rFonts w:ascii="新細明體" w:hAnsi="新細明體" w:cs="Arial"/>
          <w:color w:val="222222"/>
        </w:rPr>
        <w:t>與國際消費者權益保護</w:t>
      </w:r>
      <w:r>
        <w:rPr>
          <w:rFonts w:ascii="新細明體" w:hAnsi="新細明體" w:cs="Arial" w:hint="eastAsia"/>
          <w:color w:val="222222"/>
        </w:rPr>
        <w:t>有關的「</w:t>
      </w:r>
      <w:r w:rsidRPr="00CA3937">
        <w:rPr>
          <w:rFonts w:ascii="新細明體" w:hAnsi="新細明體" w:cs="Arial"/>
          <w:color w:val="222222"/>
        </w:rPr>
        <w:t>網絡</w:t>
      </w:r>
      <w:r>
        <w:rPr>
          <w:rFonts w:ascii="新細明體" w:hAnsi="新細明體" w:cs="Arial" w:hint="eastAsia"/>
          <w:color w:val="222222"/>
        </w:rPr>
        <w:t>」</w:t>
      </w:r>
      <w:r w:rsidR="008F0C31" w:rsidRPr="00CA3937">
        <w:rPr>
          <w:rFonts w:ascii="新細明體" w:hAnsi="新細明體" w:cs="Arial"/>
          <w:color w:val="222222"/>
        </w:rPr>
        <w:t>，</w:t>
      </w:r>
      <w:r>
        <w:rPr>
          <w:rFonts w:ascii="新細明體" w:hAnsi="新細明體" w:cs="Arial" w:hint="eastAsia"/>
          <w:color w:val="222222"/>
        </w:rPr>
        <w:t>有所謂的</w:t>
      </w:r>
      <w:r w:rsidR="008F0C31" w:rsidRPr="00CA3937">
        <w:rPr>
          <w:rFonts w:ascii="新細明體" w:hAnsi="新細明體" w:cs="Arial"/>
          <w:color w:val="222222"/>
        </w:rPr>
        <w:t>FIAGC</w:t>
      </w:r>
      <w:r>
        <w:rPr>
          <w:rFonts w:ascii="新細明體" w:hAnsi="新細明體" w:cs="Arial" w:hint="eastAsia"/>
          <w:color w:val="222222"/>
        </w:rPr>
        <w:t>及</w:t>
      </w:r>
      <w:r w:rsidR="008F0C31" w:rsidRPr="00CA3937">
        <w:rPr>
          <w:rFonts w:ascii="新細明體" w:hAnsi="新細明體" w:cs="Arial"/>
          <w:color w:val="222222"/>
        </w:rPr>
        <w:t>ICPEN。</w:t>
      </w:r>
      <w:r w:rsidR="00F64B16">
        <w:rPr>
          <w:rFonts w:ascii="新細明體" w:hAnsi="新細明體" w:cs="Arial" w:hint="eastAsia"/>
          <w:color w:val="222222"/>
        </w:rPr>
        <w:t>由</w:t>
      </w:r>
      <w:r w:rsidR="008F0C31" w:rsidRPr="00CA3937">
        <w:rPr>
          <w:rFonts w:ascii="新細明體" w:hAnsi="新細明體" w:cs="Arial"/>
          <w:color w:val="222222"/>
        </w:rPr>
        <w:t>政府</w:t>
      </w:r>
      <w:r w:rsidRPr="00CA3937">
        <w:rPr>
          <w:rFonts w:ascii="新細明體" w:hAnsi="新細明體" w:cs="Arial"/>
          <w:color w:val="222222"/>
        </w:rPr>
        <w:t>消費者</w:t>
      </w:r>
      <w:r w:rsidR="00F64B16" w:rsidRPr="00CA3937">
        <w:rPr>
          <w:rFonts w:ascii="新細明體" w:hAnsi="新細明體" w:cs="Arial"/>
          <w:color w:val="222222"/>
        </w:rPr>
        <w:t>保護</w:t>
      </w:r>
      <w:r w:rsidR="00D47D25">
        <w:rPr>
          <w:rFonts w:ascii="新細明體" w:hAnsi="新細明體" w:cs="Arial" w:hint="eastAsia"/>
          <w:color w:val="222222"/>
        </w:rPr>
        <w:t>機構</w:t>
      </w:r>
      <w:r w:rsidR="00F64B16">
        <w:rPr>
          <w:rFonts w:ascii="新細明體" w:hAnsi="新細明體" w:cs="Arial" w:hint="eastAsia"/>
          <w:color w:val="222222"/>
        </w:rPr>
        <w:t>組成</w:t>
      </w:r>
      <w:r w:rsidR="008F0C31" w:rsidRPr="00CA3937">
        <w:rPr>
          <w:rFonts w:ascii="新細明體" w:hAnsi="新細明體" w:cs="Arial"/>
          <w:color w:val="222222"/>
        </w:rPr>
        <w:t>的</w:t>
      </w:r>
      <w:r w:rsidR="00F64B16">
        <w:rPr>
          <w:rFonts w:ascii="新細明體" w:hAnsi="新細明體" w:cs="Arial" w:hint="eastAsia"/>
          <w:color w:val="222222"/>
        </w:rPr>
        <w:t>伊比利</w:t>
      </w:r>
      <w:r w:rsidR="00F64B16" w:rsidRPr="00CA3937">
        <w:rPr>
          <w:rFonts w:ascii="新細明體" w:hAnsi="新細明體" w:cs="Arial"/>
          <w:color w:val="222222"/>
        </w:rPr>
        <w:t>美國</w:t>
      </w:r>
      <w:r w:rsidR="008F0C31" w:rsidRPr="00CA3937">
        <w:rPr>
          <w:rFonts w:ascii="新細明體" w:hAnsi="新細明體" w:cs="Arial"/>
          <w:color w:val="222222"/>
        </w:rPr>
        <w:t>（</w:t>
      </w:r>
      <w:r w:rsidR="00F64B16" w:rsidRPr="00F64B16">
        <w:rPr>
          <w:rFonts w:ascii="新細明體" w:hAnsi="新細明體" w:cs="Arial"/>
          <w:color w:val="222222"/>
        </w:rPr>
        <w:t>Iber-American</w:t>
      </w:r>
      <w:r w:rsidR="008F0C31" w:rsidRPr="00CA3937">
        <w:rPr>
          <w:rFonts w:ascii="新細明體" w:hAnsi="新細明體" w:cs="Arial"/>
          <w:color w:val="222222"/>
        </w:rPr>
        <w:t>）</w:t>
      </w:r>
      <w:r w:rsidR="00F64B16" w:rsidRPr="00CA3937">
        <w:rPr>
          <w:rFonts w:ascii="新細明體" w:hAnsi="新細明體" w:cs="Arial"/>
          <w:color w:val="222222"/>
        </w:rPr>
        <w:t>論壇</w:t>
      </w:r>
      <w:r w:rsidR="00F64B16">
        <w:rPr>
          <w:rFonts w:ascii="新細明體" w:hAnsi="新細明體" w:cs="Arial"/>
          <w:color w:val="222222"/>
        </w:rPr>
        <w:t>（</w:t>
      </w:r>
      <w:r w:rsidR="00F64B16" w:rsidRPr="00CA3937">
        <w:rPr>
          <w:rFonts w:ascii="新細明體" w:hAnsi="新細明體" w:cs="Arial"/>
          <w:color w:val="222222"/>
        </w:rPr>
        <w:t>FIAGC</w:t>
      </w:r>
      <w:r w:rsidR="00F64B16">
        <w:rPr>
          <w:rFonts w:ascii="新細明體" w:hAnsi="新細明體" w:cs="Arial"/>
          <w:color w:val="222222"/>
        </w:rPr>
        <w:t>）</w:t>
      </w:r>
      <w:r w:rsidR="00F64B16" w:rsidRPr="00CA3937">
        <w:rPr>
          <w:rFonts w:ascii="新細明體" w:hAnsi="新細明體" w:cs="Arial"/>
          <w:color w:val="222222"/>
        </w:rPr>
        <w:t>專</w:t>
      </w:r>
      <w:r w:rsidR="00F64B16">
        <w:rPr>
          <w:rFonts w:ascii="新細明體" w:hAnsi="新細明體" w:cs="Arial" w:hint="eastAsia"/>
          <w:color w:val="222222"/>
        </w:rPr>
        <w:t>為</w:t>
      </w:r>
      <w:r w:rsidR="00F64B16" w:rsidRPr="00CA3937">
        <w:rPr>
          <w:rFonts w:ascii="新細明體" w:hAnsi="新細明體" w:cs="Arial"/>
          <w:color w:val="222222"/>
        </w:rPr>
        <w:t>消費者公共政策</w:t>
      </w:r>
      <w:r w:rsidR="00D47D25">
        <w:rPr>
          <w:rFonts w:ascii="新細明體" w:hAnsi="新細明體" w:cs="Arial" w:hint="eastAsia"/>
          <w:color w:val="222222"/>
        </w:rPr>
        <w:t>之</w:t>
      </w:r>
      <w:r w:rsidR="00F64B16" w:rsidRPr="00CA3937">
        <w:rPr>
          <w:rFonts w:ascii="新細明體" w:hAnsi="新細明體" w:cs="Arial"/>
          <w:color w:val="222222"/>
        </w:rPr>
        <w:t>分析</w:t>
      </w:r>
      <w:r w:rsidR="00D47D25">
        <w:rPr>
          <w:rFonts w:ascii="新細明體" w:hAnsi="新細明體" w:cs="Arial" w:hint="eastAsia"/>
          <w:color w:val="222222"/>
        </w:rPr>
        <w:t>及</w:t>
      </w:r>
      <w:r w:rsidR="00F64B16" w:rsidRPr="00CA3937">
        <w:rPr>
          <w:rFonts w:ascii="新細明體" w:hAnsi="新細明體" w:cs="Arial"/>
          <w:color w:val="222222"/>
        </w:rPr>
        <w:t>討論</w:t>
      </w:r>
      <w:r w:rsidR="00D47D25">
        <w:rPr>
          <w:rFonts w:ascii="新細明體" w:hAnsi="新細明體" w:cs="Arial"/>
          <w:color w:val="222222"/>
        </w:rPr>
        <w:t>，</w:t>
      </w:r>
      <w:r w:rsidR="00D47D25">
        <w:rPr>
          <w:rFonts w:ascii="新細明體" w:hAnsi="新細明體" w:cs="Arial" w:hint="eastAsia"/>
          <w:color w:val="222222"/>
        </w:rPr>
        <w:t>提供</w:t>
      </w:r>
      <w:r w:rsidR="00D47D25" w:rsidRPr="00CA3937">
        <w:rPr>
          <w:rFonts w:ascii="新細明體" w:hAnsi="新細明體" w:cs="Arial"/>
          <w:color w:val="222222"/>
        </w:rPr>
        <w:t>合作</w:t>
      </w:r>
      <w:r w:rsidR="00D47D25">
        <w:rPr>
          <w:rFonts w:ascii="新細明體" w:hAnsi="新細明體" w:cs="Arial" w:hint="eastAsia"/>
          <w:color w:val="222222"/>
        </w:rPr>
        <w:t>及</w:t>
      </w:r>
      <w:r w:rsidR="00F64B16" w:rsidRPr="00CA3937">
        <w:rPr>
          <w:rFonts w:ascii="新細明體" w:hAnsi="新細明體" w:cs="Arial"/>
          <w:color w:val="222222"/>
        </w:rPr>
        <w:t>非正式多邊對話</w:t>
      </w:r>
      <w:r w:rsidR="00D47D25">
        <w:rPr>
          <w:rFonts w:ascii="新細明體" w:hAnsi="新細明體" w:cs="Arial" w:hint="eastAsia"/>
          <w:color w:val="222222"/>
        </w:rPr>
        <w:t>機制</w:t>
      </w:r>
      <w:r w:rsidR="00F64B16" w:rsidRPr="00CA3937">
        <w:rPr>
          <w:rFonts w:ascii="新細明體" w:hAnsi="新細明體" w:cs="Arial"/>
          <w:color w:val="222222"/>
        </w:rPr>
        <w:t>。</w:t>
      </w:r>
    </w:p>
    <w:p w:rsidR="00820FC6" w:rsidRDefault="00D47D25" w:rsidP="00B921DA">
      <w:pPr>
        <w:spacing w:line="520" w:lineRule="exact"/>
        <w:ind w:leftChars="590" w:left="1416" w:firstLine="425"/>
        <w:rPr>
          <w:rFonts w:ascii="新細明體" w:hAnsi="新細明體" w:cs="Arial"/>
          <w:color w:val="222222"/>
        </w:rPr>
      </w:pPr>
      <w:r w:rsidRPr="00CA3937">
        <w:rPr>
          <w:rFonts w:ascii="新細明體" w:hAnsi="新細明體" w:cs="Arial"/>
          <w:color w:val="222222"/>
        </w:rPr>
        <w:t>FIAGC</w:t>
      </w:r>
      <w:r w:rsidR="008F0C31" w:rsidRPr="00CA3937">
        <w:rPr>
          <w:rFonts w:ascii="新細明體" w:hAnsi="新細明體" w:cs="Arial"/>
          <w:color w:val="222222"/>
        </w:rPr>
        <w:t>成員</w:t>
      </w:r>
      <w:r>
        <w:rPr>
          <w:rFonts w:ascii="新細明體" w:hAnsi="新細明體" w:cs="Arial" w:hint="eastAsia"/>
          <w:color w:val="222222"/>
        </w:rPr>
        <w:t>為</w:t>
      </w:r>
      <w:r w:rsidR="008F0C31" w:rsidRPr="00CA3937">
        <w:rPr>
          <w:rFonts w:ascii="新細明體" w:hAnsi="新細明體" w:cs="Arial"/>
          <w:color w:val="222222"/>
        </w:rPr>
        <w:t>政府機構（</w:t>
      </w:r>
      <w:r>
        <w:rPr>
          <w:rFonts w:ascii="新細明體" w:hAnsi="新細明體" w:cs="Arial" w:hint="eastAsia"/>
          <w:color w:val="222222"/>
        </w:rPr>
        <w:t>每</w:t>
      </w:r>
      <w:r w:rsidRPr="00CA3937">
        <w:rPr>
          <w:rFonts w:ascii="新細明體" w:hAnsi="新細明體" w:cs="Arial"/>
          <w:color w:val="222222"/>
        </w:rPr>
        <w:t>國</w:t>
      </w:r>
      <w:r w:rsidR="008F0C31" w:rsidRPr="00CA3937">
        <w:rPr>
          <w:rFonts w:ascii="新細明體" w:hAnsi="新細明體" w:cs="Arial"/>
          <w:color w:val="222222"/>
        </w:rPr>
        <w:t>一</w:t>
      </w:r>
      <w:r>
        <w:rPr>
          <w:rFonts w:ascii="新細明體" w:hAnsi="新細明體" w:cs="Arial" w:hint="eastAsia"/>
          <w:color w:val="222222"/>
        </w:rPr>
        <w:t>機構</w:t>
      </w:r>
      <w:r w:rsidR="008F0C31" w:rsidRPr="00CA3937">
        <w:rPr>
          <w:rFonts w:ascii="新細明體" w:hAnsi="新細明體" w:cs="Arial"/>
          <w:color w:val="222222"/>
        </w:rPr>
        <w:t>）</w:t>
      </w:r>
      <w:r w:rsidR="00B921DA">
        <w:rPr>
          <w:rFonts w:ascii="新細明體" w:hAnsi="新細明體" w:cs="Arial"/>
          <w:color w:val="222222"/>
        </w:rPr>
        <w:t>，</w:t>
      </w:r>
      <w:r>
        <w:rPr>
          <w:rFonts w:ascii="新細明體" w:hAnsi="新細明體" w:cs="Arial" w:hint="eastAsia"/>
          <w:color w:val="222222"/>
        </w:rPr>
        <w:t>並</w:t>
      </w:r>
      <w:r w:rsidR="00B921DA">
        <w:rPr>
          <w:rFonts w:ascii="新細明體" w:hAnsi="新細明體" w:cs="Arial" w:hint="eastAsia"/>
          <w:color w:val="222222"/>
        </w:rPr>
        <w:t>以</w:t>
      </w:r>
      <w:r w:rsidR="008F0C31" w:rsidRPr="00CA3937">
        <w:rPr>
          <w:rFonts w:ascii="新細明體" w:hAnsi="新細明體" w:cs="Arial"/>
          <w:color w:val="222222"/>
        </w:rPr>
        <w:t>教師</w:t>
      </w:r>
      <w:r w:rsidR="00B921DA">
        <w:rPr>
          <w:rFonts w:ascii="新細明體" w:hAnsi="新細明體" w:cs="Arial" w:hint="eastAsia"/>
          <w:color w:val="222222"/>
        </w:rPr>
        <w:t>角色</w:t>
      </w:r>
      <w:r w:rsidR="00B921DA" w:rsidRPr="00CA3937">
        <w:rPr>
          <w:rFonts w:ascii="新細明體" w:hAnsi="新細明體" w:cs="Arial"/>
          <w:color w:val="222222"/>
        </w:rPr>
        <w:t>在各自國家</w:t>
      </w:r>
      <w:r w:rsidR="00B921DA">
        <w:rPr>
          <w:rFonts w:ascii="新細明體" w:hAnsi="新細明體" w:cs="Arial" w:hint="eastAsia"/>
          <w:color w:val="222222"/>
        </w:rPr>
        <w:t>藉由</w:t>
      </w:r>
      <w:r w:rsidR="00B921DA" w:rsidRPr="00CA3937">
        <w:rPr>
          <w:rFonts w:ascii="新細明體" w:hAnsi="新細明體" w:cs="Arial"/>
          <w:color w:val="222222"/>
        </w:rPr>
        <w:t>法律</w:t>
      </w:r>
      <w:r w:rsidR="00B921DA">
        <w:rPr>
          <w:rFonts w:ascii="新細明體" w:hAnsi="新細明體" w:cs="Arial" w:hint="eastAsia"/>
          <w:color w:val="222222"/>
        </w:rPr>
        <w:t>適用</w:t>
      </w:r>
      <w:r w:rsidR="00B921DA" w:rsidRPr="00CA3937">
        <w:rPr>
          <w:rFonts w:ascii="新細明體" w:hAnsi="新細明體" w:cs="Arial"/>
          <w:color w:val="222222"/>
        </w:rPr>
        <w:t>的手段</w:t>
      </w:r>
      <w:r w:rsidR="008F0C31" w:rsidRPr="00CA3937">
        <w:rPr>
          <w:rFonts w:ascii="新細明體" w:hAnsi="新細明體" w:cs="Arial"/>
          <w:color w:val="222222"/>
        </w:rPr>
        <w:t>推動</w:t>
      </w:r>
      <w:r w:rsidR="00B921DA">
        <w:rPr>
          <w:rFonts w:ascii="新細明體" w:hAnsi="新細明體" w:cs="Arial" w:hint="eastAsia"/>
          <w:color w:val="222222"/>
        </w:rPr>
        <w:t>並</w:t>
      </w:r>
      <w:r w:rsidR="008F0C31" w:rsidRPr="00CA3937">
        <w:rPr>
          <w:rFonts w:ascii="新細明體" w:hAnsi="新細明體" w:cs="Arial"/>
          <w:color w:val="222222"/>
        </w:rPr>
        <w:t>促進消費者權益</w:t>
      </w:r>
      <w:r w:rsidR="00B921DA">
        <w:rPr>
          <w:rFonts w:ascii="新細明體" w:hAnsi="新細明體" w:cs="Arial" w:hint="eastAsia"/>
          <w:color w:val="222222"/>
        </w:rPr>
        <w:t>之</w:t>
      </w:r>
      <w:r w:rsidR="00B921DA" w:rsidRPr="00CA3937">
        <w:rPr>
          <w:rFonts w:ascii="新細明體" w:hAnsi="新細明體" w:cs="Arial"/>
          <w:color w:val="222222"/>
        </w:rPr>
        <w:t>保護</w:t>
      </w:r>
      <w:r w:rsidR="008F0C31" w:rsidRPr="00CA3937">
        <w:rPr>
          <w:rFonts w:ascii="新細明體" w:hAnsi="新細明體" w:cs="Arial"/>
          <w:color w:val="222222"/>
        </w:rPr>
        <w:t>。</w:t>
      </w:r>
      <w:r w:rsidR="00B921DA">
        <w:rPr>
          <w:rFonts w:ascii="新細明體" w:hAnsi="新細明體" w:cs="Arial" w:hint="eastAsia"/>
          <w:color w:val="222222"/>
        </w:rPr>
        <w:t>目前的</w:t>
      </w:r>
      <w:r w:rsidR="002F3DE6">
        <w:rPr>
          <w:rFonts w:ascii="新細明體" w:hAnsi="新細明體" w:cs="Arial" w:hint="eastAsia"/>
          <w:color w:val="222222"/>
        </w:rPr>
        <w:t>政府成員</w:t>
      </w:r>
      <w:r w:rsidR="00B921DA">
        <w:rPr>
          <w:rFonts w:ascii="新細明體" w:hAnsi="新細明體" w:cs="Arial" w:hint="eastAsia"/>
          <w:color w:val="222222"/>
        </w:rPr>
        <w:t>，包括</w:t>
      </w:r>
      <w:r w:rsidR="008F0C31" w:rsidRPr="00CA3937">
        <w:rPr>
          <w:rFonts w:ascii="新細明體" w:hAnsi="新細明體" w:cs="Arial"/>
          <w:color w:val="222222"/>
        </w:rPr>
        <w:t>阿根廷</w:t>
      </w:r>
      <w:r w:rsidR="00B921DA">
        <w:rPr>
          <w:rFonts w:ascii="新細明體" w:hAnsi="新細明體" w:cs="Arial"/>
          <w:color w:val="222222"/>
        </w:rPr>
        <w:t>、</w:t>
      </w:r>
      <w:r w:rsidR="008F0C31" w:rsidRPr="00CA3937">
        <w:rPr>
          <w:rFonts w:ascii="新細明體" w:hAnsi="新細明體" w:cs="Arial"/>
          <w:color w:val="222222"/>
        </w:rPr>
        <w:t>玻利維亞</w:t>
      </w:r>
      <w:r w:rsidR="00B921DA">
        <w:rPr>
          <w:rFonts w:ascii="新細明體" w:hAnsi="新細明體" w:cs="Arial"/>
          <w:color w:val="222222"/>
        </w:rPr>
        <w:t>、</w:t>
      </w:r>
      <w:r w:rsidR="008F0C31" w:rsidRPr="00CA3937">
        <w:rPr>
          <w:rFonts w:ascii="新細明體" w:hAnsi="新細明體" w:cs="Arial"/>
          <w:color w:val="222222"/>
        </w:rPr>
        <w:t>巴西</w:t>
      </w:r>
      <w:r w:rsidR="00B921DA">
        <w:rPr>
          <w:rFonts w:ascii="新細明體" w:hAnsi="新細明體" w:cs="Arial"/>
          <w:color w:val="222222"/>
        </w:rPr>
        <w:t>、</w:t>
      </w:r>
      <w:r w:rsidR="008F0C31" w:rsidRPr="00CA3937">
        <w:rPr>
          <w:rFonts w:ascii="新細明體" w:hAnsi="新細明體" w:cs="Arial"/>
          <w:color w:val="222222"/>
        </w:rPr>
        <w:t>智利</w:t>
      </w:r>
      <w:r w:rsidR="00B921DA">
        <w:rPr>
          <w:rFonts w:ascii="新細明體" w:hAnsi="新細明體" w:cs="Arial"/>
          <w:color w:val="222222"/>
        </w:rPr>
        <w:t>、</w:t>
      </w:r>
      <w:r w:rsidR="008F0C31" w:rsidRPr="00CA3937">
        <w:rPr>
          <w:rFonts w:ascii="新細明體" w:hAnsi="新細明體" w:cs="Arial"/>
          <w:color w:val="222222"/>
        </w:rPr>
        <w:t>哥倫比亞</w:t>
      </w:r>
      <w:r w:rsidR="00820FC6">
        <w:rPr>
          <w:rFonts w:ascii="新細明體" w:hAnsi="新細明體" w:cs="Arial"/>
          <w:color w:val="222222"/>
        </w:rPr>
        <w:t>、</w:t>
      </w:r>
      <w:r w:rsidR="008F0C31" w:rsidRPr="00CA3937">
        <w:rPr>
          <w:rFonts w:ascii="新細明體" w:hAnsi="新細明體" w:cs="Arial"/>
          <w:color w:val="222222"/>
        </w:rPr>
        <w:t>哥斯</w:t>
      </w:r>
      <w:r w:rsidR="002F3DE6">
        <w:rPr>
          <w:rFonts w:ascii="新細明體" w:hAnsi="新細明體" w:cs="Arial" w:hint="eastAsia"/>
          <w:color w:val="222222"/>
        </w:rPr>
        <w:t>大</w:t>
      </w:r>
      <w:r w:rsidR="008F0C31" w:rsidRPr="00CA3937">
        <w:rPr>
          <w:rFonts w:ascii="新細明體" w:hAnsi="新細明體" w:cs="Arial"/>
          <w:color w:val="222222"/>
        </w:rPr>
        <w:t>黎加</w:t>
      </w:r>
      <w:r w:rsidR="00820FC6">
        <w:rPr>
          <w:rFonts w:ascii="新細明體" w:hAnsi="新細明體" w:cs="Arial"/>
          <w:color w:val="222222"/>
        </w:rPr>
        <w:t>、</w:t>
      </w:r>
      <w:r w:rsidR="008F0C31" w:rsidRPr="00CA3937">
        <w:rPr>
          <w:rFonts w:ascii="新細明體" w:hAnsi="新細明體" w:cs="Arial"/>
          <w:color w:val="222222"/>
        </w:rPr>
        <w:t>古巴</w:t>
      </w:r>
      <w:r w:rsidR="00820FC6">
        <w:rPr>
          <w:rFonts w:ascii="新細明體" w:hAnsi="新細明體" w:cs="Arial"/>
          <w:color w:val="222222"/>
        </w:rPr>
        <w:t>、</w:t>
      </w:r>
      <w:r w:rsidR="008F0C31" w:rsidRPr="00CA3937">
        <w:rPr>
          <w:rFonts w:ascii="新細明體" w:hAnsi="新細明體" w:cs="Arial"/>
          <w:color w:val="222222"/>
        </w:rPr>
        <w:t>厄瓜多爾</w:t>
      </w:r>
      <w:r w:rsidR="00820FC6">
        <w:rPr>
          <w:rFonts w:ascii="新細明體" w:hAnsi="新細明體" w:cs="Arial"/>
          <w:color w:val="222222"/>
        </w:rPr>
        <w:t>、</w:t>
      </w:r>
      <w:r w:rsidR="008F0C31" w:rsidRPr="00CA3937">
        <w:rPr>
          <w:rFonts w:ascii="新細明體" w:hAnsi="新細明體" w:cs="Arial"/>
          <w:color w:val="222222"/>
        </w:rPr>
        <w:t>薩爾瓦多</w:t>
      </w:r>
      <w:r w:rsidR="00820FC6">
        <w:rPr>
          <w:rFonts w:ascii="新細明體" w:hAnsi="新細明體" w:cs="Arial"/>
          <w:color w:val="222222"/>
        </w:rPr>
        <w:t>、</w:t>
      </w:r>
      <w:r w:rsidR="008F0C31" w:rsidRPr="00CA3937">
        <w:rPr>
          <w:rFonts w:ascii="新細明體" w:hAnsi="新細明體" w:cs="Arial"/>
          <w:color w:val="222222"/>
        </w:rPr>
        <w:t>西班牙</w:t>
      </w:r>
      <w:r w:rsidR="00820FC6">
        <w:rPr>
          <w:rFonts w:ascii="新細明體" w:hAnsi="新細明體" w:cs="Arial"/>
          <w:color w:val="222222"/>
        </w:rPr>
        <w:t>、</w:t>
      </w:r>
      <w:r w:rsidR="00820FC6">
        <w:rPr>
          <w:rFonts w:ascii="新細明體" w:hAnsi="新細明體" w:cs="Arial" w:hint="eastAsia"/>
          <w:color w:val="222222"/>
        </w:rPr>
        <w:t>瓜</w:t>
      </w:r>
      <w:r w:rsidR="008F0C31" w:rsidRPr="00CA3937">
        <w:rPr>
          <w:rFonts w:ascii="新細明體" w:hAnsi="新細明體" w:cs="Arial"/>
          <w:color w:val="222222"/>
        </w:rPr>
        <w:t>地馬拉</w:t>
      </w:r>
      <w:r w:rsidR="00820FC6">
        <w:rPr>
          <w:rFonts w:ascii="新細明體" w:hAnsi="新細明體" w:cs="Arial"/>
          <w:color w:val="222222"/>
        </w:rPr>
        <w:t>、</w:t>
      </w:r>
      <w:r w:rsidR="00820FC6">
        <w:rPr>
          <w:rFonts w:ascii="新細明體" w:hAnsi="新細明體" w:cs="Arial" w:hint="eastAsia"/>
          <w:color w:val="222222"/>
        </w:rPr>
        <w:t>宏</w:t>
      </w:r>
      <w:r w:rsidR="008F0C31" w:rsidRPr="00CA3937">
        <w:rPr>
          <w:rFonts w:ascii="新細明體" w:hAnsi="新細明體" w:cs="Arial"/>
          <w:color w:val="222222"/>
        </w:rPr>
        <w:t>都拉斯</w:t>
      </w:r>
      <w:r w:rsidR="00820FC6">
        <w:rPr>
          <w:rFonts w:ascii="新細明體" w:hAnsi="新細明體" w:cs="Arial"/>
          <w:color w:val="222222"/>
        </w:rPr>
        <w:t>、</w:t>
      </w:r>
      <w:r w:rsidR="008F0C31" w:rsidRPr="00CA3937">
        <w:rPr>
          <w:rFonts w:ascii="新細明體" w:hAnsi="新細明體" w:cs="Arial"/>
          <w:color w:val="222222"/>
        </w:rPr>
        <w:t>墨西哥</w:t>
      </w:r>
      <w:r w:rsidR="00820FC6">
        <w:rPr>
          <w:rFonts w:ascii="新細明體" w:hAnsi="新細明體" w:cs="Arial"/>
          <w:color w:val="222222"/>
        </w:rPr>
        <w:t>、</w:t>
      </w:r>
      <w:r w:rsidR="008F0C31" w:rsidRPr="00CA3937">
        <w:rPr>
          <w:rFonts w:ascii="新細明體" w:hAnsi="新細明體" w:cs="Arial"/>
          <w:color w:val="222222"/>
        </w:rPr>
        <w:t>尼加拉瓜</w:t>
      </w:r>
      <w:r w:rsidR="00820FC6">
        <w:rPr>
          <w:rFonts w:ascii="新細明體" w:hAnsi="新細明體" w:cs="Arial"/>
          <w:color w:val="222222"/>
        </w:rPr>
        <w:t>、</w:t>
      </w:r>
      <w:r w:rsidR="008F0C31" w:rsidRPr="00CA3937">
        <w:rPr>
          <w:rFonts w:ascii="新細明體" w:hAnsi="新細明體" w:cs="Arial"/>
          <w:color w:val="222222"/>
        </w:rPr>
        <w:t>巴拿馬</w:t>
      </w:r>
      <w:r w:rsidR="00820FC6">
        <w:rPr>
          <w:rFonts w:ascii="新細明體" w:hAnsi="新細明體" w:cs="Arial"/>
          <w:color w:val="222222"/>
        </w:rPr>
        <w:t>、</w:t>
      </w:r>
      <w:r w:rsidR="008F0C31" w:rsidRPr="00CA3937">
        <w:rPr>
          <w:rFonts w:ascii="新細明體" w:hAnsi="新細明體" w:cs="Arial"/>
          <w:color w:val="222222"/>
        </w:rPr>
        <w:t>巴拉圭</w:t>
      </w:r>
      <w:r w:rsidR="00820FC6">
        <w:rPr>
          <w:rFonts w:ascii="新細明體" w:hAnsi="新細明體" w:cs="Arial"/>
          <w:color w:val="222222"/>
        </w:rPr>
        <w:t>、</w:t>
      </w:r>
      <w:r w:rsidR="008F0C31" w:rsidRPr="00CA3937">
        <w:rPr>
          <w:rFonts w:ascii="新細明體" w:hAnsi="新細明體" w:cs="Arial"/>
          <w:color w:val="222222"/>
        </w:rPr>
        <w:t>秘魯</w:t>
      </w:r>
      <w:r w:rsidR="00820FC6">
        <w:rPr>
          <w:rFonts w:ascii="新細明體" w:hAnsi="新細明體" w:cs="Arial"/>
          <w:color w:val="222222"/>
        </w:rPr>
        <w:t>、</w:t>
      </w:r>
      <w:r w:rsidR="008F0C31" w:rsidRPr="00CA3937">
        <w:rPr>
          <w:rFonts w:ascii="新細明體" w:hAnsi="新細明體" w:cs="Arial"/>
          <w:color w:val="222222"/>
        </w:rPr>
        <w:t>葡萄牙</w:t>
      </w:r>
      <w:r w:rsidR="00820FC6">
        <w:rPr>
          <w:rFonts w:ascii="新細明體" w:hAnsi="新細明體" w:cs="Arial"/>
          <w:color w:val="222222"/>
        </w:rPr>
        <w:t>、</w:t>
      </w:r>
      <w:r w:rsidR="008F0C31" w:rsidRPr="00CA3937">
        <w:rPr>
          <w:rFonts w:ascii="新細明體" w:hAnsi="新細明體" w:cs="Arial"/>
          <w:color w:val="222222"/>
        </w:rPr>
        <w:t>波多黎各</w:t>
      </w:r>
      <w:r w:rsidR="00820FC6">
        <w:rPr>
          <w:rFonts w:ascii="新細明體" w:hAnsi="新細明體" w:cs="Arial"/>
          <w:color w:val="222222"/>
        </w:rPr>
        <w:t>、</w:t>
      </w:r>
      <w:r w:rsidR="00820FC6">
        <w:rPr>
          <w:rFonts w:ascii="新細明體" w:hAnsi="新細明體" w:cs="Arial" w:hint="eastAsia"/>
          <w:color w:val="222222"/>
        </w:rPr>
        <w:t>多明尼加共和國、</w:t>
      </w:r>
      <w:r w:rsidR="008F0C31" w:rsidRPr="00CA3937">
        <w:rPr>
          <w:rFonts w:ascii="新細明體" w:hAnsi="新細明體" w:cs="Arial"/>
          <w:color w:val="222222"/>
        </w:rPr>
        <w:t>烏拉圭</w:t>
      </w:r>
      <w:r w:rsidR="00820FC6">
        <w:rPr>
          <w:rFonts w:ascii="新細明體" w:hAnsi="新細明體" w:cs="Arial" w:hint="eastAsia"/>
          <w:color w:val="222222"/>
        </w:rPr>
        <w:t>及</w:t>
      </w:r>
      <w:r w:rsidR="008F0C31" w:rsidRPr="00CA3937">
        <w:rPr>
          <w:rFonts w:ascii="新細明體" w:hAnsi="新細明體" w:cs="Arial"/>
          <w:color w:val="222222"/>
        </w:rPr>
        <w:t>委內瑞拉。</w:t>
      </w:r>
    </w:p>
    <w:p w:rsidR="002F3DE6" w:rsidRDefault="008F0C31" w:rsidP="00B921DA">
      <w:pPr>
        <w:spacing w:line="520" w:lineRule="exact"/>
        <w:ind w:leftChars="590" w:left="1416" w:firstLine="425"/>
        <w:rPr>
          <w:rFonts w:ascii="新細明體" w:hAnsi="新細明體" w:cs="Arial"/>
          <w:color w:val="222222"/>
        </w:rPr>
      </w:pPr>
      <w:r w:rsidRPr="00CA3937">
        <w:rPr>
          <w:rFonts w:ascii="新細明體" w:hAnsi="新細明體" w:cs="Arial"/>
          <w:color w:val="222222"/>
        </w:rPr>
        <w:t>ICPEN（國際消費者保護與執法網絡）是</w:t>
      </w:r>
      <w:r w:rsidR="0052095F">
        <w:rPr>
          <w:rFonts w:ascii="新細明體" w:hAnsi="新細明體" w:cs="Arial" w:hint="eastAsia"/>
          <w:color w:val="222222"/>
        </w:rPr>
        <w:t>一個由</w:t>
      </w:r>
      <w:r w:rsidR="0052095F" w:rsidRPr="00CA3937">
        <w:rPr>
          <w:rFonts w:ascii="新細明體" w:hAnsi="新細明體" w:cs="Arial"/>
          <w:color w:val="222222"/>
        </w:rPr>
        <w:t>全球各地50多國</w:t>
      </w:r>
      <w:r w:rsidRPr="00CA3937">
        <w:rPr>
          <w:rFonts w:ascii="新細明體" w:hAnsi="新細明體" w:cs="Arial"/>
          <w:color w:val="222222"/>
        </w:rPr>
        <w:t>政府</w:t>
      </w:r>
      <w:r w:rsidR="002F3DE6">
        <w:rPr>
          <w:rFonts w:ascii="新細明體" w:hAnsi="新細明體" w:cs="Arial" w:hint="eastAsia"/>
          <w:color w:val="222222"/>
        </w:rPr>
        <w:t>的</w:t>
      </w:r>
      <w:r w:rsidRPr="00CA3937">
        <w:rPr>
          <w:rFonts w:ascii="新細明體" w:hAnsi="新細明體" w:cs="Arial"/>
          <w:color w:val="222222"/>
        </w:rPr>
        <w:t>消費者保護機構</w:t>
      </w:r>
      <w:r w:rsidR="002F3DE6">
        <w:rPr>
          <w:rFonts w:ascii="新細明體" w:hAnsi="新細明體" w:cs="Arial" w:hint="eastAsia"/>
          <w:color w:val="222222"/>
        </w:rPr>
        <w:t>所組成</w:t>
      </w:r>
      <w:r w:rsidRPr="00CA3937">
        <w:rPr>
          <w:rFonts w:ascii="新細明體" w:hAnsi="新細明體" w:cs="Arial"/>
          <w:color w:val="222222"/>
        </w:rPr>
        <w:t>的網絡。</w:t>
      </w:r>
      <w:r w:rsidR="002F3DE6">
        <w:rPr>
          <w:rFonts w:ascii="新細明體" w:hAnsi="新細明體" w:cs="Arial" w:hint="eastAsia"/>
          <w:color w:val="222222"/>
        </w:rPr>
        <w:t>藉由彼此</w:t>
      </w:r>
      <w:r w:rsidRPr="00CA3937">
        <w:rPr>
          <w:rFonts w:ascii="新細明體" w:hAnsi="新細明體" w:cs="Arial"/>
          <w:color w:val="222222"/>
        </w:rPr>
        <w:t>合作，分享有關影響消費者</w:t>
      </w:r>
      <w:r w:rsidR="002F3DE6">
        <w:rPr>
          <w:rFonts w:ascii="新細明體" w:hAnsi="新細明體" w:cs="Arial" w:hint="eastAsia"/>
          <w:color w:val="222222"/>
        </w:rPr>
        <w:t>權益</w:t>
      </w:r>
      <w:r w:rsidRPr="00CA3937">
        <w:rPr>
          <w:rFonts w:ascii="新細明體" w:hAnsi="新細明體" w:cs="Arial"/>
          <w:color w:val="222222"/>
        </w:rPr>
        <w:t>的跨境商業活動</w:t>
      </w:r>
      <w:r w:rsidR="002F3DE6">
        <w:rPr>
          <w:rFonts w:ascii="新細明體" w:hAnsi="新細明體" w:cs="Arial" w:hint="eastAsia"/>
          <w:color w:val="222222"/>
        </w:rPr>
        <w:t>資訊</w:t>
      </w:r>
      <w:r w:rsidRPr="00CA3937">
        <w:rPr>
          <w:rFonts w:ascii="新細明體" w:hAnsi="新細明體" w:cs="Arial"/>
          <w:color w:val="222222"/>
        </w:rPr>
        <w:t>，並鼓勵消費者保護機構間的國際執法合作。</w:t>
      </w:r>
    </w:p>
    <w:p w:rsidR="008255A9" w:rsidRDefault="008F0C31" w:rsidP="00B921DA">
      <w:pPr>
        <w:spacing w:line="520" w:lineRule="exact"/>
        <w:ind w:leftChars="590" w:left="1416" w:firstLine="425"/>
        <w:rPr>
          <w:rFonts w:ascii="新細明體" w:hAnsi="新細明體" w:cs="Arial"/>
          <w:color w:val="222222"/>
        </w:rPr>
      </w:pPr>
      <w:r w:rsidRPr="00CA3937">
        <w:rPr>
          <w:rFonts w:ascii="新細明體" w:hAnsi="新細明體" w:cs="Arial"/>
          <w:color w:val="222222"/>
        </w:rPr>
        <w:t>ICPEN</w:t>
      </w:r>
      <w:r w:rsidR="002F3DE6">
        <w:rPr>
          <w:rFonts w:ascii="新細明體" w:hAnsi="新細明體" w:cs="Arial" w:hint="eastAsia"/>
          <w:color w:val="222222"/>
        </w:rPr>
        <w:t>的</w:t>
      </w:r>
      <w:r w:rsidR="002F3DE6" w:rsidRPr="00CA3937">
        <w:rPr>
          <w:rFonts w:ascii="新細明體" w:hAnsi="新細明體" w:cs="Arial"/>
          <w:color w:val="222222"/>
        </w:rPr>
        <w:t>組織</w:t>
      </w:r>
      <w:r w:rsidRPr="00CA3937">
        <w:rPr>
          <w:rFonts w:ascii="新細明體" w:hAnsi="新細明體" w:cs="Arial"/>
          <w:color w:val="222222"/>
        </w:rPr>
        <w:t>成員代表</w:t>
      </w:r>
      <w:r w:rsidR="002F3DE6">
        <w:rPr>
          <w:rFonts w:ascii="新細明體" w:hAnsi="新細明體" w:cs="Arial" w:hint="eastAsia"/>
          <w:color w:val="222222"/>
        </w:rPr>
        <w:t>有</w:t>
      </w:r>
      <w:r w:rsidRPr="00CA3937">
        <w:rPr>
          <w:rFonts w:ascii="新細明體" w:hAnsi="新細明體" w:cs="Arial"/>
          <w:color w:val="222222"/>
        </w:rPr>
        <w:t>55個國家</w:t>
      </w:r>
      <w:r w:rsidR="002F3DE6">
        <w:rPr>
          <w:rFonts w:ascii="新細明體" w:hAnsi="新細明體" w:cs="Arial"/>
          <w:color w:val="222222"/>
        </w:rPr>
        <w:t>，</w:t>
      </w:r>
      <w:r w:rsidR="002F3DE6">
        <w:rPr>
          <w:rFonts w:ascii="新細明體" w:hAnsi="新細明體" w:cs="Arial" w:hint="eastAsia"/>
          <w:color w:val="222222"/>
        </w:rPr>
        <w:t>包括</w:t>
      </w:r>
      <w:r w:rsidRPr="00CA3937">
        <w:rPr>
          <w:rFonts w:ascii="新細明體" w:hAnsi="新細明體" w:cs="Arial"/>
          <w:color w:val="222222"/>
        </w:rPr>
        <w:t>安哥拉</w:t>
      </w:r>
      <w:r w:rsidR="002F3DE6">
        <w:rPr>
          <w:rFonts w:ascii="新細明體" w:hAnsi="新細明體" w:cs="Arial"/>
          <w:color w:val="222222"/>
        </w:rPr>
        <w:t>、</w:t>
      </w:r>
      <w:r w:rsidRPr="00CA3937">
        <w:rPr>
          <w:rFonts w:ascii="新細明體" w:hAnsi="新細明體" w:cs="Arial"/>
          <w:color w:val="222222"/>
        </w:rPr>
        <w:t>澳大利亞</w:t>
      </w:r>
      <w:r w:rsidR="002F3DE6">
        <w:rPr>
          <w:rFonts w:ascii="新細明體" w:hAnsi="新細明體" w:cs="Arial"/>
          <w:color w:val="222222"/>
        </w:rPr>
        <w:t>、</w:t>
      </w:r>
      <w:r w:rsidRPr="00CA3937">
        <w:rPr>
          <w:rFonts w:ascii="新細明體" w:hAnsi="新細明體" w:cs="Arial"/>
          <w:color w:val="222222"/>
        </w:rPr>
        <w:t>奧地利</w:t>
      </w:r>
      <w:r w:rsidR="002F3DE6">
        <w:rPr>
          <w:rFonts w:ascii="新細明體" w:hAnsi="新細明體" w:cs="Arial"/>
          <w:color w:val="222222"/>
        </w:rPr>
        <w:t>、</w:t>
      </w:r>
      <w:r w:rsidR="002F3DE6">
        <w:rPr>
          <w:rFonts w:ascii="新細明體" w:hAnsi="新細明體" w:cs="Arial" w:hint="eastAsia"/>
          <w:color w:val="222222"/>
        </w:rPr>
        <w:t>亞塞拜然、巴貝多、</w:t>
      </w:r>
      <w:r w:rsidRPr="00CA3937">
        <w:rPr>
          <w:rFonts w:ascii="新細明體" w:hAnsi="新細明體" w:cs="Arial"/>
          <w:color w:val="222222"/>
        </w:rPr>
        <w:t>比利時</w:t>
      </w:r>
      <w:r w:rsidR="002F3DE6">
        <w:rPr>
          <w:rFonts w:ascii="新細明體" w:hAnsi="新細明體" w:cs="Arial"/>
          <w:color w:val="222222"/>
        </w:rPr>
        <w:t>、</w:t>
      </w:r>
      <w:r w:rsidRPr="00CA3937">
        <w:rPr>
          <w:rFonts w:ascii="新細明體" w:hAnsi="新細明體" w:cs="Arial"/>
          <w:color w:val="222222"/>
        </w:rPr>
        <w:t>保加利亞</w:t>
      </w:r>
      <w:r w:rsidR="002F3DE6">
        <w:rPr>
          <w:rFonts w:ascii="新細明體" w:hAnsi="新細明體" w:cs="Arial"/>
          <w:color w:val="222222"/>
        </w:rPr>
        <w:t>、</w:t>
      </w:r>
      <w:r w:rsidRPr="00CA3937">
        <w:rPr>
          <w:rFonts w:ascii="新細明體" w:hAnsi="新細明體" w:cs="Arial"/>
          <w:color w:val="222222"/>
        </w:rPr>
        <w:t>加拿大</w:t>
      </w:r>
      <w:r w:rsidR="002F3DE6">
        <w:rPr>
          <w:rFonts w:ascii="新細明體" w:hAnsi="新細明體" w:cs="Arial"/>
          <w:color w:val="222222"/>
        </w:rPr>
        <w:t>、</w:t>
      </w:r>
      <w:r w:rsidRPr="00CA3937">
        <w:rPr>
          <w:rFonts w:ascii="新細明體" w:hAnsi="新細明體" w:cs="Arial"/>
          <w:color w:val="222222"/>
        </w:rPr>
        <w:t>智利</w:t>
      </w:r>
      <w:r w:rsidR="002F3DE6">
        <w:rPr>
          <w:rFonts w:ascii="新細明體" w:hAnsi="新細明體" w:cs="Arial"/>
          <w:color w:val="222222"/>
        </w:rPr>
        <w:t>、</w:t>
      </w:r>
      <w:r w:rsidRPr="00CA3937">
        <w:rPr>
          <w:rFonts w:ascii="新細明體" w:hAnsi="新細明體" w:cs="Arial"/>
          <w:color w:val="222222"/>
        </w:rPr>
        <w:t>中國</w:t>
      </w:r>
      <w:r w:rsidR="002F3DE6">
        <w:rPr>
          <w:rFonts w:ascii="新細明體" w:hAnsi="新細明體" w:cs="Arial"/>
          <w:color w:val="222222"/>
        </w:rPr>
        <w:t>、</w:t>
      </w:r>
      <w:r w:rsidRPr="00CA3937">
        <w:rPr>
          <w:rFonts w:ascii="新細明體" w:hAnsi="新細明體" w:cs="Arial"/>
          <w:color w:val="222222"/>
        </w:rPr>
        <w:t>哥倫比亞</w:t>
      </w:r>
      <w:r w:rsidR="002F3DE6">
        <w:rPr>
          <w:rFonts w:ascii="新細明體" w:hAnsi="新細明體" w:cs="Arial"/>
          <w:color w:val="222222"/>
        </w:rPr>
        <w:t>、</w:t>
      </w:r>
      <w:r w:rsidRPr="00CA3937">
        <w:rPr>
          <w:rFonts w:ascii="新細明體" w:hAnsi="新細明體" w:cs="Arial"/>
          <w:color w:val="222222"/>
        </w:rPr>
        <w:t>塞浦路斯</w:t>
      </w:r>
      <w:r w:rsidR="002F3DE6">
        <w:rPr>
          <w:rFonts w:ascii="新細明體" w:hAnsi="新細明體" w:cs="Arial"/>
          <w:color w:val="222222"/>
        </w:rPr>
        <w:t>、</w:t>
      </w:r>
      <w:r w:rsidRPr="00CA3937">
        <w:rPr>
          <w:rFonts w:ascii="新細明體" w:hAnsi="新細明體" w:cs="Arial"/>
          <w:color w:val="222222"/>
        </w:rPr>
        <w:t>哥斯</w:t>
      </w:r>
      <w:r w:rsidR="002F3DE6">
        <w:rPr>
          <w:rFonts w:ascii="新細明體" w:hAnsi="新細明體" w:cs="Arial" w:hint="eastAsia"/>
          <w:color w:val="222222"/>
        </w:rPr>
        <w:t>大</w:t>
      </w:r>
      <w:r w:rsidRPr="00CA3937">
        <w:rPr>
          <w:rFonts w:ascii="新細明體" w:hAnsi="新細明體" w:cs="Arial"/>
          <w:color w:val="222222"/>
        </w:rPr>
        <w:t>黎加</w:t>
      </w:r>
      <w:r w:rsidR="002F3DE6">
        <w:rPr>
          <w:rFonts w:ascii="新細明體" w:hAnsi="新細明體" w:cs="Arial"/>
          <w:color w:val="222222"/>
        </w:rPr>
        <w:t>、</w:t>
      </w:r>
      <w:r w:rsidRPr="00CA3937">
        <w:rPr>
          <w:rFonts w:ascii="新細明體" w:hAnsi="新細明體" w:cs="Arial"/>
          <w:color w:val="222222"/>
        </w:rPr>
        <w:t>捷克共和國</w:t>
      </w:r>
      <w:r w:rsidR="002F3DE6">
        <w:rPr>
          <w:rFonts w:ascii="新細明體" w:hAnsi="新細明體" w:cs="Arial"/>
          <w:color w:val="222222"/>
        </w:rPr>
        <w:t>、</w:t>
      </w:r>
      <w:r w:rsidRPr="00CA3937">
        <w:rPr>
          <w:rFonts w:ascii="新細明體" w:hAnsi="新細明體" w:cs="Arial"/>
          <w:color w:val="222222"/>
        </w:rPr>
        <w:t>丹麥</w:t>
      </w:r>
      <w:r w:rsidR="002F3DE6">
        <w:rPr>
          <w:rFonts w:ascii="新細明體" w:hAnsi="新細明體" w:cs="Arial"/>
          <w:color w:val="222222"/>
        </w:rPr>
        <w:t>、</w:t>
      </w:r>
      <w:r w:rsidRPr="00CA3937">
        <w:rPr>
          <w:rFonts w:ascii="新細明體" w:hAnsi="新細明體" w:cs="Arial"/>
          <w:color w:val="222222"/>
        </w:rPr>
        <w:t>多明尼加共和國</w:t>
      </w:r>
      <w:r w:rsidR="002F3DE6">
        <w:rPr>
          <w:rFonts w:ascii="新細明體" w:hAnsi="新細明體" w:cs="Arial"/>
          <w:color w:val="222222"/>
        </w:rPr>
        <w:t>、</w:t>
      </w:r>
      <w:r w:rsidRPr="00CA3937">
        <w:rPr>
          <w:rFonts w:ascii="新細明體" w:hAnsi="新細明體" w:cs="Arial"/>
          <w:color w:val="222222"/>
        </w:rPr>
        <w:t>埃及</w:t>
      </w:r>
      <w:r w:rsidR="002F3DE6">
        <w:rPr>
          <w:rFonts w:ascii="新細明體" w:hAnsi="新細明體" w:cs="Arial"/>
          <w:color w:val="222222"/>
        </w:rPr>
        <w:t>、</w:t>
      </w:r>
      <w:r w:rsidRPr="00CA3937">
        <w:rPr>
          <w:rFonts w:ascii="新細明體" w:hAnsi="新細明體" w:cs="Arial"/>
          <w:color w:val="222222"/>
        </w:rPr>
        <w:t>薩爾瓦多</w:t>
      </w:r>
      <w:r w:rsidR="002F3DE6">
        <w:rPr>
          <w:rFonts w:ascii="新細明體" w:hAnsi="新細明體" w:cs="Arial"/>
          <w:color w:val="222222"/>
        </w:rPr>
        <w:t>、</w:t>
      </w:r>
      <w:r w:rsidRPr="00CA3937">
        <w:rPr>
          <w:rFonts w:ascii="新細明體" w:hAnsi="新細明體" w:cs="Arial"/>
          <w:color w:val="222222"/>
        </w:rPr>
        <w:t>愛沙尼亞</w:t>
      </w:r>
      <w:r w:rsidR="002F3DE6">
        <w:rPr>
          <w:rFonts w:ascii="新細明體" w:hAnsi="新細明體" w:cs="Arial"/>
          <w:color w:val="222222"/>
        </w:rPr>
        <w:t>、</w:t>
      </w:r>
      <w:r w:rsidRPr="00CA3937">
        <w:rPr>
          <w:rFonts w:ascii="新細明體" w:hAnsi="新細明體" w:cs="Arial"/>
          <w:color w:val="222222"/>
        </w:rPr>
        <w:t>法國</w:t>
      </w:r>
      <w:r w:rsidR="002F3DE6">
        <w:rPr>
          <w:rFonts w:ascii="新細明體" w:hAnsi="新細明體" w:cs="Arial"/>
          <w:color w:val="222222"/>
        </w:rPr>
        <w:t>、</w:t>
      </w:r>
      <w:r w:rsidRPr="00CA3937">
        <w:rPr>
          <w:rFonts w:ascii="新細明體" w:hAnsi="新細明體" w:cs="Arial"/>
          <w:color w:val="222222"/>
        </w:rPr>
        <w:t>芬蘭</w:t>
      </w:r>
      <w:r w:rsidR="002F3DE6">
        <w:rPr>
          <w:rFonts w:ascii="新細明體" w:hAnsi="新細明體" w:cs="Arial"/>
          <w:color w:val="222222"/>
        </w:rPr>
        <w:t>、</w:t>
      </w:r>
      <w:r w:rsidRPr="00CA3937">
        <w:rPr>
          <w:rFonts w:ascii="新細明體" w:hAnsi="新細明體" w:cs="Arial"/>
          <w:color w:val="222222"/>
        </w:rPr>
        <w:t>德國</w:t>
      </w:r>
      <w:r w:rsidR="002F3DE6">
        <w:rPr>
          <w:rFonts w:ascii="新細明體" w:hAnsi="新細明體" w:cs="Arial"/>
          <w:color w:val="222222"/>
        </w:rPr>
        <w:t>、</w:t>
      </w:r>
      <w:r w:rsidRPr="00CA3937">
        <w:rPr>
          <w:rFonts w:ascii="新細明體" w:hAnsi="新細明體" w:cs="Arial"/>
          <w:color w:val="222222"/>
        </w:rPr>
        <w:lastRenderedPageBreak/>
        <w:t>希臘</w:t>
      </w:r>
      <w:r w:rsidR="002F3DE6">
        <w:rPr>
          <w:rFonts w:ascii="新細明體" w:hAnsi="新細明體" w:cs="Arial"/>
          <w:color w:val="222222"/>
        </w:rPr>
        <w:t>、</w:t>
      </w:r>
      <w:r w:rsidRPr="00CA3937">
        <w:rPr>
          <w:rFonts w:ascii="新細明體" w:hAnsi="新細明體" w:cs="Arial"/>
          <w:color w:val="222222"/>
        </w:rPr>
        <w:t>以色列</w:t>
      </w:r>
      <w:r w:rsidR="002F3DE6">
        <w:rPr>
          <w:rFonts w:ascii="新細明體" w:hAnsi="新細明體" w:cs="Arial"/>
          <w:color w:val="222222"/>
        </w:rPr>
        <w:t>、</w:t>
      </w:r>
      <w:r w:rsidRPr="00CA3937">
        <w:rPr>
          <w:rFonts w:ascii="新細明體" w:hAnsi="新細明體" w:cs="Arial"/>
          <w:color w:val="222222"/>
        </w:rPr>
        <w:t>意大利</w:t>
      </w:r>
      <w:r w:rsidR="002F3DE6">
        <w:rPr>
          <w:rFonts w:ascii="新細明體" w:hAnsi="新細明體" w:cs="Arial"/>
          <w:color w:val="222222"/>
        </w:rPr>
        <w:t>、</w:t>
      </w:r>
      <w:r w:rsidRPr="00CA3937">
        <w:rPr>
          <w:rFonts w:ascii="新細明體" w:hAnsi="新細明體" w:cs="Arial"/>
          <w:color w:val="222222"/>
        </w:rPr>
        <w:t>拉脫維亞</w:t>
      </w:r>
      <w:r w:rsidR="002F3DE6">
        <w:rPr>
          <w:rFonts w:ascii="新細明體" w:hAnsi="新細明體" w:cs="Arial"/>
          <w:color w:val="222222"/>
        </w:rPr>
        <w:t>、</w:t>
      </w:r>
      <w:r w:rsidRPr="00CA3937">
        <w:rPr>
          <w:rFonts w:ascii="新細明體" w:hAnsi="新細明體" w:cs="Arial"/>
          <w:color w:val="222222"/>
        </w:rPr>
        <w:t>立陶宛</w:t>
      </w:r>
      <w:r w:rsidR="002F3DE6">
        <w:rPr>
          <w:rFonts w:ascii="新細明體" w:hAnsi="新細明體" w:cs="Arial"/>
          <w:color w:val="222222"/>
        </w:rPr>
        <w:t>、</w:t>
      </w:r>
      <w:r w:rsidRPr="00CA3937">
        <w:rPr>
          <w:rFonts w:ascii="新細明體" w:hAnsi="新細明體" w:cs="Arial"/>
          <w:color w:val="222222"/>
        </w:rPr>
        <w:t>盧森堡</w:t>
      </w:r>
      <w:r w:rsidR="002F3DE6">
        <w:rPr>
          <w:rFonts w:ascii="新細明體" w:hAnsi="新細明體" w:cs="Arial"/>
          <w:color w:val="222222"/>
        </w:rPr>
        <w:t>、</w:t>
      </w:r>
      <w:r w:rsidRPr="00CA3937">
        <w:rPr>
          <w:rFonts w:ascii="新細明體" w:hAnsi="新細明體" w:cs="Arial"/>
          <w:color w:val="222222"/>
        </w:rPr>
        <w:t>荷蘭</w:t>
      </w:r>
      <w:r w:rsidR="002F3DE6">
        <w:rPr>
          <w:rFonts w:ascii="新細明體" w:hAnsi="新細明體" w:cs="Arial"/>
          <w:color w:val="222222"/>
        </w:rPr>
        <w:t>、</w:t>
      </w:r>
      <w:r w:rsidRPr="00CA3937">
        <w:rPr>
          <w:rFonts w:ascii="新細明體" w:hAnsi="新細明體" w:cs="Arial"/>
          <w:color w:val="222222"/>
        </w:rPr>
        <w:t>匈牙利</w:t>
      </w:r>
      <w:r w:rsidR="002F3DE6">
        <w:rPr>
          <w:rFonts w:ascii="新細明體" w:hAnsi="新細明體" w:cs="Arial"/>
          <w:color w:val="222222"/>
        </w:rPr>
        <w:t>、</w:t>
      </w:r>
      <w:r w:rsidRPr="00CA3937">
        <w:rPr>
          <w:rFonts w:ascii="新細明體" w:hAnsi="新細明體" w:cs="Arial"/>
          <w:color w:val="222222"/>
        </w:rPr>
        <w:t>愛爾蘭</w:t>
      </w:r>
      <w:r w:rsidR="002F3DE6">
        <w:rPr>
          <w:rFonts w:ascii="新細明體" w:hAnsi="新細明體" w:cs="Arial"/>
          <w:color w:val="222222"/>
        </w:rPr>
        <w:t>、</w:t>
      </w:r>
      <w:r w:rsidRPr="00CA3937">
        <w:rPr>
          <w:rFonts w:ascii="新細明體" w:hAnsi="新細明體" w:cs="Arial"/>
          <w:color w:val="222222"/>
        </w:rPr>
        <w:t>日本</w:t>
      </w:r>
      <w:r w:rsidR="002F3DE6">
        <w:rPr>
          <w:rFonts w:ascii="新細明體" w:hAnsi="新細明體" w:cs="Arial"/>
          <w:color w:val="222222"/>
        </w:rPr>
        <w:t>、</w:t>
      </w:r>
      <w:r w:rsidRPr="00CA3937">
        <w:rPr>
          <w:rFonts w:ascii="新細明體" w:hAnsi="新細明體" w:cs="Arial"/>
          <w:color w:val="222222"/>
        </w:rPr>
        <w:t>韓國</w:t>
      </w:r>
      <w:r w:rsidR="002F3DE6">
        <w:rPr>
          <w:rFonts w:ascii="新細明體" w:hAnsi="新細明體" w:cs="Arial"/>
          <w:color w:val="222222"/>
        </w:rPr>
        <w:t>、</w:t>
      </w:r>
      <w:r w:rsidRPr="00CA3937">
        <w:rPr>
          <w:rFonts w:ascii="新細明體" w:hAnsi="新細明體" w:cs="Arial"/>
          <w:color w:val="222222"/>
        </w:rPr>
        <w:t>馬</w:t>
      </w:r>
      <w:r w:rsidR="002F3DE6">
        <w:rPr>
          <w:rFonts w:ascii="新細明體" w:hAnsi="新細明體" w:cs="Arial" w:hint="eastAsia"/>
          <w:color w:val="222222"/>
        </w:rPr>
        <w:t>爾</w:t>
      </w:r>
      <w:r w:rsidRPr="00CA3937">
        <w:rPr>
          <w:rFonts w:ascii="新細明體" w:hAnsi="新細明體" w:cs="Arial"/>
          <w:color w:val="222222"/>
        </w:rPr>
        <w:t>他</w:t>
      </w:r>
      <w:r w:rsidR="002F3DE6">
        <w:rPr>
          <w:rFonts w:ascii="新細明體" w:hAnsi="新細明體" w:cs="Arial"/>
          <w:color w:val="222222"/>
        </w:rPr>
        <w:t>、</w:t>
      </w:r>
      <w:r w:rsidRPr="00CA3937">
        <w:rPr>
          <w:rFonts w:ascii="新細明體" w:hAnsi="新細明體" w:cs="Arial"/>
          <w:color w:val="222222"/>
        </w:rPr>
        <w:t>墨西哥</w:t>
      </w:r>
      <w:r w:rsidR="002F3DE6">
        <w:rPr>
          <w:rFonts w:ascii="新細明體" w:hAnsi="新細明體" w:cs="Arial"/>
          <w:color w:val="222222"/>
        </w:rPr>
        <w:t>、</w:t>
      </w:r>
      <w:r w:rsidRPr="00CA3937">
        <w:rPr>
          <w:rFonts w:ascii="新細明體" w:hAnsi="新細明體" w:cs="Arial"/>
          <w:color w:val="222222"/>
        </w:rPr>
        <w:t>蒙古</w:t>
      </w:r>
      <w:r w:rsidR="002F3DE6">
        <w:rPr>
          <w:rFonts w:ascii="新細明體" w:hAnsi="新細明體" w:cs="Arial"/>
          <w:color w:val="222222"/>
        </w:rPr>
        <w:t>、</w:t>
      </w:r>
      <w:r w:rsidR="002F3DE6">
        <w:rPr>
          <w:rFonts w:ascii="新細明體" w:hAnsi="新細明體" w:cs="Arial" w:hint="eastAsia"/>
          <w:color w:val="222222"/>
        </w:rPr>
        <w:t>紐</w:t>
      </w:r>
      <w:r w:rsidRPr="00CA3937">
        <w:rPr>
          <w:rFonts w:ascii="新細明體" w:hAnsi="新細明體" w:cs="Arial"/>
          <w:color w:val="222222"/>
        </w:rPr>
        <w:t>西蘭</w:t>
      </w:r>
      <w:r w:rsidR="002F3DE6">
        <w:rPr>
          <w:rFonts w:ascii="新細明體" w:hAnsi="新細明體" w:cs="Arial"/>
          <w:color w:val="222222"/>
        </w:rPr>
        <w:t>、</w:t>
      </w:r>
      <w:r w:rsidR="008255A9">
        <w:rPr>
          <w:rFonts w:ascii="新細明體" w:hAnsi="新細明體" w:cs="Arial" w:hint="eastAsia"/>
          <w:color w:val="222222"/>
        </w:rPr>
        <w:t>奈及利亞</w:t>
      </w:r>
      <w:r w:rsidR="002F3DE6">
        <w:rPr>
          <w:rFonts w:ascii="新細明體" w:hAnsi="新細明體" w:cs="Arial"/>
          <w:color w:val="222222"/>
        </w:rPr>
        <w:t>、</w:t>
      </w:r>
      <w:r w:rsidRPr="00CA3937">
        <w:rPr>
          <w:rFonts w:ascii="新細明體" w:hAnsi="新細明體" w:cs="Arial"/>
          <w:color w:val="222222"/>
        </w:rPr>
        <w:t>挪威</w:t>
      </w:r>
      <w:r w:rsidR="002F3DE6">
        <w:rPr>
          <w:rFonts w:ascii="新細明體" w:hAnsi="新細明體" w:cs="Arial"/>
          <w:color w:val="222222"/>
        </w:rPr>
        <w:t>、</w:t>
      </w:r>
      <w:r w:rsidRPr="00CA3937">
        <w:rPr>
          <w:rFonts w:ascii="新細明體" w:hAnsi="新細明體" w:cs="Arial"/>
          <w:color w:val="222222"/>
        </w:rPr>
        <w:t>巴拿馬</w:t>
      </w:r>
      <w:r w:rsidR="002F3DE6">
        <w:rPr>
          <w:rFonts w:ascii="新細明體" w:hAnsi="新細明體" w:cs="Arial"/>
          <w:color w:val="222222"/>
        </w:rPr>
        <w:t>、</w:t>
      </w:r>
      <w:r w:rsidRPr="00CA3937">
        <w:rPr>
          <w:rFonts w:ascii="新細明體" w:hAnsi="新細明體" w:cs="Arial"/>
          <w:color w:val="222222"/>
        </w:rPr>
        <w:t>巴布亞新幾內亞</w:t>
      </w:r>
      <w:r w:rsidR="002F3DE6">
        <w:rPr>
          <w:rFonts w:ascii="新細明體" w:hAnsi="新細明體" w:cs="Arial"/>
          <w:color w:val="222222"/>
        </w:rPr>
        <w:t>、</w:t>
      </w:r>
      <w:r w:rsidRPr="00CA3937">
        <w:rPr>
          <w:rFonts w:ascii="新細明體" w:hAnsi="新細明體" w:cs="Arial"/>
          <w:color w:val="222222"/>
        </w:rPr>
        <w:t>菲律賓</w:t>
      </w:r>
      <w:r w:rsidR="002F3DE6">
        <w:rPr>
          <w:rFonts w:ascii="新細明體" w:hAnsi="新細明體" w:cs="Arial"/>
          <w:color w:val="222222"/>
        </w:rPr>
        <w:t>、</w:t>
      </w:r>
      <w:r w:rsidRPr="00CA3937">
        <w:rPr>
          <w:rFonts w:ascii="新細明體" w:hAnsi="新細明體" w:cs="Arial"/>
          <w:color w:val="222222"/>
        </w:rPr>
        <w:t>波蘭</w:t>
      </w:r>
      <w:r w:rsidR="002F3DE6">
        <w:rPr>
          <w:rFonts w:ascii="新細明體" w:hAnsi="新細明體" w:cs="Arial"/>
          <w:color w:val="222222"/>
        </w:rPr>
        <w:t>、</w:t>
      </w:r>
      <w:r w:rsidRPr="00CA3937">
        <w:rPr>
          <w:rFonts w:ascii="新細明體" w:hAnsi="新細明體" w:cs="Arial"/>
          <w:color w:val="222222"/>
        </w:rPr>
        <w:t>葡萄牙</w:t>
      </w:r>
      <w:r w:rsidR="002F3DE6">
        <w:rPr>
          <w:rFonts w:ascii="新細明體" w:hAnsi="新細明體" w:cs="Arial"/>
          <w:color w:val="222222"/>
        </w:rPr>
        <w:t>、</w:t>
      </w:r>
      <w:r w:rsidRPr="00CA3937">
        <w:rPr>
          <w:rFonts w:ascii="新細明體" w:hAnsi="新細明體" w:cs="Arial"/>
          <w:color w:val="222222"/>
        </w:rPr>
        <w:t>塞</w:t>
      </w:r>
      <w:r w:rsidR="008255A9">
        <w:rPr>
          <w:rFonts w:ascii="新細明體" w:hAnsi="新細明體" w:cs="Arial" w:hint="eastAsia"/>
          <w:color w:val="222222"/>
        </w:rPr>
        <w:t>及利亞、</w:t>
      </w:r>
      <w:r w:rsidRPr="00CA3937">
        <w:rPr>
          <w:rFonts w:ascii="新細明體" w:hAnsi="新細明體" w:cs="Arial"/>
          <w:color w:val="222222"/>
        </w:rPr>
        <w:t>斯洛伐克</w:t>
      </w:r>
      <w:r w:rsidR="008255A9">
        <w:rPr>
          <w:rFonts w:ascii="新細明體" w:hAnsi="新細明體" w:cs="Arial"/>
          <w:color w:val="222222"/>
        </w:rPr>
        <w:t>、</w:t>
      </w:r>
      <w:r w:rsidRPr="00CA3937">
        <w:rPr>
          <w:rFonts w:ascii="新細明體" w:hAnsi="新細明體" w:cs="Arial"/>
          <w:color w:val="222222"/>
        </w:rPr>
        <w:t>西班牙，蘇</w:t>
      </w:r>
      <w:r w:rsidR="008255A9">
        <w:rPr>
          <w:rFonts w:ascii="新細明體" w:hAnsi="新細明體" w:cs="Arial" w:hint="eastAsia"/>
          <w:color w:val="222222"/>
        </w:rPr>
        <w:t>利</w:t>
      </w:r>
      <w:r w:rsidRPr="00CA3937">
        <w:rPr>
          <w:rFonts w:ascii="新細明體" w:hAnsi="新細明體" w:cs="Arial"/>
          <w:color w:val="222222"/>
        </w:rPr>
        <w:t>南</w:t>
      </w:r>
      <w:r w:rsidR="008255A9">
        <w:rPr>
          <w:rFonts w:ascii="新細明體" w:hAnsi="新細明體" w:cs="Arial"/>
          <w:color w:val="222222"/>
        </w:rPr>
        <w:t>、</w:t>
      </w:r>
      <w:r w:rsidRPr="00CA3937">
        <w:rPr>
          <w:rFonts w:ascii="新細明體" w:hAnsi="新細明體" w:cs="Arial"/>
          <w:color w:val="222222"/>
        </w:rPr>
        <w:t>瑞典</w:t>
      </w:r>
      <w:r w:rsidR="008255A9">
        <w:rPr>
          <w:rFonts w:ascii="新細明體" w:hAnsi="新細明體" w:cs="Arial"/>
          <w:color w:val="222222"/>
        </w:rPr>
        <w:t>、</w:t>
      </w:r>
      <w:r w:rsidRPr="00CA3937">
        <w:rPr>
          <w:rFonts w:ascii="新細明體" w:hAnsi="新細明體" w:cs="Arial"/>
          <w:color w:val="222222"/>
        </w:rPr>
        <w:t>瑞士</w:t>
      </w:r>
      <w:r w:rsidR="008255A9">
        <w:rPr>
          <w:rFonts w:ascii="新細明體" w:hAnsi="新細明體" w:cs="Arial"/>
          <w:color w:val="222222"/>
        </w:rPr>
        <w:t>、</w:t>
      </w:r>
      <w:r w:rsidRPr="00CA3937">
        <w:rPr>
          <w:rFonts w:ascii="新細明體" w:hAnsi="新細明體" w:cs="Arial"/>
          <w:color w:val="222222"/>
        </w:rPr>
        <w:t>土耳其</w:t>
      </w:r>
      <w:r w:rsidR="008255A9">
        <w:rPr>
          <w:rFonts w:ascii="新細明體" w:hAnsi="新細明體" w:cs="Arial"/>
          <w:color w:val="222222"/>
        </w:rPr>
        <w:t>、</w:t>
      </w:r>
      <w:r w:rsidRPr="00CA3937">
        <w:rPr>
          <w:rFonts w:ascii="新細明體" w:hAnsi="新細明體" w:cs="Arial"/>
          <w:color w:val="222222"/>
        </w:rPr>
        <w:t>英國</w:t>
      </w:r>
      <w:r w:rsidR="008255A9">
        <w:rPr>
          <w:rFonts w:ascii="新細明體" w:hAnsi="新細明體" w:cs="Arial"/>
          <w:color w:val="222222"/>
        </w:rPr>
        <w:t>、</w:t>
      </w:r>
      <w:r w:rsidRPr="00CA3937">
        <w:rPr>
          <w:rFonts w:ascii="新細明體" w:hAnsi="新細明體" w:cs="Arial"/>
          <w:color w:val="222222"/>
        </w:rPr>
        <w:t>美國</w:t>
      </w:r>
      <w:r w:rsidR="008255A9">
        <w:rPr>
          <w:rFonts w:ascii="新細明體" w:hAnsi="新細明體" w:cs="Arial"/>
          <w:color w:val="222222"/>
        </w:rPr>
        <w:t>、</w:t>
      </w:r>
      <w:r w:rsidRPr="00CA3937">
        <w:rPr>
          <w:rFonts w:ascii="新細明體" w:hAnsi="新細明體" w:cs="Arial"/>
          <w:color w:val="222222"/>
        </w:rPr>
        <w:t>越南</w:t>
      </w:r>
      <w:r w:rsidR="008255A9">
        <w:rPr>
          <w:rFonts w:ascii="新細明體" w:hAnsi="新細明體" w:cs="Arial"/>
          <w:color w:val="222222"/>
        </w:rPr>
        <w:t>、</w:t>
      </w:r>
      <w:r w:rsidR="008255A9">
        <w:rPr>
          <w:rFonts w:ascii="新細明體" w:hAnsi="新細明體" w:cs="Arial" w:hint="eastAsia"/>
          <w:color w:val="222222"/>
        </w:rPr>
        <w:t>尚</w:t>
      </w:r>
      <w:r w:rsidRPr="00CA3937">
        <w:rPr>
          <w:rFonts w:ascii="新細明體" w:hAnsi="新細明體" w:cs="Arial"/>
          <w:color w:val="222222"/>
        </w:rPr>
        <w:t>比亞</w:t>
      </w:r>
      <w:r w:rsidR="008255A9">
        <w:rPr>
          <w:rFonts w:ascii="新細明體" w:hAnsi="新細明體" w:cs="Arial"/>
          <w:color w:val="222222"/>
        </w:rPr>
        <w:t>；</w:t>
      </w:r>
      <w:r w:rsidR="008255A9">
        <w:rPr>
          <w:rFonts w:ascii="新細明體" w:hAnsi="新細明體" w:cs="Arial" w:hint="eastAsia"/>
          <w:color w:val="222222"/>
        </w:rPr>
        <w:t>另</w:t>
      </w:r>
      <w:r w:rsidRPr="00CA3937">
        <w:rPr>
          <w:rFonts w:ascii="新細明體" w:hAnsi="新細明體" w:cs="Arial"/>
          <w:color w:val="222222"/>
        </w:rPr>
        <w:t>ICPEN合作夥伴</w:t>
      </w:r>
      <w:r w:rsidR="008255A9">
        <w:rPr>
          <w:rFonts w:ascii="新細明體" w:hAnsi="新細明體" w:cs="Arial"/>
          <w:color w:val="222222"/>
        </w:rPr>
        <w:t>，</w:t>
      </w:r>
      <w:r w:rsidRPr="00CA3937">
        <w:rPr>
          <w:rFonts w:ascii="新細明體" w:hAnsi="新細明體" w:cs="Arial"/>
          <w:color w:val="222222"/>
        </w:rPr>
        <w:t>包括來自秘魯</w:t>
      </w:r>
      <w:r w:rsidR="008255A9">
        <w:rPr>
          <w:rFonts w:ascii="新細明體" w:hAnsi="新細明體" w:cs="Arial"/>
          <w:color w:val="222222"/>
        </w:rPr>
        <w:t>、</w:t>
      </w:r>
      <w:r w:rsidRPr="00CA3937">
        <w:rPr>
          <w:rFonts w:ascii="新細明體" w:hAnsi="新細明體" w:cs="Arial"/>
          <w:color w:val="222222"/>
        </w:rPr>
        <w:t>肯亞</w:t>
      </w:r>
      <w:r w:rsidR="008255A9">
        <w:rPr>
          <w:rFonts w:ascii="新細明體" w:hAnsi="新細明體" w:cs="Arial" w:hint="eastAsia"/>
          <w:color w:val="222222"/>
        </w:rPr>
        <w:t>及</w:t>
      </w:r>
      <w:r w:rsidRPr="00CA3937">
        <w:rPr>
          <w:rFonts w:ascii="新細明體" w:hAnsi="新細明體" w:cs="Arial"/>
          <w:color w:val="222222"/>
        </w:rPr>
        <w:t>科索沃</w:t>
      </w:r>
      <w:r w:rsidR="008255A9">
        <w:rPr>
          <w:rFonts w:ascii="新細明體" w:hAnsi="新細明體" w:cs="Arial" w:hint="eastAsia"/>
          <w:color w:val="222222"/>
        </w:rPr>
        <w:t>的</w:t>
      </w:r>
      <w:r w:rsidRPr="00CA3937">
        <w:rPr>
          <w:rFonts w:ascii="新細明體" w:hAnsi="新細明體" w:cs="Arial"/>
          <w:color w:val="222222"/>
        </w:rPr>
        <w:t>組織。</w:t>
      </w:r>
    </w:p>
    <w:p w:rsidR="00574645" w:rsidRDefault="006A4F8E" w:rsidP="00F363AD">
      <w:pPr>
        <w:spacing w:line="520" w:lineRule="exact"/>
        <w:ind w:leftChars="296" w:left="1413" w:hangingChars="293" w:hanging="703"/>
        <w:rPr>
          <w:rFonts w:ascii="新細明體" w:hAnsi="新細明體" w:cs="Arial"/>
          <w:color w:val="222222"/>
        </w:rPr>
      </w:pPr>
      <w:r>
        <w:rPr>
          <w:rFonts w:ascii="新細明體" w:hAnsi="新細明體" w:cs="Arial" w:hint="eastAsia"/>
          <w:color w:val="222222"/>
        </w:rPr>
        <w:t>2</w:t>
      </w:r>
      <w:r w:rsidR="00574645">
        <w:rPr>
          <w:rFonts w:ascii="新細明體" w:hAnsi="新細明體" w:cs="Arial"/>
          <w:color w:val="222222"/>
        </w:rPr>
        <w:t>、</w:t>
      </w:r>
      <w:r w:rsidR="008F0C31" w:rsidRPr="00CA3937">
        <w:rPr>
          <w:rFonts w:ascii="新細明體" w:hAnsi="新細明體" w:cs="Arial"/>
          <w:color w:val="222222"/>
        </w:rPr>
        <w:t>區域</w:t>
      </w:r>
      <w:r w:rsidR="000B6E31">
        <w:rPr>
          <w:rFonts w:ascii="新細明體" w:hAnsi="新細明體" w:cs="Arial" w:hint="eastAsia"/>
          <w:color w:val="222222"/>
        </w:rPr>
        <w:t>性</w:t>
      </w:r>
      <w:r w:rsidR="00BE091A">
        <w:rPr>
          <w:rFonts w:ascii="新細明體" w:hAnsi="新細明體" w:cs="Arial" w:hint="eastAsia"/>
          <w:color w:val="222222"/>
        </w:rPr>
        <w:t>層面</w:t>
      </w:r>
      <w:r w:rsidR="008F0C31" w:rsidRPr="00CA3937">
        <w:rPr>
          <w:rFonts w:ascii="新細明體" w:hAnsi="新細明體" w:cs="Arial"/>
          <w:color w:val="222222"/>
        </w:rPr>
        <w:t>（美洲</w:t>
      </w:r>
      <w:r w:rsidR="00574645">
        <w:rPr>
          <w:rFonts w:ascii="新細明體" w:hAnsi="新細明體" w:cs="Arial" w:hint="eastAsia"/>
          <w:color w:val="222222"/>
        </w:rPr>
        <w:t>及</w:t>
      </w:r>
      <w:r w:rsidR="008F0C31" w:rsidRPr="00CA3937">
        <w:rPr>
          <w:rFonts w:ascii="新細明體" w:hAnsi="新細明體" w:cs="Arial"/>
          <w:color w:val="222222"/>
        </w:rPr>
        <w:t>南方共同市場）</w:t>
      </w:r>
    </w:p>
    <w:p w:rsidR="008A70D7" w:rsidRDefault="00574645" w:rsidP="009366E4">
      <w:pPr>
        <w:spacing w:line="520" w:lineRule="exact"/>
        <w:ind w:leftChars="354" w:left="1414" w:hangingChars="235" w:hanging="564"/>
        <w:rPr>
          <w:rFonts w:ascii="新細明體" w:hAnsi="新細明體" w:cs="Arial"/>
          <w:color w:val="222222"/>
        </w:rPr>
      </w:pPr>
      <w:r>
        <w:rPr>
          <w:rFonts w:ascii="新細明體" w:hAnsi="新細明體" w:cs="Arial" w:hint="eastAsia"/>
          <w:color w:val="222222"/>
        </w:rPr>
        <w:t>（1）</w:t>
      </w:r>
      <w:r w:rsidR="008F0C31" w:rsidRPr="00CA3937">
        <w:rPr>
          <w:rFonts w:ascii="新細明體" w:hAnsi="新細明體" w:cs="Arial"/>
          <w:color w:val="222222"/>
        </w:rPr>
        <w:t>美洲國家組織</w:t>
      </w:r>
      <w:r w:rsidR="009A330C" w:rsidRPr="009A330C">
        <w:rPr>
          <w:rFonts w:ascii="新細明體" w:hAnsi="新細明體" w:cs="Arial"/>
          <w:color w:val="222222"/>
        </w:rPr>
        <w:t>（</w:t>
      </w:r>
      <w:r w:rsidR="009A330C" w:rsidRPr="009A330C">
        <w:rPr>
          <w:rFonts w:ascii="新細明體" w:hAnsi="新細明體" w:cs="Arial"/>
          <w:bCs/>
          <w:color w:val="222222"/>
        </w:rPr>
        <w:t>OAS</w:t>
      </w:r>
      <w:r w:rsidR="009A330C" w:rsidRPr="009A330C">
        <w:rPr>
          <w:rFonts w:ascii="新細明體" w:hAnsi="新細明體" w:cs="Arial"/>
          <w:color w:val="222222"/>
        </w:rPr>
        <w:t>）</w:t>
      </w:r>
      <w:r w:rsidR="008F0C31" w:rsidRPr="00CA3937">
        <w:rPr>
          <w:rFonts w:ascii="新細明體" w:hAnsi="新細明體" w:cs="Arial"/>
          <w:color w:val="222222"/>
        </w:rPr>
        <w:t>：</w:t>
      </w:r>
    </w:p>
    <w:p w:rsidR="008F0C31" w:rsidRDefault="008F0C31" w:rsidP="008A70D7">
      <w:pPr>
        <w:spacing w:line="520" w:lineRule="exact"/>
        <w:ind w:leftChars="589" w:left="1414" w:firstLineChars="178" w:firstLine="427"/>
        <w:rPr>
          <w:rFonts w:ascii="新細明體" w:hAnsi="新細明體" w:cs="Arial"/>
          <w:color w:val="222222"/>
        </w:rPr>
      </w:pPr>
      <w:r w:rsidRPr="00CA3937">
        <w:rPr>
          <w:rFonts w:ascii="新細明體" w:hAnsi="新細明體" w:cs="Arial"/>
          <w:color w:val="222222"/>
        </w:rPr>
        <w:t>國際私法第七屆會議（CIDIP-VII）</w:t>
      </w:r>
      <w:r w:rsidR="009A330C">
        <w:rPr>
          <w:rFonts w:ascii="新細明體" w:hAnsi="新細明體" w:cs="Arial"/>
          <w:color w:val="222222"/>
        </w:rPr>
        <w:t>；</w:t>
      </w:r>
      <w:r w:rsidR="00460B92">
        <w:rPr>
          <w:rFonts w:ascii="新細明體" w:hAnsi="新細明體" w:cs="Arial" w:hint="eastAsia"/>
          <w:color w:val="222222"/>
        </w:rPr>
        <w:t>關於</w:t>
      </w:r>
      <w:r w:rsidRPr="00CA3937">
        <w:rPr>
          <w:rFonts w:ascii="新細明體" w:hAnsi="新細明體" w:cs="Arial"/>
          <w:color w:val="222222"/>
        </w:rPr>
        <w:t>本公約成功</w:t>
      </w:r>
      <w:r w:rsidR="009366E4">
        <w:rPr>
          <w:rFonts w:ascii="新細明體" w:hAnsi="新細明體" w:cs="Arial"/>
          <w:color w:val="222222"/>
        </w:rPr>
        <w:t>可能</w:t>
      </w:r>
      <w:r w:rsidR="00460B92">
        <w:rPr>
          <w:rFonts w:ascii="新細明體" w:hAnsi="新細明體" w:cs="Arial" w:hint="eastAsia"/>
          <w:color w:val="222222"/>
        </w:rPr>
        <w:t>的看法並不一致</w:t>
      </w:r>
      <w:r w:rsidRPr="00CA3937">
        <w:rPr>
          <w:rFonts w:ascii="新細明體" w:hAnsi="新細明體" w:cs="Arial"/>
          <w:color w:val="222222"/>
        </w:rPr>
        <w:t>。</w:t>
      </w:r>
      <w:r w:rsidR="00C422D5">
        <w:rPr>
          <w:rFonts w:ascii="新細明體" w:hAnsi="新細明體" w:cs="Arial" w:hint="eastAsia"/>
          <w:color w:val="222222"/>
        </w:rPr>
        <w:t>有</w:t>
      </w:r>
      <w:r w:rsidRPr="00CA3937">
        <w:rPr>
          <w:rFonts w:ascii="新細明體" w:hAnsi="新細明體" w:cs="Arial"/>
          <w:color w:val="222222"/>
        </w:rPr>
        <w:t>些專家</w:t>
      </w:r>
      <w:r w:rsidR="00C422D5">
        <w:rPr>
          <w:rFonts w:ascii="新細明體" w:hAnsi="新細明體" w:cs="Arial" w:hint="eastAsia"/>
          <w:color w:val="222222"/>
        </w:rPr>
        <w:t>以</w:t>
      </w:r>
      <w:r w:rsidR="00C422D5" w:rsidRPr="00CA3937">
        <w:rPr>
          <w:rFonts w:ascii="新細明體" w:hAnsi="新細明體" w:cs="Arial"/>
          <w:color w:val="222222"/>
        </w:rPr>
        <w:t>國家</w:t>
      </w:r>
      <w:r w:rsidR="00C422D5">
        <w:rPr>
          <w:rFonts w:ascii="新細明體" w:hAnsi="新細明體" w:cs="Arial" w:hint="eastAsia"/>
          <w:color w:val="222222"/>
        </w:rPr>
        <w:t>之立法權力</w:t>
      </w:r>
      <w:r w:rsidR="00C422D5" w:rsidRPr="00CA3937">
        <w:rPr>
          <w:rFonts w:ascii="新細明體" w:hAnsi="新細明體" w:cs="Arial"/>
          <w:color w:val="222222"/>
        </w:rPr>
        <w:t>不</w:t>
      </w:r>
      <w:r w:rsidR="00C422D5">
        <w:rPr>
          <w:rFonts w:ascii="新細明體" w:hAnsi="新細明體" w:cs="Arial" w:hint="eastAsia"/>
          <w:color w:val="222222"/>
        </w:rPr>
        <w:t>屬於有關程序</w:t>
      </w:r>
      <w:r w:rsidR="00C422D5" w:rsidRPr="00CA3937">
        <w:rPr>
          <w:rFonts w:ascii="新細明體" w:hAnsi="新細明體" w:cs="Arial"/>
          <w:color w:val="222222"/>
        </w:rPr>
        <w:t>，</w:t>
      </w:r>
      <w:r w:rsidRPr="00CA3937">
        <w:rPr>
          <w:rFonts w:ascii="新細明體" w:hAnsi="新細明體" w:cs="Arial"/>
          <w:color w:val="222222"/>
        </w:rPr>
        <w:t>認為</w:t>
      </w:r>
      <w:r w:rsidR="00C422D5">
        <w:rPr>
          <w:rFonts w:ascii="新細明體" w:hAnsi="新細明體" w:cs="Arial" w:hint="eastAsia"/>
          <w:color w:val="222222"/>
        </w:rPr>
        <w:t>本</w:t>
      </w:r>
      <w:r w:rsidRPr="00CA3937">
        <w:rPr>
          <w:rFonts w:ascii="新細明體" w:hAnsi="新細明體" w:cs="Arial"/>
          <w:color w:val="222222"/>
        </w:rPr>
        <w:t>公約很難成功，</w:t>
      </w:r>
      <w:r w:rsidR="00C422D5">
        <w:rPr>
          <w:rFonts w:ascii="新細明體" w:hAnsi="新細明體" w:cs="Arial" w:hint="eastAsia"/>
          <w:color w:val="222222"/>
        </w:rPr>
        <w:t>因此</w:t>
      </w:r>
      <w:r w:rsidRPr="00CA3937">
        <w:rPr>
          <w:rFonts w:ascii="新細明體" w:hAnsi="新細明體" w:cs="Arial"/>
          <w:color w:val="222222"/>
        </w:rPr>
        <w:t>他們贊</w:t>
      </w:r>
      <w:r w:rsidR="0031715D">
        <w:rPr>
          <w:rFonts w:ascii="新細明體" w:hAnsi="新細明體" w:cs="Arial" w:hint="eastAsia"/>
          <w:color w:val="222222"/>
        </w:rPr>
        <w:t>同</w:t>
      </w:r>
      <w:r w:rsidRPr="00CA3937">
        <w:rPr>
          <w:rFonts w:ascii="新細明體" w:hAnsi="新細明體" w:cs="Arial"/>
          <w:color w:val="222222"/>
        </w:rPr>
        <w:t>範</w:t>
      </w:r>
      <w:r w:rsidR="00C422D5">
        <w:rPr>
          <w:rFonts w:ascii="新細明體" w:hAnsi="新細明體" w:cs="Arial" w:hint="eastAsia"/>
          <w:color w:val="222222"/>
        </w:rPr>
        <w:t>例</w:t>
      </w:r>
      <w:r w:rsidRPr="00CA3937">
        <w:rPr>
          <w:rFonts w:ascii="新細明體" w:hAnsi="新細明體" w:cs="Arial"/>
          <w:color w:val="222222"/>
        </w:rPr>
        <w:t>法</w:t>
      </w:r>
      <w:r w:rsidR="00C422D5">
        <w:rPr>
          <w:rFonts w:ascii="新細明體" w:hAnsi="新細明體" w:cs="Arial"/>
          <w:color w:val="222222"/>
        </w:rPr>
        <w:t>（</w:t>
      </w:r>
      <w:r w:rsidR="00C422D5" w:rsidRPr="00C422D5">
        <w:rPr>
          <w:rFonts w:ascii="新細明體" w:hAnsi="新細明體" w:cs="Arial"/>
          <w:color w:val="222222"/>
        </w:rPr>
        <w:t>Model Law</w:t>
      </w:r>
      <w:r w:rsidR="00C422D5">
        <w:rPr>
          <w:rFonts w:ascii="新細明體" w:hAnsi="新細明體" w:cs="Arial"/>
          <w:color w:val="222222"/>
        </w:rPr>
        <w:t>）</w:t>
      </w:r>
      <w:r w:rsidRPr="00CA3937">
        <w:rPr>
          <w:rFonts w:ascii="新細明體" w:hAnsi="新細明體" w:cs="Arial"/>
          <w:color w:val="222222"/>
        </w:rPr>
        <w:t>或政府間合作</w:t>
      </w:r>
      <w:r w:rsidR="0031715D">
        <w:rPr>
          <w:rFonts w:ascii="新細明體" w:hAnsi="新細明體" w:cs="Arial" w:hint="eastAsia"/>
          <w:color w:val="222222"/>
        </w:rPr>
        <w:t>來</w:t>
      </w:r>
      <w:r w:rsidRPr="00CA3937">
        <w:rPr>
          <w:rFonts w:ascii="新細明體" w:hAnsi="新細明體" w:cs="Arial"/>
          <w:color w:val="222222"/>
        </w:rPr>
        <w:t>分析具體</w:t>
      </w:r>
      <w:r w:rsidR="0031715D">
        <w:rPr>
          <w:rFonts w:ascii="新細明體" w:hAnsi="新細明體" w:cs="Arial" w:hint="eastAsia"/>
          <w:color w:val="222222"/>
        </w:rPr>
        <w:t>重</w:t>
      </w:r>
      <w:r w:rsidRPr="00CA3937">
        <w:rPr>
          <w:rFonts w:ascii="新細明體" w:hAnsi="新細明體" w:cs="Arial"/>
          <w:color w:val="222222"/>
        </w:rPr>
        <w:t>點</w:t>
      </w:r>
      <w:r w:rsidR="0031715D">
        <w:rPr>
          <w:rFonts w:ascii="新細明體" w:hAnsi="新細明體" w:cs="Arial" w:hint="eastAsia"/>
          <w:color w:val="222222"/>
        </w:rPr>
        <w:t>並</w:t>
      </w:r>
      <w:r w:rsidRPr="00CA3937">
        <w:rPr>
          <w:rFonts w:ascii="新細明體" w:hAnsi="新細明體" w:cs="Arial"/>
          <w:color w:val="222222"/>
        </w:rPr>
        <w:t>循序漸進，其他專家</w:t>
      </w:r>
      <w:r w:rsidR="0031715D">
        <w:rPr>
          <w:rFonts w:ascii="新細明體" w:hAnsi="新細明體" w:cs="Arial" w:hint="eastAsia"/>
          <w:color w:val="222222"/>
        </w:rPr>
        <w:t>則</w:t>
      </w:r>
      <w:r w:rsidRPr="00CA3937">
        <w:rPr>
          <w:rFonts w:ascii="新細明體" w:hAnsi="新細明體" w:cs="Arial"/>
          <w:color w:val="222222"/>
        </w:rPr>
        <w:t>非常積極</w:t>
      </w:r>
      <w:r w:rsidR="0031715D">
        <w:rPr>
          <w:rFonts w:ascii="新細明體" w:hAnsi="新細明體" w:cs="Arial" w:hint="eastAsia"/>
          <w:color w:val="222222"/>
        </w:rPr>
        <w:t>的</w:t>
      </w:r>
      <w:r w:rsidRPr="00CA3937">
        <w:rPr>
          <w:rFonts w:ascii="新細明體" w:hAnsi="新細明體" w:cs="Arial"/>
          <w:color w:val="222222"/>
        </w:rPr>
        <w:t>推動</w:t>
      </w:r>
      <w:r w:rsidR="0031715D">
        <w:rPr>
          <w:rFonts w:ascii="新細明體" w:hAnsi="新細明體" w:cs="Arial" w:hint="eastAsia"/>
          <w:color w:val="222222"/>
        </w:rPr>
        <w:t>本</w:t>
      </w:r>
      <w:r w:rsidRPr="00CA3937">
        <w:rPr>
          <w:rFonts w:ascii="新細明體" w:hAnsi="新細明體" w:cs="Arial"/>
          <w:color w:val="222222"/>
        </w:rPr>
        <w:t>公約。</w:t>
      </w:r>
    </w:p>
    <w:p w:rsidR="009A330C" w:rsidRDefault="009A330C" w:rsidP="009A330C">
      <w:pPr>
        <w:spacing w:line="520" w:lineRule="exact"/>
        <w:ind w:leftChars="354" w:left="850"/>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2</w:t>
      </w:r>
      <w:r>
        <w:rPr>
          <w:rFonts w:ascii="新細明體" w:hAnsi="新細明體" w:cs="Arial"/>
          <w:color w:val="222222"/>
        </w:rPr>
        <w:t>）</w:t>
      </w:r>
      <w:r w:rsidR="008F0C31" w:rsidRPr="00CA3937">
        <w:rPr>
          <w:rFonts w:ascii="新細明體" w:hAnsi="新細明體" w:cs="Arial"/>
          <w:color w:val="222222"/>
        </w:rPr>
        <w:t>南方共同市場</w:t>
      </w:r>
      <w:r>
        <w:rPr>
          <w:rFonts w:ascii="新細明體" w:hAnsi="新細明體" w:cs="Arial"/>
          <w:color w:val="222222"/>
        </w:rPr>
        <w:t>（</w:t>
      </w:r>
      <w:r w:rsidRPr="009A330C">
        <w:rPr>
          <w:rFonts w:ascii="新細明體" w:hAnsi="新細明體" w:cs="Arial"/>
          <w:bCs/>
          <w:color w:val="222222"/>
        </w:rPr>
        <w:t>MERCOSUR</w:t>
      </w:r>
      <w:r>
        <w:rPr>
          <w:rFonts w:ascii="新細明體" w:hAnsi="新細明體" w:cs="Arial"/>
          <w:color w:val="222222"/>
        </w:rPr>
        <w:t>）</w:t>
      </w:r>
      <w:r w:rsidR="008F0C31" w:rsidRPr="00CA3937">
        <w:rPr>
          <w:rFonts w:ascii="新細明體" w:hAnsi="新細明體" w:cs="Arial"/>
          <w:color w:val="222222"/>
        </w:rPr>
        <w:t>：</w:t>
      </w:r>
    </w:p>
    <w:p w:rsidR="00EA5401" w:rsidRDefault="008F0C31" w:rsidP="008A70D7">
      <w:pPr>
        <w:spacing w:line="520" w:lineRule="exact"/>
        <w:ind w:leftChars="589" w:left="1414" w:firstLine="429"/>
        <w:rPr>
          <w:rFonts w:ascii="新細明體" w:hAnsi="新細明體" w:cs="Arial"/>
          <w:color w:val="222222"/>
        </w:rPr>
      </w:pPr>
      <w:r w:rsidRPr="00CA3937">
        <w:rPr>
          <w:rFonts w:ascii="新細明體" w:hAnsi="新細明體" w:cs="Arial"/>
          <w:color w:val="222222"/>
        </w:rPr>
        <w:t>在南方共同市場區域層面，</w:t>
      </w:r>
      <w:r w:rsidR="000B6E31">
        <w:rPr>
          <w:rFonts w:ascii="新細明體" w:hAnsi="新細明體" w:cs="Arial" w:hint="eastAsia"/>
          <w:color w:val="222222"/>
        </w:rPr>
        <w:t>雖</w:t>
      </w:r>
      <w:r w:rsidRPr="00CA3937">
        <w:rPr>
          <w:rFonts w:ascii="新細明體" w:hAnsi="新細明體" w:cs="Arial"/>
          <w:color w:val="222222"/>
        </w:rPr>
        <w:t>已有些改善，但</w:t>
      </w:r>
      <w:r w:rsidR="000B6E31">
        <w:rPr>
          <w:rFonts w:ascii="新細明體" w:hAnsi="新細明體" w:cs="Arial" w:hint="eastAsia"/>
          <w:color w:val="222222"/>
        </w:rPr>
        <w:t>仍係</w:t>
      </w:r>
      <w:r w:rsidRPr="00CA3937">
        <w:rPr>
          <w:rFonts w:ascii="新細明體" w:hAnsi="新細明體" w:cs="Arial"/>
          <w:color w:val="222222"/>
        </w:rPr>
        <w:t>隨機</w:t>
      </w:r>
      <w:r w:rsidR="000B6E31">
        <w:rPr>
          <w:rFonts w:ascii="新細明體" w:hAnsi="新細明體" w:cs="Arial" w:hint="eastAsia"/>
          <w:color w:val="222222"/>
        </w:rPr>
        <w:t>及</w:t>
      </w:r>
      <w:r w:rsidRPr="00CA3937">
        <w:rPr>
          <w:rFonts w:ascii="新細明體" w:hAnsi="新細明體" w:cs="Arial"/>
          <w:color w:val="222222"/>
        </w:rPr>
        <w:t>零</w:t>
      </w:r>
      <w:r w:rsidR="000B6E31">
        <w:rPr>
          <w:rFonts w:ascii="新細明體" w:hAnsi="新細明體" w:cs="Arial" w:hint="eastAsia"/>
          <w:color w:val="222222"/>
        </w:rPr>
        <w:t>散</w:t>
      </w:r>
      <w:r w:rsidRPr="00CA3937">
        <w:rPr>
          <w:rFonts w:ascii="新細明體" w:hAnsi="新細明體" w:cs="Arial"/>
          <w:color w:val="222222"/>
        </w:rPr>
        <w:t>。</w:t>
      </w:r>
      <w:r w:rsidR="000B6E31" w:rsidRPr="00CA3937">
        <w:rPr>
          <w:rFonts w:ascii="新細明體" w:hAnsi="新細明體" w:cs="Arial"/>
          <w:color w:val="222222"/>
        </w:rPr>
        <w:t>南方共同市場</w:t>
      </w:r>
      <w:r w:rsidR="000B6E31">
        <w:rPr>
          <w:rFonts w:ascii="新細明體" w:hAnsi="新細明體" w:cs="Arial" w:hint="eastAsia"/>
          <w:color w:val="222222"/>
        </w:rPr>
        <w:t>的</w:t>
      </w:r>
      <w:r w:rsidRPr="00CA3937">
        <w:rPr>
          <w:rFonts w:ascii="新細明體" w:hAnsi="新細明體" w:cs="Arial"/>
          <w:color w:val="222222"/>
        </w:rPr>
        <w:t>消費者保護政策發展仍</w:t>
      </w:r>
      <w:r w:rsidR="000B6E31">
        <w:rPr>
          <w:rFonts w:ascii="新細明體" w:hAnsi="新細明體" w:cs="Arial" w:hint="eastAsia"/>
          <w:color w:val="222222"/>
        </w:rPr>
        <w:t>屬一種</w:t>
      </w:r>
      <w:r w:rsidRPr="00CA3937">
        <w:rPr>
          <w:rFonts w:ascii="新細明體" w:hAnsi="新細明體" w:cs="Arial"/>
          <w:color w:val="222222"/>
        </w:rPr>
        <w:t>偶然，因為</w:t>
      </w:r>
      <w:r w:rsidR="000B6E31">
        <w:rPr>
          <w:rFonts w:ascii="新細明體" w:hAnsi="新細明體" w:cs="Arial" w:hint="eastAsia"/>
          <w:color w:val="222222"/>
        </w:rPr>
        <w:t>該</w:t>
      </w:r>
      <w:r w:rsidRPr="00CA3937">
        <w:rPr>
          <w:rFonts w:ascii="新細明體" w:hAnsi="新細明體" w:cs="Arial"/>
          <w:color w:val="222222"/>
        </w:rPr>
        <w:t>組織本質特</w:t>
      </w:r>
      <w:r w:rsidR="000B6E31">
        <w:rPr>
          <w:rFonts w:ascii="新細明體" w:hAnsi="新細明體" w:cs="Arial" w:hint="eastAsia"/>
          <w:color w:val="222222"/>
        </w:rPr>
        <w:t>性</w:t>
      </w:r>
      <w:r w:rsidRPr="00CA3937">
        <w:rPr>
          <w:rFonts w:ascii="新細明體" w:hAnsi="新細明體" w:cs="Arial"/>
          <w:color w:val="222222"/>
        </w:rPr>
        <w:t>之一</w:t>
      </w:r>
      <w:r w:rsidR="007E0F40">
        <w:rPr>
          <w:rFonts w:ascii="新細明體" w:hAnsi="新細明體" w:cs="Arial" w:hint="eastAsia"/>
          <w:color w:val="222222"/>
        </w:rPr>
        <w:t>正</w:t>
      </w:r>
      <w:r w:rsidRPr="00CA3937">
        <w:rPr>
          <w:rFonts w:ascii="新細明體" w:hAnsi="新細明體" w:cs="Arial"/>
          <w:color w:val="222222"/>
        </w:rPr>
        <w:t>是</w:t>
      </w:r>
      <w:r w:rsidR="000B6E31">
        <w:rPr>
          <w:rFonts w:ascii="新細明體" w:hAnsi="新細明體" w:cs="Arial" w:hint="eastAsia"/>
          <w:color w:val="222222"/>
        </w:rPr>
        <w:t>其「</w:t>
      </w:r>
      <w:r w:rsidR="000B6E31" w:rsidRPr="00CA3937">
        <w:rPr>
          <w:rFonts w:ascii="新細明體" w:hAnsi="新細明體" w:cs="Arial"/>
          <w:color w:val="222222"/>
        </w:rPr>
        <w:t>政府間</w:t>
      </w:r>
      <w:r w:rsidR="000B6E31">
        <w:rPr>
          <w:rFonts w:ascii="新細明體" w:hAnsi="新細明體" w:cs="Arial" w:hint="eastAsia"/>
          <w:color w:val="222222"/>
        </w:rPr>
        <w:t>特</w:t>
      </w:r>
      <w:r w:rsidR="007E0F40">
        <w:rPr>
          <w:rFonts w:ascii="新細明體" w:hAnsi="新細明體" w:cs="Arial" w:hint="eastAsia"/>
          <w:color w:val="222222"/>
        </w:rPr>
        <w:t>性</w:t>
      </w:r>
      <w:r w:rsidR="000B6E31">
        <w:rPr>
          <w:rFonts w:ascii="新細明體" w:hAnsi="新細明體" w:cs="Arial" w:hint="eastAsia"/>
          <w:color w:val="222222"/>
        </w:rPr>
        <w:t>」（</w:t>
      </w:r>
      <w:r w:rsidR="000B6E31" w:rsidRPr="000B6E31">
        <w:rPr>
          <w:rFonts w:ascii="新細明體" w:hAnsi="新細明體" w:cs="Arial"/>
          <w:color w:val="222222"/>
        </w:rPr>
        <w:t>intergovernmental character</w:t>
      </w:r>
      <w:r w:rsidR="000B6E31">
        <w:rPr>
          <w:rFonts w:ascii="新細明體" w:hAnsi="新細明體" w:cs="Arial" w:hint="eastAsia"/>
          <w:color w:val="222222"/>
        </w:rPr>
        <w:t>）</w:t>
      </w:r>
      <w:r w:rsidR="007E0F40">
        <w:rPr>
          <w:rFonts w:ascii="新細明體" w:hAnsi="新細明體" w:cs="Arial" w:hint="eastAsia"/>
          <w:color w:val="222222"/>
        </w:rPr>
        <w:t>，亦即所有</w:t>
      </w:r>
      <w:r w:rsidRPr="00CA3937">
        <w:rPr>
          <w:rFonts w:ascii="新細明體" w:hAnsi="新細明體" w:cs="Arial"/>
          <w:color w:val="222222"/>
        </w:rPr>
        <w:t>決定</w:t>
      </w:r>
      <w:r w:rsidR="007E0F40">
        <w:rPr>
          <w:rFonts w:ascii="新細明體" w:hAnsi="新細明體" w:cs="Arial" w:hint="eastAsia"/>
          <w:color w:val="222222"/>
        </w:rPr>
        <w:t>均</w:t>
      </w:r>
      <w:r w:rsidRPr="00CA3937">
        <w:rPr>
          <w:rFonts w:ascii="新細明體" w:hAnsi="新細明體" w:cs="Arial"/>
          <w:color w:val="222222"/>
        </w:rPr>
        <w:t>需</w:t>
      </w:r>
      <w:r w:rsidR="007E0F40">
        <w:rPr>
          <w:rFonts w:ascii="新細明體" w:hAnsi="新細明體" w:cs="Arial" w:hint="eastAsia"/>
          <w:color w:val="222222"/>
        </w:rPr>
        <w:t>獲得</w:t>
      </w:r>
      <w:r w:rsidRPr="00CA3937">
        <w:rPr>
          <w:rFonts w:ascii="新細明體" w:hAnsi="新細明體" w:cs="Arial"/>
          <w:color w:val="222222"/>
        </w:rPr>
        <w:t>一致</w:t>
      </w:r>
      <w:r w:rsidR="007E0F40">
        <w:rPr>
          <w:rFonts w:ascii="新細明體" w:hAnsi="新細明體" w:cs="Arial" w:hint="eastAsia"/>
          <w:color w:val="222222"/>
        </w:rPr>
        <w:t>性</w:t>
      </w:r>
      <w:r w:rsidRPr="00CA3937">
        <w:rPr>
          <w:rFonts w:ascii="新細明體" w:hAnsi="新細明體" w:cs="Arial"/>
          <w:color w:val="222222"/>
        </w:rPr>
        <w:t>同意，並要求</w:t>
      </w:r>
      <w:r w:rsidR="007E0F40">
        <w:rPr>
          <w:rFonts w:ascii="新細明體" w:hAnsi="新細明體" w:cs="Arial" w:hint="eastAsia"/>
          <w:color w:val="222222"/>
        </w:rPr>
        <w:t>各</w:t>
      </w:r>
      <w:r w:rsidR="007E0F40" w:rsidRPr="00CA3937">
        <w:rPr>
          <w:rFonts w:ascii="新細明體" w:hAnsi="新細明體" w:cs="Arial"/>
          <w:color w:val="222222"/>
        </w:rPr>
        <w:t>成員</w:t>
      </w:r>
      <w:r w:rsidR="007E0F40">
        <w:rPr>
          <w:rFonts w:ascii="新細明體" w:hAnsi="新細明體" w:cs="Arial" w:hint="eastAsia"/>
          <w:color w:val="222222"/>
        </w:rPr>
        <w:t>必須</w:t>
      </w:r>
      <w:r w:rsidR="00CE7A66">
        <w:rPr>
          <w:rFonts w:ascii="新細明體" w:hAnsi="新細明體" w:cs="Arial" w:hint="eastAsia"/>
          <w:color w:val="222222"/>
        </w:rPr>
        <w:t>提</w:t>
      </w:r>
      <w:r w:rsidR="007E0F40">
        <w:rPr>
          <w:rFonts w:ascii="新細明體" w:hAnsi="新細明體" w:cs="Arial" w:hint="eastAsia"/>
          <w:color w:val="222222"/>
        </w:rPr>
        <w:t>交</w:t>
      </w:r>
      <w:r w:rsidR="007E0F40" w:rsidRPr="00CA3937">
        <w:rPr>
          <w:rFonts w:ascii="新細明體" w:hAnsi="新細明體" w:cs="Arial"/>
          <w:color w:val="222222"/>
        </w:rPr>
        <w:t>國內立法</w:t>
      </w:r>
      <w:r w:rsidR="007E0F40">
        <w:rPr>
          <w:rFonts w:ascii="新細明體" w:hAnsi="新細明體" w:cs="Arial" w:hint="eastAsia"/>
          <w:color w:val="222222"/>
        </w:rPr>
        <w:t>使其</w:t>
      </w:r>
      <w:r w:rsidRPr="00CA3937">
        <w:rPr>
          <w:rFonts w:ascii="新細明體" w:hAnsi="新細明體" w:cs="Arial"/>
          <w:color w:val="222222"/>
        </w:rPr>
        <w:t>生效。</w:t>
      </w:r>
      <w:r w:rsidR="00CE7A66">
        <w:rPr>
          <w:rFonts w:ascii="新細明體" w:hAnsi="新細明體" w:cs="Arial" w:hint="eastAsia"/>
          <w:color w:val="222222"/>
        </w:rPr>
        <w:t>基於這些</w:t>
      </w:r>
      <w:r w:rsidRPr="00CA3937">
        <w:rPr>
          <w:rFonts w:ascii="新細明體" w:hAnsi="新細明體" w:cs="Arial"/>
          <w:color w:val="222222"/>
        </w:rPr>
        <w:t>原因，</w:t>
      </w:r>
      <w:r w:rsidR="00CE7A66" w:rsidRPr="00CA3937">
        <w:rPr>
          <w:rFonts w:ascii="新細明體" w:hAnsi="新細明體" w:cs="Arial"/>
          <w:color w:val="222222"/>
        </w:rPr>
        <w:t>超出最低整合必要的共同措施</w:t>
      </w:r>
      <w:r w:rsidR="00CE7A66">
        <w:rPr>
          <w:rFonts w:ascii="新細明體" w:hAnsi="新細明體" w:cs="Arial" w:hint="eastAsia"/>
          <w:color w:val="222222"/>
        </w:rPr>
        <w:t>不會</w:t>
      </w:r>
      <w:r w:rsidRPr="00CA3937">
        <w:rPr>
          <w:rFonts w:ascii="新細明體" w:hAnsi="新細明體" w:cs="Arial"/>
          <w:color w:val="222222"/>
        </w:rPr>
        <w:t>被採納，技術委員會</w:t>
      </w:r>
      <w:r w:rsidR="00CE7A66">
        <w:rPr>
          <w:rFonts w:ascii="新細明體" w:hAnsi="新細明體" w:cs="Arial" w:hint="eastAsia"/>
          <w:color w:val="222222"/>
        </w:rPr>
        <w:t>因而</w:t>
      </w:r>
      <w:r w:rsidRPr="00CA3937">
        <w:rPr>
          <w:rFonts w:ascii="新細明體" w:hAnsi="新細明體" w:cs="Arial"/>
          <w:color w:val="222222"/>
        </w:rPr>
        <w:t>放棄全面文本的想法</w:t>
      </w:r>
      <w:r w:rsidR="00CE7A66">
        <w:rPr>
          <w:rFonts w:ascii="新細明體" w:hAnsi="新細明體" w:cs="Arial"/>
          <w:color w:val="222222"/>
        </w:rPr>
        <w:t>，</w:t>
      </w:r>
      <w:r w:rsidR="00EA5401">
        <w:rPr>
          <w:rFonts w:ascii="新細明體" w:hAnsi="新細明體" w:cs="Arial" w:hint="eastAsia"/>
          <w:color w:val="222222"/>
        </w:rPr>
        <w:t>並</w:t>
      </w:r>
      <w:r w:rsidRPr="00CA3937">
        <w:rPr>
          <w:rFonts w:ascii="新細明體" w:hAnsi="新細明體" w:cs="Arial"/>
          <w:color w:val="222222"/>
        </w:rPr>
        <w:t>追求消費者保護</w:t>
      </w:r>
      <w:r w:rsidR="00CE7A66">
        <w:rPr>
          <w:rFonts w:ascii="新細明體" w:hAnsi="新細明體" w:cs="Arial" w:hint="eastAsia"/>
          <w:color w:val="222222"/>
        </w:rPr>
        <w:t>具體面向</w:t>
      </w:r>
      <w:r w:rsidRPr="00CA3937">
        <w:rPr>
          <w:rFonts w:ascii="新細明體" w:hAnsi="新細明體" w:cs="Arial"/>
          <w:color w:val="222222"/>
        </w:rPr>
        <w:t>的統</w:t>
      </w:r>
      <w:r w:rsidR="00CE7A66">
        <w:rPr>
          <w:rFonts w:ascii="新細明體" w:hAnsi="新細明體" w:cs="Arial" w:hint="eastAsia"/>
          <w:color w:val="222222"/>
        </w:rPr>
        <w:t>合</w:t>
      </w:r>
      <w:r w:rsidR="00CE7A66" w:rsidRPr="00CA3937">
        <w:rPr>
          <w:rFonts w:ascii="新細明體" w:hAnsi="新細明體" w:cs="Arial"/>
          <w:color w:val="222222"/>
        </w:rPr>
        <w:t>協調</w:t>
      </w:r>
      <w:r w:rsidRPr="00CA3937">
        <w:rPr>
          <w:rFonts w:ascii="新細明體" w:hAnsi="新細明體" w:cs="Arial"/>
          <w:color w:val="222222"/>
        </w:rPr>
        <w:t>。</w:t>
      </w:r>
    </w:p>
    <w:p w:rsidR="00121196" w:rsidRPr="00FE0CE1" w:rsidRDefault="00EA5401" w:rsidP="008A70D7">
      <w:pPr>
        <w:spacing w:line="520" w:lineRule="exact"/>
        <w:ind w:leftChars="589" w:left="1414" w:firstLine="427"/>
        <w:rPr>
          <w:rFonts w:ascii="新細明體" w:hAnsi="新細明體" w:cs="Arial"/>
          <w:color w:val="222222"/>
        </w:rPr>
      </w:pPr>
      <w:r w:rsidRPr="00FE0CE1">
        <w:rPr>
          <w:rFonts w:ascii="新細明體" w:hAnsi="新細明體" w:cs="Arial"/>
          <w:bCs/>
          <w:color w:val="222222"/>
        </w:rPr>
        <w:t>MERCOSUR</w:t>
      </w:r>
      <w:r w:rsidRPr="00FE0CE1">
        <w:rPr>
          <w:rFonts w:ascii="新細明體" w:hAnsi="新細明體" w:cs="Arial" w:hint="eastAsia"/>
          <w:color w:val="222222"/>
        </w:rPr>
        <w:t>組織中</w:t>
      </w:r>
      <w:r w:rsidR="008F0C31" w:rsidRPr="00FE0CE1">
        <w:rPr>
          <w:rFonts w:ascii="新細明體" w:hAnsi="新細明體" w:cs="Arial"/>
          <w:color w:val="222222"/>
        </w:rPr>
        <w:t>負責消費政策的</w:t>
      </w:r>
      <w:r w:rsidRPr="00FE0CE1">
        <w:rPr>
          <w:rFonts w:ascii="新細明體" w:hAnsi="新細明體" w:cs="Arial" w:hint="eastAsia"/>
          <w:color w:val="222222"/>
        </w:rPr>
        <w:t>主</w:t>
      </w:r>
      <w:r w:rsidR="008F0C31" w:rsidRPr="00FE0CE1">
        <w:rPr>
          <w:rFonts w:ascii="新細明體" w:hAnsi="新細明體" w:cs="Arial"/>
          <w:color w:val="222222"/>
        </w:rPr>
        <w:t>體</w:t>
      </w:r>
      <w:r w:rsidRPr="00FE0CE1">
        <w:rPr>
          <w:rFonts w:ascii="新細明體" w:hAnsi="新細明體" w:cs="Arial" w:hint="eastAsia"/>
          <w:color w:val="222222"/>
        </w:rPr>
        <w:t>係所謂「</w:t>
      </w:r>
      <w:r w:rsidRPr="00FE0CE1">
        <w:rPr>
          <w:rFonts w:ascii="新細明體" w:hAnsi="新細明體" w:cs="Arial"/>
          <w:color w:val="222222"/>
        </w:rPr>
        <w:t>第7號技術委員會</w:t>
      </w:r>
      <w:r w:rsidRPr="00FE0CE1">
        <w:rPr>
          <w:rFonts w:ascii="新細明體" w:hAnsi="新細明體" w:cs="Arial" w:hint="eastAsia"/>
          <w:color w:val="222222"/>
        </w:rPr>
        <w:t>」</w:t>
      </w:r>
      <w:r w:rsidR="008F0C31" w:rsidRPr="00FE0CE1">
        <w:rPr>
          <w:rFonts w:ascii="新細明體" w:hAnsi="新細明體" w:cs="Arial"/>
          <w:color w:val="222222"/>
        </w:rPr>
        <w:t>（</w:t>
      </w:r>
      <w:r w:rsidRPr="00FE0CE1">
        <w:rPr>
          <w:rFonts w:ascii="新細明體" w:hAnsi="新細明體" w:cs="Arial"/>
          <w:color w:val="222222"/>
        </w:rPr>
        <w:t>Comité Tecnico N°7</w:t>
      </w:r>
      <w:r w:rsidR="008F0C31" w:rsidRPr="00FE0CE1">
        <w:rPr>
          <w:rFonts w:ascii="新細明體" w:hAnsi="新細明體" w:cs="Arial"/>
          <w:color w:val="222222"/>
        </w:rPr>
        <w:t>）。2010年</w:t>
      </w:r>
      <w:r w:rsidR="00EA69E9" w:rsidRPr="00FE0CE1">
        <w:rPr>
          <w:rFonts w:ascii="新細明體" w:hAnsi="新細明體" w:cs="Arial" w:hint="eastAsia"/>
          <w:color w:val="222222"/>
        </w:rPr>
        <w:t>所</w:t>
      </w:r>
      <w:r w:rsidR="008F0C31" w:rsidRPr="00FE0CE1">
        <w:rPr>
          <w:rFonts w:ascii="新細明體" w:hAnsi="新細明體" w:cs="Arial"/>
          <w:color w:val="222222"/>
        </w:rPr>
        <w:t>發</w:t>
      </w:r>
      <w:r w:rsidRPr="00FE0CE1">
        <w:rPr>
          <w:rFonts w:ascii="新細明體" w:hAnsi="新細明體" w:cs="Arial"/>
          <w:color w:val="222222"/>
        </w:rPr>
        <w:t>起</w:t>
      </w:r>
      <w:r w:rsidR="00EA69E9" w:rsidRPr="00FE0CE1">
        <w:rPr>
          <w:rFonts w:ascii="新細明體" w:hAnsi="新細明體" w:cs="Arial" w:hint="eastAsia"/>
          <w:color w:val="222222"/>
        </w:rPr>
        <w:t>之</w:t>
      </w:r>
      <w:r w:rsidRPr="00FE0CE1">
        <w:rPr>
          <w:rFonts w:ascii="新細明體" w:hAnsi="新細明體" w:cs="Arial"/>
          <w:color w:val="222222"/>
        </w:rPr>
        <w:t>「</w:t>
      </w:r>
      <w:r w:rsidRPr="00FE0CE1">
        <w:rPr>
          <w:rFonts w:ascii="新細明體" w:hAnsi="新細明體" w:cs="Arial" w:hint="eastAsia"/>
          <w:color w:val="222222"/>
        </w:rPr>
        <w:t>國際法適用於消費</w:t>
      </w:r>
      <w:r w:rsidR="00EA69E9" w:rsidRPr="00FE0CE1">
        <w:rPr>
          <w:rFonts w:ascii="新細明體" w:hAnsi="新細明體" w:cs="Arial" w:hint="eastAsia"/>
          <w:color w:val="222222"/>
        </w:rPr>
        <w:t>者</w:t>
      </w:r>
      <w:r w:rsidRPr="00FE0CE1">
        <w:rPr>
          <w:rFonts w:ascii="新細明體" w:hAnsi="新細明體" w:cs="Arial" w:hint="eastAsia"/>
          <w:color w:val="222222"/>
        </w:rPr>
        <w:t>契約</w:t>
      </w:r>
      <w:r w:rsidR="00EA69E9" w:rsidRPr="00FE0CE1">
        <w:rPr>
          <w:rFonts w:ascii="新細明體" w:hAnsi="新細明體" w:cs="Arial" w:hint="eastAsia"/>
          <w:color w:val="222222"/>
        </w:rPr>
        <w:t>之GMC草案決議</w:t>
      </w:r>
      <w:r w:rsidRPr="00FE0CE1">
        <w:rPr>
          <w:rFonts w:ascii="新細明體" w:hAnsi="新細明體" w:cs="Arial"/>
          <w:color w:val="222222"/>
        </w:rPr>
        <w:t>」（</w:t>
      </w:r>
      <w:r w:rsidRPr="00FE0CE1">
        <w:rPr>
          <w:rFonts w:ascii="新細明體" w:hAnsi="新細明體" w:cs="Arial"/>
          <w:iCs/>
          <w:color w:val="222222"/>
        </w:rPr>
        <w:t>Proyecto de Resolución GMC sobre Derecho Aplicable a los Contratos Internacionales de Consumo</w:t>
      </w:r>
      <w:r w:rsidRPr="00FE0CE1">
        <w:rPr>
          <w:rFonts w:ascii="新細明體" w:hAnsi="新細明體" w:cs="Arial"/>
          <w:color w:val="222222"/>
        </w:rPr>
        <w:t>）</w:t>
      </w:r>
      <w:r w:rsidR="008F0C31" w:rsidRPr="00FE0CE1">
        <w:rPr>
          <w:rFonts w:ascii="新細明體" w:hAnsi="新細明體" w:cs="Arial"/>
          <w:color w:val="222222"/>
        </w:rPr>
        <w:t>最終版本</w:t>
      </w:r>
      <w:r w:rsidR="00EA69E9" w:rsidRPr="00FE0CE1">
        <w:rPr>
          <w:rFonts w:ascii="新細明體" w:hAnsi="新細明體" w:cs="Arial" w:hint="eastAsia"/>
          <w:color w:val="222222"/>
        </w:rPr>
        <w:t>於</w:t>
      </w:r>
      <w:r w:rsidR="00EA69E9" w:rsidRPr="00FE0CE1">
        <w:rPr>
          <w:rFonts w:ascii="新細明體" w:hAnsi="新細明體" w:cs="Arial"/>
          <w:color w:val="222222"/>
        </w:rPr>
        <w:t>2012年8月</w:t>
      </w:r>
      <w:r w:rsidR="00EA69E9" w:rsidRPr="00FE0CE1">
        <w:rPr>
          <w:rFonts w:ascii="新細明體" w:hAnsi="新細明體" w:cs="Arial" w:hint="eastAsia"/>
          <w:color w:val="222222"/>
        </w:rPr>
        <w:t>經</w:t>
      </w:r>
      <w:r w:rsidR="00EA69E9" w:rsidRPr="00FE0CE1">
        <w:rPr>
          <w:rFonts w:ascii="新細明體" w:hAnsi="新細明體" w:cs="Arial"/>
          <w:color w:val="222222"/>
        </w:rPr>
        <w:t>委員會</w:t>
      </w:r>
      <w:r w:rsidR="00EA69E9" w:rsidRPr="00FE0CE1">
        <w:rPr>
          <w:rFonts w:ascii="新細明體" w:hAnsi="新細明體" w:cs="Arial" w:hint="eastAsia"/>
          <w:color w:val="222222"/>
        </w:rPr>
        <w:t>同意後被</w:t>
      </w:r>
      <w:r w:rsidR="008F0C31" w:rsidRPr="00FE0CE1">
        <w:rPr>
          <w:rFonts w:ascii="新細明體" w:hAnsi="新細明體" w:cs="Arial"/>
          <w:color w:val="222222"/>
        </w:rPr>
        <w:t>送</w:t>
      </w:r>
      <w:r w:rsidR="00EA69E9" w:rsidRPr="00FE0CE1">
        <w:rPr>
          <w:rFonts w:ascii="新細明體" w:hAnsi="新細明體" w:cs="Arial" w:hint="eastAsia"/>
          <w:color w:val="222222"/>
        </w:rPr>
        <w:t>交「貿易委員會」（</w:t>
      </w:r>
      <w:r w:rsidR="00EA69E9" w:rsidRPr="00FE0CE1">
        <w:rPr>
          <w:rFonts w:ascii="新細明體" w:hAnsi="新細明體" w:cs="Arial"/>
          <w:color w:val="222222"/>
        </w:rPr>
        <w:t>Comisión de Comercio</w:t>
      </w:r>
      <w:r w:rsidR="00EA69E9" w:rsidRPr="00FE0CE1">
        <w:rPr>
          <w:rFonts w:ascii="新細明體" w:hAnsi="新細明體" w:cs="Arial" w:hint="eastAsia"/>
          <w:color w:val="222222"/>
        </w:rPr>
        <w:t>）</w:t>
      </w:r>
      <w:r w:rsidR="008F0C31" w:rsidRPr="00FE0CE1">
        <w:rPr>
          <w:rFonts w:ascii="新細明體" w:hAnsi="新細明體" w:cs="Arial"/>
          <w:color w:val="222222"/>
        </w:rPr>
        <w:t>。但</w:t>
      </w:r>
      <w:r w:rsidR="00EA69E9" w:rsidRPr="00FE0CE1">
        <w:rPr>
          <w:rFonts w:ascii="新細明體" w:hAnsi="新細明體" w:cs="Arial" w:hint="eastAsia"/>
          <w:color w:val="222222"/>
        </w:rPr>
        <w:t>該案</w:t>
      </w:r>
      <w:r w:rsidR="008F0C31" w:rsidRPr="00FE0CE1">
        <w:rPr>
          <w:rFonts w:ascii="新細明體" w:hAnsi="新細明體" w:cs="Arial"/>
          <w:color w:val="222222"/>
        </w:rPr>
        <w:t>似乎</w:t>
      </w:r>
      <w:r w:rsidR="00EA69E9" w:rsidRPr="00FE0CE1">
        <w:rPr>
          <w:rFonts w:ascii="新細明體" w:hAnsi="新細明體" w:cs="Arial" w:hint="eastAsia"/>
          <w:color w:val="222222"/>
        </w:rPr>
        <w:t>已錯過時機而未有</w:t>
      </w:r>
      <w:r w:rsidR="00127A30" w:rsidRPr="00FE0CE1">
        <w:rPr>
          <w:rFonts w:ascii="新細明體" w:hAnsi="新細明體" w:cs="Arial" w:hint="eastAsia"/>
          <w:color w:val="222222"/>
        </w:rPr>
        <w:t>如去</w:t>
      </w:r>
      <w:r w:rsidR="00EA69E9" w:rsidRPr="00FE0CE1">
        <w:rPr>
          <w:rFonts w:ascii="新細明體" w:hAnsi="新細明體" w:cs="Arial" w:hint="eastAsia"/>
          <w:color w:val="222222"/>
        </w:rPr>
        <w:t>年</w:t>
      </w:r>
      <w:r w:rsidR="00127A30" w:rsidRPr="00FE0CE1">
        <w:rPr>
          <w:rFonts w:ascii="新細明體" w:hAnsi="新細明體" w:cs="Arial" w:hint="eastAsia"/>
          <w:color w:val="222222"/>
        </w:rPr>
        <w:t>一般的進展</w:t>
      </w:r>
      <w:r w:rsidR="008F0C31" w:rsidRPr="00FE0CE1">
        <w:rPr>
          <w:rFonts w:ascii="新細明體" w:hAnsi="新細明體" w:cs="Arial"/>
          <w:color w:val="222222"/>
        </w:rPr>
        <w:t>。</w:t>
      </w:r>
    </w:p>
    <w:p w:rsidR="008F0C31" w:rsidRDefault="008F0C31" w:rsidP="009A330C">
      <w:pPr>
        <w:spacing w:line="520" w:lineRule="exact"/>
        <w:ind w:leftChars="354" w:left="850" w:firstLineChars="236" w:firstLine="566"/>
        <w:rPr>
          <w:rFonts w:ascii="新細明體" w:hAnsi="新細明體" w:cs="Arial"/>
          <w:color w:val="222222"/>
        </w:rPr>
      </w:pPr>
      <w:r w:rsidRPr="00CA3937">
        <w:rPr>
          <w:rFonts w:ascii="新細明體" w:hAnsi="新細明體" w:cs="Arial"/>
          <w:color w:val="222222"/>
        </w:rPr>
        <w:lastRenderedPageBreak/>
        <w:t>過去幾年</w:t>
      </w:r>
      <w:r w:rsidR="00121196">
        <w:rPr>
          <w:rFonts w:ascii="新細明體" w:hAnsi="新細明體" w:cs="Arial" w:hint="eastAsia"/>
          <w:color w:val="222222"/>
        </w:rPr>
        <w:t>所倡議</w:t>
      </w:r>
      <w:r w:rsidRPr="00CA3937">
        <w:rPr>
          <w:rFonts w:ascii="新細明體" w:hAnsi="新細明體" w:cs="Arial"/>
          <w:color w:val="222222"/>
        </w:rPr>
        <w:t>的</w:t>
      </w:r>
      <w:r w:rsidR="00121196">
        <w:rPr>
          <w:rFonts w:ascii="新細明體" w:hAnsi="新細明體" w:cs="Arial" w:hint="eastAsia"/>
          <w:color w:val="222222"/>
        </w:rPr>
        <w:t>其他</w:t>
      </w:r>
      <w:r w:rsidRPr="00CA3937">
        <w:rPr>
          <w:rFonts w:ascii="新細明體" w:hAnsi="新細明體" w:cs="Arial"/>
          <w:color w:val="222222"/>
        </w:rPr>
        <w:t>主題</w:t>
      </w:r>
      <w:r w:rsidR="00121196">
        <w:rPr>
          <w:rFonts w:ascii="新細明體" w:hAnsi="新細明體" w:cs="Arial" w:hint="eastAsia"/>
          <w:color w:val="222222"/>
        </w:rPr>
        <w:t>包括：</w:t>
      </w:r>
      <w:proofErr w:type="gramStart"/>
      <w:r w:rsidRPr="00CA3937">
        <w:rPr>
          <w:rFonts w:ascii="新細明體" w:hAnsi="新細明體" w:cs="Arial"/>
          <w:color w:val="222222"/>
        </w:rPr>
        <w:t>線</w:t>
      </w:r>
      <w:r w:rsidR="00121196">
        <w:rPr>
          <w:rFonts w:ascii="新細明體" w:hAnsi="新細明體" w:cs="Arial" w:hint="eastAsia"/>
          <w:color w:val="222222"/>
        </w:rPr>
        <w:t>上</w:t>
      </w:r>
      <w:r w:rsidRPr="00CA3937">
        <w:rPr>
          <w:rFonts w:ascii="新細明體" w:hAnsi="新細明體" w:cs="Arial"/>
          <w:color w:val="222222"/>
        </w:rPr>
        <w:t>課程</w:t>
      </w:r>
      <w:proofErr w:type="gramEnd"/>
      <w:r w:rsidRPr="00CA3937">
        <w:rPr>
          <w:rFonts w:ascii="新細明體" w:hAnsi="新細明體" w:cs="Arial"/>
          <w:color w:val="222222"/>
        </w:rPr>
        <w:t>（</w:t>
      </w:r>
      <w:r w:rsidR="00121196" w:rsidRPr="00FE0CE1">
        <w:rPr>
          <w:rFonts w:ascii="新細明體" w:hAnsi="新細明體" w:cs="Arial"/>
          <w:iCs/>
          <w:color w:val="222222"/>
        </w:rPr>
        <w:t>Curso MERCOSUR de Defensa del Consumidor con modalidad virtual</w:t>
      </w:r>
      <w:r w:rsidRPr="00FE0CE1">
        <w:rPr>
          <w:rFonts w:ascii="新細明體" w:hAnsi="新細明體" w:cs="Arial"/>
          <w:color w:val="222222"/>
        </w:rPr>
        <w:t>）;</w:t>
      </w:r>
      <w:r w:rsidR="00121196" w:rsidRPr="00FE0CE1">
        <w:rPr>
          <w:rFonts w:ascii="新細明體" w:hAnsi="新細明體" w:cs="Arial"/>
          <w:color w:val="222222"/>
        </w:rPr>
        <w:t xml:space="preserve"> 共同</w:t>
      </w:r>
      <w:r w:rsidR="00077AA7" w:rsidRPr="00FE0CE1">
        <w:rPr>
          <w:rFonts w:ascii="新細明體" w:hAnsi="新細明體" w:cs="Arial" w:hint="eastAsia"/>
          <w:color w:val="222222"/>
        </w:rPr>
        <w:t>努力</w:t>
      </w:r>
      <w:r w:rsidR="00F02798" w:rsidRPr="00FE0CE1">
        <w:rPr>
          <w:rFonts w:ascii="新細明體" w:hAnsi="新細明體" w:cs="Arial" w:hint="eastAsia"/>
          <w:color w:val="222222"/>
        </w:rPr>
        <w:t>召回</w:t>
      </w:r>
      <w:proofErr w:type="gramStart"/>
      <w:r w:rsidRPr="00FE0CE1">
        <w:rPr>
          <w:rFonts w:ascii="新細明體" w:hAnsi="新細明體" w:cs="Arial"/>
          <w:color w:val="222222"/>
        </w:rPr>
        <w:t>（</w:t>
      </w:r>
      <w:proofErr w:type="gramEnd"/>
      <w:r w:rsidR="00121196" w:rsidRPr="00FE0CE1">
        <w:rPr>
          <w:rFonts w:ascii="新細明體" w:hAnsi="新細明體" w:cs="Arial" w:hint="eastAsia"/>
          <w:color w:val="222222"/>
        </w:rPr>
        <w:t>參與</w:t>
      </w:r>
      <w:r w:rsidR="00F02798" w:rsidRPr="00FE0CE1">
        <w:rPr>
          <w:rFonts w:ascii="新細明體" w:hAnsi="新細明體" w:cs="Arial"/>
          <w:color w:val="222222"/>
        </w:rPr>
        <w:t>OAS</w:t>
      </w:r>
      <w:r w:rsidR="00F02798" w:rsidRPr="00FE0CE1">
        <w:rPr>
          <w:rFonts w:ascii="新細明體" w:hAnsi="新細明體" w:cs="Arial" w:hint="eastAsia"/>
          <w:color w:val="222222"/>
        </w:rPr>
        <w:t>「美洲國家消費者安全健康網絡」</w:t>
      </w:r>
      <w:r w:rsidR="00077AA7" w:rsidRPr="00FE0CE1">
        <w:rPr>
          <w:rFonts w:ascii="新細明體" w:hAnsi="新細明體" w:cs="Arial" w:hint="eastAsia"/>
          <w:color w:val="222222"/>
        </w:rPr>
        <w:t>；</w:t>
      </w:r>
      <w:r w:rsidR="00121196" w:rsidRPr="00FE0CE1">
        <w:rPr>
          <w:rFonts w:ascii="新細明體" w:hAnsi="新細明體" w:cs="Arial"/>
          <w:iCs/>
          <w:color w:val="222222"/>
        </w:rPr>
        <w:t>Red de Consumo Seguro y Salud de las América</w:t>
      </w:r>
      <w:r w:rsidR="00121196" w:rsidRPr="00FE0CE1">
        <w:rPr>
          <w:rFonts w:ascii="新細明體" w:hAnsi="新細明體" w:cs="Arial"/>
          <w:color w:val="222222"/>
        </w:rPr>
        <w:t>s</w:t>
      </w:r>
      <w:proofErr w:type="gramStart"/>
      <w:r w:rsidRPr="00FE0CE1">
        <w:rPr>
          <w:rFonts w:ascii="新細明體" w:hAnsi="新細明體" w:cs="Arial"/>
          <w:color w:val="222222"/>
        </w:rPr>
        <w:t>）</w:t>
      </w:r>
      <w:proofErr w:type="gramEnd"/>
      <w:r w:rsidRPr="00FE0CE1">
        <w:rPr>
          <w:rFonts w:ascii="新細明體" w:hAnsi="新細明體" w:cs="Arial"/>
          <w:color w:val="222222"/>
        </w:rPr>
        <w:t>;</w:t>
      </w:r>
      <w:r w:rsidR="00077AA7" w:rsidRPr="00FE0CE1">
        <w:rPr>
          <w:rFonts w:ascii="新細明體" w:hAnsi="新細明體" w:cs="Arial"/>
          <w:color w:val="222222"/>
        </w:rPr>
        <w:t xml:space="preserve"> </w:t>
      </w:r>
      <w:r w:rsidR="00077AA7" w:rsidRPr="00FE0CE1">
        <w:rPr>
          <w:rFonts w:ascii="新細明體" w:hAnsi="新細明體" w:cs="Arial" w:hint="eastAsia"/>
          <w:color w:val="222222"/>
        </w:rPr>
        <w:t>調和</w:t>
      </w:r>
      <w:r w:rsidR="00077AA7" w:rsidRPr="00FE0CE1">
        <w:rPr>
          <w:rFonts w:ascii="新細明體" w:hAnsi="新細明體" w:cs="Arial"/>
          <w:color w:val="222222"/>
        </w:rPr>
        <w:t>「南方共同市場</w:t>
      </w:r>
      <w:r w:rsidR="00077AA7" w:rsidRPr="00FE0CE1">
        <w:rPr>
          <w:rFonts w:ascii="新細明體" w:hAnsi="新細明體" w:cs="Arial" w:hint="eastAsia"/>
          <w:color w:val="222222"/>
        </w:rPr>
        <w:t>消費者防禦資訊系統</w:t>
      </w:r>
      <w:r w:rsidR="00077AA7" w:rsidRPr="00FE0CE1">
        <w:rPr>
          <w:rFonts w:ascii="新細明體" w:hAnsi="新細明體" w:cs="Arial"/>
          <w:color w:val="222222"/>
        </w:rPr>
        <w:t>」</w:t>
      </w:r>
      <w:proofErr w:type="gramStart"/>
      <w:r w:rsidR="00077AA7" w:rsidRPr="00FE0CE1">
        <w:rPr>
          <w:rFonts w:ascii="新細明體" w:hAnsi="新細明體" w:cs="Arial" w:hint="eastAsia"/>
          <w:color w:val="222222"/>
        </w:rPr>
        <w:t>（</w:t>
      </w:r>
      <w:proofErr w:type="gramEnd"/>
      <w:r w:rsidR="00077AA7" w:rsidRPr="00FE0CE1">
        <w:rPr>
          <w:rFonts w:ascii="新細明體" w:hAnsi="新細明體" w:cs="Arial"/>
          <w:iCs/>
          <w:color w:val="222222"/>
        </w:rPr>
        <w:t>Sistema de Información MERCOSUR de Defensa del consumidor；</w:t>
      </w:r>
      <w:r w:rsidR="00077AA7" w:rsidRPr="00FE0CE1">
        <w:rPr>
          <w:rFonts w:ascii="新細明體" w:hAnsi="新細明體" w:cs="Arial"/>
          <w:color w:val="222222"/>
        </w:rPr>
        <w:t>SIMDEC</w:t>
      </w:r>
      <w:proofErr w:type="gramStart"/>
      <w:r w:rsidR="00077AA7" w:rsidRPr="00FE0CE1">
        <w:rPr>
          <w:rFonts w:ascii="新細明體" w:hAnsi="新細明體" w:cs="Arial" w:hint="eastAsia"/>
          <w:color w:val="222222"/>
        </w:rPr>
        <w:t>）</w:t>
      </w:r>
      <w:proofErr w:type="gramEnd"/>
      <w:r w:rsidRPr="00FE0CE1">
        <w:rPr>
          <w:rFonts w:ascii="新細明體" w:hAnsi="新細明體" w:cs="Arial"/>
          <w:color w:val="222222"/>
        </w:rPr>
        <w:t>，</w:t>
      </w:r>
      <w:r w:rsidR="00D470AA" w:rsidRPr="00FE0CE1">
        <w:rPr>
          <w:rFonts w:ascii="新細明體" w:hAnsi="新細明體" w:cs="Arial"/>
          <w:color w:val="222222"/>
        </w:rPr>
        <w:t>設計消</w:t>
      </w:r>
      <w:r w:rsidR="00D470AA" w:rsidRPr="00CA3937">
        <w:rPr>
          <w:rFonts w:ascii="新細明體" w:hAnsi="新細明體" w:cs="Arial"/>
          <w:color w:val="222222"/>
        </w:rPr>
        <w:t>費</w:t>
      </w:r>
      <w:r w:rsidR="00D470AA">
        <w:rPr>
          <w:rFonts w:ascii="新細明體" w:hAnsi="新細明體" w:cs="Arial" w:hint="eastAsia"/>
          <w:color w:val="222222"/>
        </w:rPr>
        <w:t>者與</w:t>
      </w:r>
      <w:r w:rsidR="00D470AA" w:rsidRPr="00CA3937">
        <w:rPr>
          <w:rFonts w:ascii="新細明體" w:hAnsi="新細明體" w:cs="Arial"/>
          <w:color w:val="222222"/>
        </w:rPr>
        <w:t>訪問者</w:t>
      </w:r>
      <w:r w:rsidR="00D470AA">
        <w:rPr>
          <w:rFonts w:ascii="新細明體" w:hAnsi="新細明體" w:cs="Arial" w:hint="eastAsia"/>
          <w:color w:val="222222"/>
        </w:rPr>
        <w:t>保護之</w:t>
      </w:r>
      <w:r w:rsidR="00D470AA" w:rsidRPr="00CA3937">
        <w:rPr>
          <w:rFonts w:ascii="新細明體" w:hAnsi="新細明體" w:cs="Arial"/>
          <w:color w:val="222222"/>
        </w:rPr>
        <w:t>雙語（西班牙</w:t>
      </w:r>
      <w:r w:rsidR="00D470AA">
        <w:rPr>
          <w:rFonts w:ascii="新細明體" w:hAnsi="新細明體" w:cs="Arial"/>
          <w:color w:val="222222"/>
        </w:rPr>
        <w:t>－</w:t>
      </w:r>
      <w:r w:rsidR="00D470AA" w:rsidRPr="00CA3937">
        <w:rPr>
          <w:rFonts w:ascii="新細明體" w:hAnsi="新細明體" w:cs="Arial"/>
          <w:color w:val="222222"/>
        </w:rPr>
        <w:t>葡萄牙）</w:t>
      </w:r>
      <w:r w:rsidR="00D470AA">
        <w:rPr>
          <w:rFonts w:ascii="新細明體" w:hAnsi="新細明體" w:cs="Arial" w:hint="eastAsia"/>
          <w:color w:val="222222"/>
        </w:rPr>
        <w:t>共用系統</w:t>
      </w:r>
      <w:r w:rsidRPr="00CA3937">
        <w:rPr>
          <w:rFonts w:ascii="新細明體" w:hAnsi="新細明體" w:cs="Arial"/>
          <w:color w:val="222222"/>
        </w:rPr>
        <w:t>。</w:t>
      </w:r>
    </w:p>
    <w:p w:rsidR="0052042C" w:rsidRDefault="0052042C" w:rsidP="00892C62">
      <w:pPr>
        <w:spacing w:beforeLines="50" w:line="520" w:lineRule="exact"/>
        <w:ind w:leftChars="118" w:left="283"/>
        <w:rPr>
          <w:rFonts w:ascii="新細明體" w:hAnsi="新細明體" w:cs="Arial"/>
          <w:color w:val="222222"/>
        </w:rPr>
      </w:pPr>
      <w:r>
        <w:rPr>
          <w:rFonts w:ascii="新細明體" w:hAnsi="新細明體" w:cs="Arial"/>
          <w:color w:val="222222"/>
        </w:rPr>
        <w:t>（</w:t>
      </w:r>
      <w:r w:rsidRPr="00CA3937">
        <w:rPr>
          <w:rFonts w:ascii="新細明體" w:hAnsi="新細明體" w:cs="Arial"/>
          <w:color w:val="222222"/>
        </w:rPr>
        <w:t>三</w:t>
      </w:r>
      <w:r>
        <w:rPr>
          <w:rFonts w:ascii="新細明體" w:hAnsi="新細明體" w:cs="Arial"/>
          <w:color w:val="222222"/>
        </w:rPr>
        <w:t>）</w:t>
      </w:r>
      <w:r w:rsidR="008F0C31" w:rsidRPr="00CA3937">
        <w:rPr>
          <w:rFonts w:ascii="新細明體" w:hAnsi="新細明體" w:cs="Arial"/>
          <w:color w:val="222222"/>
        </w:rPr>
        <w:t>消費者保護</w:t>
      </w:r>
      <w:r>
        <w:rPr>
          <w:rFonts w:ascii="新細明體" w:hAnsi="新細明體" w:cs="Arial" w:hint="eastAsia"/>
          <w:color w:val="222222"/>
        </w:rPr>
        <w:t>與</w:t>
      </w:r>
      <w:r w:rsidR="008F0C31" w:rsidRPr="00CA3937">
        <w:rPr>
          <w:rFonts w:ascii="新細明體" w:hAnsi="新細明體" w:cs="Arial"/>
          <w:color w:val="222222"/>
        </w:rPr>
        <w:t>美德</w:t>
      </w:r>
    </w:p>
    <w:p w:rsidR="00AC11DC" w:rsidRDefault="008F0C31" w:rsidP="00AC11DC">
      <w:pPr>
        <w:spacing w:line="520" w:lineRule="exact"/>
        <w:ind w:leftChars="354" w:left="850" w:firstLineChars="236" w:firstLine="566"/>
        <w:rPr>
          <w:rFonts w:ascii="新細明體" w:hAnsi="新細明體" w:cs="Arial"/>
          <w:color w:val="222222"/>
        </w:rPr>
      </w:pPr>
      <w:r w:rsidRPr="00CA3937">
        <w:rPr>
          <w:rFonts w:ascii="新細明體" w:hAnsi="新細明體" w:cs="Arial"/>
          <w:color w:val="222222"/>
        </w:rPr>
        <w:t>本次會議主題</w:t>
      </w:r>
      <w:r w:rsidR="0052042C">
        <w:rPr>
          <w:rFonts w:ascii="新細明體" w:hAnsi="新細明體" w:cs="Arial" w:hint="eastAsia"/>
          <w:color w:val="222222"/>
        </w:rPr>
        <w:t>促使</w:t>
      </w:r>
      <w:r w:rsidR="0052042C" w:rsidRPr="00CA3937">
        <w:rPr>
          <w:rFonts w:ascii="新細明體" w:hAnsi="新細明體" w:cs="Arial"/>
          <w:color w:val="222222"/>
        </w:rPr>
        <w:t>我們</w:t>
      </w:r>
      <w:r w:rsidR="0052042C">
        <w:rPr>
          <w:rFonts w:ascii="新細明體" w:hAnsi="新細明體" w:cs="Arial" w:hint="eastAsia"/>
          <w:color w:val="222222"/>
        </w:rPr>
        <w:t>思考</w:t>
      </w:r>
      <w:r w:rsidR="0052042C" w:rsidRPr="00CA3937">
        <w:rPr>
          <w:rFonts w:ascii="新細明體" w:hAnsi="新細明體" w:cs="Arial"/>
          <w:color w:val="222222"/>
        </w:rPr>
        <w:t>消費者保護</w:t>
      </w:r>
      <w:r w:rsidR="0052042C">
        <w:rPr>
          <w:rFonts w:ascii="新細明體" w:hAnsi="新細明體" w:cs="Arial" w:hint="eastAsia"/>
          <w:color w:val="222222"/>
        </w:rPr>
        <w:t>與美</w:t>
      </w:r>
      <w:r w:rsidR="0052042C" w:rsidRPr="00CA3937">
        <w:rPr>
          <w:rFonts w:ascii="新細明體" w:hAnsi="新細明體" w:cs="Arial"/>
          <w:color w:val="222222"/>
        </w:rPr>
        <w:t>德</w:t>
      </w:r>
      <w:r w:rsidR="0052042C">
        <w:rPr>
          <w:rFonts w:ascii="新細明體" w:hAnsi="新細明體" w:cs="Arial" w:hint="eastAsia"/>
          <w:color w:val="222222"/>
        </w:rPr>
        <w:t>之</w:t>
      </w:r>
      <w:r w:rsidR="0052042C" w:rsidRPr="00CA3937">
        <w:rPr>
          <w:rFonts w:ascii="新細明體" w:hAnsi="新細明體" w:cs="Arial"/>
          <w:color w:val="222222"/>
        </w:rPr>
        <w:t>間的</w:t>
      </w:r>
      <w:r w:rsidR="0052042C">
        <w:rPr>
          <w:rFonts w:ascii="新細明體" w:hAnsi="新細明體" w:cs="Arial" w:hint="eastAsia"/>
          <w:color w:val="222222"/>
        </w:rPr>
        <w:t>關</w:t>
      </w:r>
      <w:r w:rsidR="0052042C" w:rsidRPr="00CA3937">
        <w:rPr>
          <w:rFonts w:ascii="新細明體" w:hAnsi="新細明體" w:cs="Arial"/>
          <w:color w:val="222222"/>
        </w:rPr>
        <w:t>聯</w:t>
      </w:r>
      <w:r w:rsidRPr="00CA3937">
        <w:rPr>
          <w:rFonts w:ascii="新細明體" w:hAnsi="新細明體" w:cs="Arial"/>
          <w:color w:val="222222"/>
        </w:rPr>
        <w:t>。學者往往把重點放在具體學科的技術</w:t>
      </w:r>
      <w:r w:rsidR="00AC11DC">
        <w:rPr>
          <w:rFonts w:ascii="新細明體" w:hAnsi="新細明體" w:cs="Arial" w:hint="eastAsia"/>
          <w:color w:val="222222"/>
        </w:rPr>
        <w:t>性</w:t>
      </w:r>
      <w:r w:rsidRPr="00CA3937">
        <w:rPr>
          <w:rFonts w:ascii="新細明體" w:hAnsi="新細明體" w:cs="Arial"/>
          <w:color w:val="222222"/>
        </w:rPr>
        <w:t>，有時甚至忘了法律</w:t>
      </w:r>
      <w:r w:rsidR="00AC11DC">
        <w:rPr>
          <w:rFonts w:ascii="新細明體" w:hAnsi="新細明體" w:cs="Arial" w:hint="eastAsia"/>
          <w:color w:val="222222"/>
        </w:rPr>
        <w:t>的</w:t>
      </w:r>
      <w:r w:rsidR="00AC11DC">
        <w:rPr>
          <w:rFonts w:ascii="新細明體" w:hAnsi="新細明體" w:cs="Arial"/>
          <w:color w:val="222222"/>
        </w:rPr>
        <w:t>「</w:t>
      </w:r>
      <w:proofErr w:type="gramStart"/>
      <w:r w:rsidR="00AC11DC">
        <w:rPr>
          <w:rFonts w:ascii="新細明體" w:hAnsi="新細明體" w:cs="Arial" w:hint="eastAsia"/>
          <w:color w:val="222222"/>
        </w:rPr>
        <w:t>宏</w:t>
      </w:r>
      <w:r w:rsidR="00B71F2D">
        <w:rPr>
          <w:rFonts w:ascii="新細明體" w:hAnsi="新細明體" w:cs="Arial" w:hint="eastAsia"/>
          <w:color w:val="222222"/>
        </w:rPr>
        <w:t>景</w:t>
      </w:r>
      <w:proofErr w:type="gramEnd"/>
      <w:r w:rsidR="00AC11DC">
        <w:rPr>
          <w:rFonts w:ascii="新細明體" w:hAnsi="新細明體" w:cs="Arial"/>
          <w:color w:val="222222"/>
        </w:rPr>
        <w:t>」（</w:t>
      </w:r>
      <w:r w:rsidR="00AC11DC" w:rsidRPr="00AC11DC">
        <w:rPr>
          <w:rFonts w:ascii="新細明體" w:hAnsi="新細明體" w:cs="Arial"/>
          <w:color w:val="222222"/>
        </w:rPr>
        <w:t>big picture</w:t>
      </w:r>
      <w:r w:rsidR="00AC11DC">
        <w:rPr>
          <w:rFonts w:ascii="新細明體" w:hAnsi="新細明體" w:cs="Arial"/>
          <w:color w:val="222222"/>
        </w:rPr>
        <w:t>）</w:t>
      </w:r>
      <w:r w:rsidR="00AC11DC">
        <w:rPr>
          <w:rFonts w:ascii="新細明體" w:hAnsi="新細明體" w:cs="Arial" w:hint="eastAsia"/>
          <w:color w:val="222222"/>
        </w:rPr>
        <w:t>及其</w:t>
      </w:r>
      <w:r w:rsidRPr="00CA3937">
        <w:rPr>
          <w:rFonts w:ascii="新細明體" w:hAnsi="新細明體" w:cs="Arial"/>
          <w:color w:val="222222"/>
        </w:rPr>
        <w:t>社會</w:t>
      </w:r>
      <w:r w:rsidR="00AC11DC">
        <w:rPr>
          <w:rFonts w:ascii="新細明體" w:hAnsi="新細明體" w:cs="Arial" w:hint="eastAsia"/>
          <w:color w:val="222222"/>
        </w:rPr>
        <w:t>角色</w:t>
      </w:r>
      <w:r w:rsidRPr="00CA3937">
        <w:rPr>
          <w:rFonts w:ascii="新細明體" w:hAnsi="新細明體" w:cs="Arial"/>
          <w:color w:val="222222"/>
        </w:rPr>
        <w:t>。</w:t>
      </w:r>
      <w:r w:rsidR="00AC11DC">
        <w:rPr>
          <w:rFonts w:ascii="新細明體" w:hAnsi="新細明體" w:cs="Arial" w:hint="eastAsia"/>
          <w:color w:val="222222"/>
        </w:rPr>
        <w:t>因此，有些</w:t>
      </w:r>
      <w:r w:rsidRPr="00CA3937">
        <w:rPr>
          <w:rFonts w:ascii="新細明體" w:hAnsi="新細明體" w:cs="Arial"/>
          <w:color w:val="222222"/>
        </w:rPr>
        <w:t>關於美德</w:t>
      </w:r>
      <w:r w:rsidR="00AC11DC">
        <w:rPr>
          <w:rFonts w:ascii="新細明體" w:hAnsi="新細明體" w:cs="Arial" w:hint="eastAsia"/>
          <w:color w:val="222222"/>
        </w:rPr>
        <w:t>與</w:t>
      </w:r>
      <w:r w:rsidRPr="00CA3937">
        <w:rPr>
          <w:rFonts w:ascii="新細明體" w:hAnsi="新細明體" w:cs="Arial"/>
          <w:color w:val="222222"/>
        </w:rPr>
        <w:t>消費者保護的基本理念</w:t>
      </w:r>
      <w:r w:rsidR="00AC11DC">
        <w:rPr>
          <w:rFonts w:ascii="新細明體" w:hAnsi="新細明體" w:cs="Arial" w:hint="eastAsia"/>
          <w:color w:val="222222"/>
        </w:rPr>
        <w:t>值得加以</w:t>
      </w:r>
      <w:r w:rsidRPr="00CA3937">
        <w:rPr>
          <w:rFonts w:ascii="新細明體" w:hAnsi="新細明體" w:cs="Arial"/>
          <w:color w:val="222222"/>
        </w:rPr>
        <w:t>思考。</w:t>
      </w:r>
    </w:p>
    <w:p w:rsidR="00D110CE" w:rsidRPr="00FE0CE1" w:rsidRDefault="00AC11DC" w:rsidP="00AC11DC">
      <w:pPr>
        <w:spacing w:line="520" w:lineRule="exact"/>
        <w:ind w:leftChars="354" w:left="850" w:firstLineChars="236" w:firstLine="566"/>
        <w:rPr>
          <w:rFonts w:ascii="新細明體" w:hAnsi="新細明體" w:cs="Arial"/>
          <w:color w:val="222222"/>
        </w:rPr>
      </w:pPr>
      <w:r w:rsidRPr="00CA3937">
        <w:rPr>
          <w:rFonts w:ascii="新細明體" w:hAnsi="新細明體" w:cs="Arial"/>
          <w:color w:val="222222"/>
        </w:rPr>
        <w:t>倫理</w:t>
      </w:r>
      <w:r>
        <w:rPr>
          <w:rFonts w:ascii="新細明體" w:hAnsi="新細明體" w:cs="Arial" w:hint="eastAsia"/>
          <w:color w:val="222222"/>
        </w:rPr>
        <w:t>學上存在</w:t>
      </w:r>
      <w:r w:rsidR="008F0C31" w:rsidRPr="00CA3937">
        <w:rPr>
          <w:rFonts w:ascii="新細明體" w:hAnsi="新細明體" w:cs="Arial"/>
          <w:color w:val="222222"/>
        </w:rPr>
        <w:t>兩</w:t>
      </w:r>
      <w:r w:rsidR="008A1B93">
        <w:rPr>
          <w:rFonts w:ascii="新細明體" w:hAnsi="新細明體" w:cs="Arial" w:hint="eastAsia"/>
          <w:color w:val="222222"/>
        </w:rPr>
        <w:t>個</w:t>
      </w:r>
      <w:r w:rsidR="008F0C31" w:rsidRPr="00CA3937">
        <w:rPr>
          <w:rFonts w:ascii="新細明體" w:hAnsi="新細明體" w:cs="Arial"/>
          <w:color w:val="222222"/>
        </w:rPr>
        <w:t>有趣的</w:t>
      </w:r>
      <w:r>
        <w:rPr>
          <w:rFonts w:ascii="新細明體" w:hAnsi="新細明體" w:cs="Arial" w:hint="eastAsia"/>
          <w:color w:val="222222"/>
        </w:rPr>
        <w:t>研究</w:t>
      </w:r>
      <w:r w:rsidR="008F0C31" w:rsidRPr="00CA3937">
        <w:rPr>
          <w:rFonts w:ascii="新細明體" w:hAnsi="新細明體" w:cs="Arial"/>
          <w:color w:val="222222"/>
        </w:rPr>
        <w:t>方法</w:t>
      </w:r>
      <w:r>
        <w:rPr>
          <w:rFonts w:ascii="新細明體" w:hAnsi="新細明體" w:cs="Arial"/>
          <w:color w:val="222222"/>
        </w:rPr>
        <w:t>，</w:t>
      </w:r>
      <w:r w:rsidR="008A1B93">
        <w:rPr>
          <w:rFonts w:ascii="新細明體" w:hAnsi="新細明體" w:cs="Arial" w:hint="eastAsia"/>
          <w:color w:val="222222"/>
        </w:rPr>
        <w:t>其</w:t>
      </w:r>
      <w:r w:rsidR="008F0C31" w:rsidRPr="00CA3937">
        <w:rPr>
          <w:rFonts w:ascii="新細明體" w:hAnsi="新細明體" w:cs="Arial"/>
          <w:color w:val="222222"/>
        </w:rPr>
        <w:t>一側重</w:t>
      </w:r>
      <w:r w:rsidR="008A1B93">
        <w:rPr>
          <w:rFonts w:ascii="新細明體" w:hAnsi="新細明體" w:cs="Arial" w:hint="eastAsia"/>
          <w:color w:val="222222"/>
        </w:rPr>
        <w:t>於</w:t>
      </w:r>
      <w:r w:rsidR="008F0C31" w:rsidRPr="00CA3937">
        <w:rPr>
          <w:rFonts w:ascii="新細明體" w:hAnsi="新細明體" w:cs="Arial"/>
          <w:color w:val="222222"/>
        </w:rPr>
        <w:t>道德原則，另</w:t>
      </w:r>
      <w:r w:rsidR="008A1B93">
        <w:rPr>
          <w:rFonts w:ascii="新細明體" w:hAnsi="新細明體" w:cs="Arial" w:hint="eastAsia"/>
          <w:color w:val="222222"/>
        </w:rPr>
        <w:t>一則聚焦於</w:t>
      </w:r>
      <w:r w:rsidR="008F0C31" w:rsidRPr="00CA3937">
        <w:rPr>
          <w:rFonts w:ascii="新細明體" w:hAnsi="新細明體" w:cs="Arial"/>
          <w:color w:val="222222"/>
        </w:rPr>
        <w:t>美德。</w:t>
      </w:r>
      <w:r w:rsidR="00A55824">
        <w:rPr>
          <w:rFonts w:ascii="新細明體" w:hAnsi="新細明體" w:cs="Arial" w:hint="eastAsia"/>
          <w:color w:val="222222"/>
        </w:rPr>
        <w:t>當</w:t>
      </w:r>
      <w:r w:rsidR="00A55824" w:rsidRPr="00CA3937">
        <w:rPr>
          <w:rFonts w:ascii="新細明體" w:hAnsi="新細明體" w:cs="Arial"/>
          <w:color w:val="222222"/>
        </w:rPr>
        <w:t>人</w:t>
      </w:r>
      <w:r w:rsidR="00A55824">
        <w:rPr>
          <w:rFonts w:ascii="新細明體" w:hAnsi="新細明體" w:cs="Arial" w:hint="eastAsia"/>
          <w:color w:val="222222"/>
        </w:rPr>
        <w:t>類</w:t>
      </w:r>
      <w:r w:rsidR="00A55824" w:rsidRPr="00CA3937">
        <w:rPr>
          <w:rFonts w:ascii="新細明體" w:hAnsi="新細明體" w:cs="Arial"/>
          <w:color w:val="222222"/>
        </w:rPr>
        <w:t>在</w:t>
      </w:r>
      <w:r w:rsidR="00A55824">
        <w:rPr>
          <w:rFonts w:ascii="新細明體" w:hAnsi="新細明體" w:cs="Arial" w:hint="eastAsia"/>
          <w:color w:val="222222"/>
        </w:rPr>
        <w:t>其</w:t>
      </w:r>
      <w:r w:rsidR="00A55824" w:rsidRPr="00CA3937">
        <w:rPr>
          <w:rFonts w:ascii="新細明體" w:hAnsi="新細明體" w:cs="Arial"/>
          <w:color w:val="222222"/>
        </w:rPr>
        <w:t>社會</w:t>
      </w:r>
      <w:r w:rsidR="00A55824">
        <w:rPr>
          <w:rFonts w:ascii="新細明體" w:hAnsi="新細明體" w:cs="Arial" w:hint="eastAsia"/>
          <w:color w:val="222222"/>
        </w:rPr>
        <w:t>中有所</w:t>
      </w:r>
      <w:r w:rsidR="00A55824" w:rsidRPr="00CA3937">
        <w:rPr>
          <w:rFonts w:ascii="新細明體" w:hAnsi="新細明體" w:cs="Arial"/>
          <w:color w:val="222222"/>
        </w:rPr>
        <w:t>行為，</w:t>
      </w:r>
      <w:r w:rsidR="00B92622">
        <w:rPr>
          <w:rFonts w:ascii="新細明體" w:hAnsi="新細明體" w:cs="Arial" w:hint="eastAsia"/>
          <w:color w:val="222222"/>
        </w:rPr>
        <w:t>隨之而</w:t>
      </w:r>
      <w:r w:rsidR="0029195E">
        <w:rPr>
          <w:rFonts w:ascii="新細明體" w:hAnsi="新細明體" w:cs="Arial" w:hint="eastAsia"/>
          <w:color w:val="222222"/>
        </w:rPr>
        <w:t>來</w:t>
      </w:r>
      <w:r w:rsidR="00B92622">
        <w:rPr>
          <w:rFonts w:ascii="新細明體" w:hAnsi="新細明體" w:cs="Arial" w:hint="eastAsia"/>
          <w:color w:val="222222"/>
        </w:rPr>
        <w:t>的</w:t>
      </w:r>
      <w:r w:rsidR="00A55824">
        <w:rPr>
          <w:rFonts w:ascii="新細明體" w:hAnsi="新細明體" w:cs="Arial"/>
          <w:color w:val="222222"/>
        </w:rPr>
        <w:t>「</w:t>
      </w:r>
      <w:r w:rsidR="00B92622">
        <w:rPr>
          <w:rFonts w:ascii="新細明體" w:hAnsi="新細明體" w:cs="Arial" w:hint="eastAsia"/>
          <w:color w:val="222222"/>
        </w:rPr>
        <w:t>共同體</w:t>
      </w:r>
      <w:r w:rsidR="00A55824">
        <w:rPr>
          <w:rFonts w:ascii="新細明體" w:hAnsi="新細明體" w:cs="Arial"/>
          <w:color w:val="222222"/>
        </w:rPr>
        <w:t>」</w:t>
      </w:r>
      <w:r w:rsidR="0029195E">
        <w:rPr>
          <w:rFonts w:ascii="新細明體" w:hAnsi="新細明體" w:cs="Arial"/>
          <w:color w:val="222222"/>
        </w:rPr>
        <w:t>（</w:t>
      </w:r>
      <w:r w:rsidR="0029195E" w:rsidRPr="00FE0CE1">
        <w:rPr>
          <w:rFonts w:ascii="新細明體" w:hAnsi="新細明體" w:cs="Arial"/>
          <w:iCs/>
          <w:color w:val="222222"/>
        </w:rPr>
        <w:t>community</w:t>
      </w:r>
      <w:r w:rsidR="0029195E" w:rsidRPr="00FE0CE1">
        <w:rPr>
          <w:rFonts w:ascii="新細明體" w:hAnsi="新細明體" w:cs="Arial"/>
          <w:color w:val="222222"/>
        </w:rPr>
        <w:t>）</w:t>
      </w:r>
      <w:r w:rsidR="00B92622" w:rsidRPr="00FE0CE1">
        <w:rPr>
          <w:rFonts w:ascii="新細明體" w:hAnsi="新細明體" w:cs="Arial" w:hint="eastAsia"/>
          <w:color w:val="222222"/>
        </w:rPr>
        <w:t>理</w:t>
      </w:r>
      <w:r w:rsidR="0029195E" w:rsidRPr="00FE0CE1">
        <w:rPr>
          <w:rFonts w:ascii="新細明體" w:hAnsi="新細明體" w:cs="Arial" w:hint="eastAsia"/>
          <w:color w:val="222222"/>
        </w:rPr>
        <w:t>念</w:t>
      </w:r>
      <w:r w:rsidR="00B92622" w:rsidRPr="00FE0CE1">
        <w:rPr>
          <w:rFonts w:ascii="新細明體" w:hAnsi="新細明體" w:cs="Arial" w:hint="eastAsia"/>
          <w:color w:val="222222"/>
        </w:rPr>
        <w:t>會對</w:t>
      </w:r>
      <w:r w:rsidR="0029195E" w:rsidRPr="00FE0CE1">
        <w:rPr>
          <w:rFonts w:ascii="新細明體" w:hAnsi="新細明體" w:cs="Arial"/>
          <w:color w:val="222222"/>
        </w:rPr>
        <w:t>人</w:t>
      </w:r>
      <w:r w:rsidR="0029195E" w:rsidRPr="00FE0CE1">
        <w:rPr>
          <w:rFonts w:ascii="新細明體" w:hAnsi="新細明體" w:cs="Arial" w:hint="eastAsia"/>
          <w:color w:val="222222"/>
        </w:rPr>
        <w:t>類學</w:t>
      </w:r>
      <w:r w:rsidR="00B92622" w:rsidRPr="00FE0CE1">
        <w:rPr>
          <w:rFonts w:ascii="新細明體" w:hAnsi="新細明體" w:cs="Arial" w:hint="eastAsia"/>
          <w:color w:val="222222"/>
        </w:rPr>
        <w:t>習</w:t>
      </w:r>
      <w:r w:rsidR="0029195E" w:rsidRPr="00FE0CE1">
        <w:rPr>
          <w:rFonts w:ascii="新細明體" w:hAnsi="新細明體" w:cs="Arial"/>
          <w:color w:val="222222"/>
        </w:rPr>
        <w:t>美德</w:t>
      </w:r>
      <w:r w:rsidR="00B92622" w:rsidRPr="00FE0CE1">
        <w:rPr>
          <w:rFonts w:ascii="新細明體" w:hAnsi="新細明體" w:cs="Arial" w:hint="eastAsia"/>
          <w:color w:val="222222"/>
        </w:rPr>
        <w:t>及發展個性</w:t>
      </w:r>
      <w:r w:rsidR="0029195E" w:rsidRPr="00FE0CE1">
        <w:rPr>
          <w:rFonts w:ascii="新細明體" w:hAnsi="新細明體" w:cs="Arial" w:hint="eastAsia"/>
          <w:color w:val="222222"/>
        </w:rPr>
        <w:t>之脈絡</w:t>
      </w:r>
      <w:r w:rsidR="00B92622" w:rsidRPr="00FE0CE1">
        <w:rPr>
          <w:rFonts w:ascii="新細明體" w:hAnsi="新細明體" w:cs="Arial" w:hint="eastAsia"/>
          <w:color w:val="222222"/>
        </w:rPr>
        <w:t>有所</w:t>
      </w:r>
      <w:r w:rsidR="0029195E" w:rsidRPr="00FE0CE1">
        <w:rPr>
          <w:rFonts w:ascii="新細明體" w:hAnsi="新細明體" w:cs="Arial" w:hint="eastAsia"/>
          <w:color w:val="222222"/>
        </w:rPr>
        <w:t>解</w:t>
      </w:r>
      <w:r w:rsidR="00B92622" w:rsidRPr="00FE0CE1">
        <w:rPr>
          <w:rFonts w:ascii="新細明體" w:hAnsi="新細明體" w:cs="Arial" w:hint="eastAsia"/>
          <w:color w:val="222222"/>
        </w:rPr>
        <w:t>釋</w:t>
      </w:r>
      <w:r w:rsidR="00A55824" w:rsidRPr="00FE0CE1">
        <w:rPr>
          <w:rFonts w:ascii="新細明體" w:hAnsi="新細明體" w:cs="Arial"/>
          <w:color w:val="222222"/>
        </w:rPr>
        <w:t>。</w:t>
      </w:r>
      <w:r w:rsidR="00B92622" w:rsidRPr="00FE0CE1">
        <w:rPr>
          <w:rFonts w:ascii="新細明體" w:hAnsi="新細明體" w:cs="Arial" w:hint="eastAsia"/>
          <w:color w:val="222222"/>
        </w:rPr>
        <w:t>藉由</w:t>
      </w:r>
      <w:r w:rsidR="00B92622" w:rsidRPr="00FE0CE1">
        <w:rPr>
          <w:rFonts w:ascii="新細明體" w:hAnsi="新細明體" w:cs="Arial"/>
          <w:color w:val="222222"/>
        </w:rPr>
        <w:t>「</w:t>
      </w:r>
      <w:r w:rsidR="00B92622" w:rsidRPr="00FE0CE1">
        <w:rPr>
          <w:rFonts w:ascii="新細明體" w:hAnsi="新細明體" w:cs="Arial" w:hint="eastAsia"/>
          <w:color w:val="222222"/>
        </w:rPr>
        <w:t>共同體</w:t>
      </w:r>
      <w:r w:rsidR="00B92622" w:rsidRPr="00FE0CE1">
        <w:rPr>
          <w:rFonts w:ascii="新細明體" w:hAnsi="新細明體" w:cs="Arial"/>
          <w:color w:val="222222"/>
        </w:rPr>
        <w:t>」</w:t>
      </w:r>
      <w:r w:rsidR="00B92622" w:rsidRPr="00FE0CE1">
        <w:rPr>
          <w:rFonts w:ascii="新細明體" w:hAnsi="新細明體" w:cs="Arial" w:hint="eastAsia"/>
          <w:color w:val="222222"/>
        </w:rPr>
        <w:t>之理念，進而可</w:t>
      </w:r>
      <w:r w:rsidR="00B92622" w:rsidRPr="00FE0CE1">
        <w:rPr>
          <w:rFonts w:ascii="新細明體" w:hAnsi="新細明體" w:cs="Arial"/>
          <w:color w:val="222222"/>
        </w:rPr>
        <w:t>反映</w:t>
      </w:r>
      <w:r w:rsidR="00B92622" w:rsidRPr="00FE0CE1">
        <w:rPr>
          <w:rFonts w:ascii="新細明體" w:hAnsi="新細明體" w:cs="Arial" w:hint="eastAsia"/>
          <w:color w:val="222222"/>
        </w:rPr>
        <w:t>出</w:t>
      </w:r>
      <w:r w:rsidR="00D110CE" w:rsidRPr="00FE0CE1">
        <w:rPr>
          <w:rFonts w:ascii="新細明體" w:hAnsi="新細明體" w:cs="Arial" w:hint="eastAsia"/>
          <w:color w:val="222222"/>
        </w:rPr>
        <w:t>對於</w:t>
      </w:r>
      <w:r w:rsidR="00B92622" w:rsidRPr="00FE0CE1">
        <w:rPr>
          <w:rFonts w:ascii="新細明體" w:hAnsi="新細明體" w:cs="Arial" w:hint="eastAsia"/>
          <w:color w:val="222222"/>
        </w:rPr>
        <w:t>共同體成員</w:t>
      </w:r>
      <w:r w:rsidR="00D110CE" w:rsidRPr="00FE0CE1">
        <w:rPr>
          <w:rFonts w:ascii="新細明體" w:hAnsi="新細明體" w:cs="Arial" w:hint="eastAsia"/>
          <w:color w:val="222222"/>
        </w:rPr>
        <w:t>的</w:t>
      </w:r>
      <w:r w:rsidR="00B92622" w:rsidRPr="00FE0CE1">
        <w:rPr>
          <w:rFonts w:ascii="新細明體" w:hAnsi="新細明體" w:cs="Arial" w:hint="eastAsia"/>
          <w:color w:val="222222"/>
        </w:rPr>
        <w:t>行為準則</w:t>
      </w:r>
      <w:r w:rsidR="00D110CE" w:rsidRPr="00FE0CE1">
        <w:rPr>
          <w:rFonts w:ascii="新細明體" w:hAnsi="新細明體" w:cs="Arial" w:hint="eastAsia"/>
          <w:color w:val="222222"/>
        </w:rPr>
        <w:t>想法</w:t>
      </w:r>
      <w:r w:rsidR="00B92622" w:rsidRPr="00FE0CE1">
        <w:rPr>
          <w:rFonts w:ascii="新細明體" w:hAnsi="新細明體" w:cs="Arial"/>
          <w:color w:val="222222"/>
        </w:rPr>
        <w:t>，</w:t>
      </w:r>
      <w:r w:rsidR="00D110CE" w:rsidRPr="00FE0CE1">
        <w:rPr>
          <w:rFonts w:ascii="新細明體" w:hAnsi="新細明體" w:cs="Arial" w:hint="eastAsia"/>
          <w:color w:val="222222"/>
        </w:rPr>
        <w:t>即所謂「法規範」</w:t>
      </w:r>
      <w:r w:rsidR="00B92622" w:rsidRPr="00FE0CE1">
        <w:rPr>
          <w:rFonts w:ascii="新細明體" w:hAnsi="新細明體" w:cs="Arial"/>
          <w:color w:val="222222"/>
        </w:rPr>
        <w:t>。</w:t>
      </w:r>
    </w:p>
    <w:p w:rsidR="008F0C31" w:rsidRDefault="00D110CE" w:rsidP="00AC11DC">
      <w:pPr>
        <w:spacing w:line="520" w:lineRule="exact"/>
        <w:ind w:leftChars="354" w:left="850" w:firstLineChars="236" w:firstLine="566"/>
        <w:rPr>
          <w:rFonts w:ascii="新細明體" w:hAnsi="新細明體" w:cs="Arial"/>
          <w:color w:val="222222"/>
        </w:rPr>
      </w:pPr>
      <w:r w:rsidRPr="00FE0CE1">
        <w:rPr>
          <w:rFonts w:ascii="新細明體" w:hAnsi="新細明體" w:cs="Arial" w:hint="eastAsia"/>
          <w:color w:val="222222"/>
        </w:rPr>
        <w:t>學者</w:t>
      </w:r>
      <w:r w:rsidR="00B92622" w:rsidRPr="00FE0CE1">
        <w:rPr>
          <w:rFonts w:ascii="新細明體" w:hAnsi="新細明體" w:cs="Arial"/>
          <w:color w:val="222222"/>
        </w:rPr>
        <w:t>代表</w:t>
      </w:r>
      <w:r w:rsidRPr="00FE0CE1">
        <w:rPr>
          <w:rFonts w:ascii="新細明體" w:hAnsi="新細明體" w:cs="Arial"/>
          <w:color w:val="222222"/>
        </w:rPr>
        <w:t>部分</w:t>
      </w:r>
      <w:r w:rsidRPr="00FE0CE1">
        <w:rPr>
          <w:rFonts w:ascii="新細明體" w:hAnsi="新細明體" w:cs="Arial" w:hint="eastAsia"/>
          <w:color w:val="222222"/>
        </w:rPr>
        <w:t>的</w:t>
      </w:r>
      <w:r w:rsidR="00B92622" w:rsidRPr="00FE0CE1">
        <w:rPr>
          <w:rFonts w:ascii="新細明體" w:hAnsi="新細明體" w:cs="Arial"/>
          <w:color w:val="222222"/>
        </w:rPr>
        <w:t>法律</w:t>
      </w:r>
      <w:r w:rsidRPr="00FE0CE1">
        <w:rPr>
          <w:rFonts w:ascii="新細明體" w:hAnsi="新細明體" w:cs="Arial" w:hint="eastAsia"/>
          <w:color w:val="222222"/>
        </w:rPr>
        <w:t>專業，</w:t>
      </w:r>
      <w:r w:rsidR="00B92622" w:rsidRPr="00FE0CE1">
        <w:rPr>
          <w:rFonts w:ascii="新細明體" w:hAnsi="新細明體" w:cs="Arial"/>
          <w:color w:val="222222"/>
        </w:rPr>
        <w:t>而</w:t>
      </w:r>
      <w:r w:rsidRPr="00FE0CE1">
        <w:rPr>
          <w:rFonts w:ascii="新細明體" w:hAnsi="新細明體" w:cs="Arial"/>
          <w:color w:val="222222"/>
        </w:rPr>
        <w:t>「專業」</w:t>
      </w:r>
      <w:r w:rsidRPr="00FE0CE1">
        <w:rPr>
          <w:rFonts w:ascii="新細明體" w:hAnsi="新細明體" w:cs="Arial" w:hint="eastAsia"/>
          <w:color w:val="222222"/>
        </w:rPr>
        <w:t>一詞</w:t>
      </w:r>
      <w:r w:rsidR="00B92622" w:rsidRPr="00FE0CE1">
        <w:rPr>
          <w:rFonts w:ascii="新細明體" w:hAnsi="新細明體" w:cs="Arial"/>
          <w:color w:val="222222"/>
        </w:rPr>
        <w:t>的拉丁</w:t>
      </w:r>
      <w:r w:rsidRPr="00FE0CE1">
        <w:rPr>
          <w:rFonts w:ascii="新細明體" w:hAnsi="新細明體" w:cs="Arial" w:hint="eastAsia"/>
          <w:color w:val="222222"/>
        </w:rPr>
        <w:t>語字</w:t>
      </w:r>
      <w:r w:rsidR="00B92622" w:rsidRPr="00FE0CE1">
        <w:rPr>
          <w:rFonts w:ascii="新細明體" w:hAnsi="新細明體" w:cs="Arial"/>
          <w:color w:val="222222"/>
        </w:rPr>
        <w:t>根</w:t>
      </w:r>
      <w:r w:rsidRPr="00FE0CE1">
        <w:rPr>
          <w:rFonts w:ascii="新細明體" w:hAnsi="新細明體" w:cs="Arial" w:hint="eastAsia"/>
          <w:color w:val="222222"/>
        </w:rPr>
        <w:t>含義</w:t>
      </w:r>
      <w:r w:rsidR="0054365B" w:rsidRPr="00FE0CE1">
        <w:rPr>
          <w:rFonts w:ascii="新細明體" w:hAnsi="新細明體" w:cs="Arial" w:hint="eastAsia"/>
          <w:color w:val="222222"/>
        </w:rPr>
        <w:t>，係</w:t>
      </w:r>
      <w:r w:rsidRPr="00FE0CE1">
        <w:rPr>
          <w:rFonts w:ascii="新細明體" w:hAnsi="新細明體" w:cs="Arial"/>
          <w:color w:val="222222"/>
        </w:rPr>
        <w:t>「</w:t>
      </w:r>
      <w:r w:rsidR="0054365B" w:rsidRPr="00FE0CE1">
        <w:rPr>
          <w:rFonts w:ascii="新細明體" w:hAnsi="新細明體" w:cs="Arial" w:hint="eastAsia"/>
          <w:color w:val="222222"/>
        </w:rPr>
        <w:t>信奉</w:t>
      </w:r>
      <w:r w:rsidRPr="00FE0CE1">
        <w:rPr>
          <w:rFonts w:ascii="新細明體" w:hAnsi="新細明體" w:cs="Arial"/>
          <w:color w:val="222222"/>
        </w:rPr>
        <w:t>」</w:t>
      </w:r>
      <w:r w:rsidR="0054365B" w:rsidRPr="00FE0CE1">
        <w:rPr>
          <w:rFonts w:ascii="新細明體" w:hAnsi="新細明體" w:cs="Arial" w:hint="eastAsia"/>
          <w:color w:val="222222"/>
        </w:rPr>
        <w:t>並在</w:t>
      </w:r>
      <w:r w:rsidRPr="00FE0CE1">
        <w:rPr>
          <w:rFonts w:ascii="新細明體" w:hAnsi="新細明體" w:cs="Arial" w:hint="eastAsia"/>
          <w:color w:val="222222"/>
        </w:rPr>
        <w:t>歐洲傳統</w:t>
      </w:r>
      <w:r w:rsidR="0054365B" w:rsidRPr="00FE0CE1">
        <w:rPr>
          <w:rFonts w:ascii="新細明體" w:hAnsi="新細明體" w:cs="Arial" w:hint="eastAsia"/>
          <w:color w:val="222222"/>
        </w:rPr>
        <w:t>下</w:t>
      </w:r>
      <w:r w:rsidR="00B92622" w:rsidRPr="00FE0CE1">
        <w:rPr>
          <w:rFonts w:ascii="新細明體" w:hAnsi="新細明體" w:cs="Arial"/>
          <w:color w:val="222222"/>
        </w:rPr>
        <w:t>要求</w:t>
      </w:r>
      <w:r w:rsidR="0054365B" w:rsidRPr="00FE0CE1">
        <w:rPr>
          <w:rFonts w:ascii="新細明體" w:hAnsi="新細明體" w:cs="Arial" w:hint="eastAsia"/>
          <w:color w:val="222222"/>
        </w:rPr>
        <w:t>成</w:t>
      </w:r>
      <w:r w:rsidR="00B92622" w:rsidRPr="00FE0CE1">
        <w:rPr>
          <w:rFonts w:ascii="新細明體" w:hAnsi="新細明體" w:cs="Arial"/>
          <w:color w:val="222222"/>
        </w:rPr>
        <w:t>員</w:t>
      </w:r>
      <w:r w:rsidR="0054365B" w:rsidRPr="00FE0CE1">
        <w:rPr>
          <w:rFonts w:ascii="新細明體" w:hAnsi="新細明體" w:cs="Arial" w:hint="eastAsia"/>
          <w:color w:val="222222"/>
        </w:rPr>
        <w:t>宣揚其</w:t>
      </w:r>
      <w:r w:rsidR="00B92622" w:rsidRPr="00FE0CE1">
        <w:rPr>
          <w:rFonts w:ascii="新細明體" w:hAnsi="新細明體" w:cs="Arial"/>
          <w:color w:val="222222"/>
        </w:rPr>
        <w:t>共同理</w:t>
      </w:r>
      <w:r w:rsidR="0054365B" w:rsidRPr="00FE0CE1">
        <w:rPr>
          <w:rFonts w:ascii="新細明體" w:hAnsi="新細明體" w:cs="Arial" w:hint="eastAsia"/>
          <w:color w:val="222222"/>
        </w:rPr>
        <w:t>念</w:t>
      </w:r>
      <w:r w:rsidR="00B92622" w:rsidRPr="00FE0CE1">
        <w:rPr>
          <w:rFonts w:ascii="新細明體" w:hAnsi="新細明體" w:cs="Arial"/>
          <w:color w:val="222222"/>
        </w:rPr>
        <w:t>的承諾。</w:t>
      </w:r>
      <w:r w:rsidR="0054365B" w:rsidRPr="00FE0CE1">
        <w:rPr>
          <w:rFonts w:ascii="新細明體" w:hAnsi="新細明體" w:cs="Arial" w:hint="eastAsia"/>
          <w:color w:val="222222"/>
        </w:rPr>
        <w:t>本次會議</w:t>
      </w:r>
      <w:r w:rsidR="000C18C0" w:rsidRPr="00FE0CE1">
        <w:rPr>
          <w:rFonts w:ascii="新細明體" w:hAnsi="新細明體" w:cs="Arial" w:hint="eastAsia"/>
          <w:color w:val="222222"/>
        </w:rPr>
        <w:t>藉由</w:t>
      </w:r>
      <w:r w:rsidR="0054365B" w:rsidRPr="00FE0CE1">
        <w:rPr>
          <w:rFonts w:ascii="新細明體" w:hAnsi="新細明體" w:cs="Arial" w:hint="eastAsia"/>
          <w:color w:val="222222"/>
        </w:rPr>
        <w:t>消費者保護需求理念</w:t>
      </w:r>
      <w:r w:rsidR="000C18C0" w:rsidRPr="00FE0CE1">
        <w:rPr>
          <w:rFonts w:ascii="新細明體" w:hAnsi="新細明體" w:cs="Arial" w:hint="eastAsia"/>
          <w:color w:val="222222"/>
        </w:rPr>
        <w:t>之分享，以更為接近作為國家目標之「</w:t>
      </w:r>
      <w:r w:rsidR="000C18C0" w:rsidRPr="00FE0CE1">
        <w:rPr>
          <w:rFonts w:ascii="新細明體" w:hAnsi="新細明體" w:cs="Arial"/>
          <w:color w:val="222222"/>
        </w:rPr>
        <w:t>共同利益</w:t>
      </w:r>
      <w:r w:rsidR="000C18C0" w:rsidRPr="00FE0CE1">
        <w:rPr>
          <w:rFonts w:ascii="新細明體" w:hAnsi="新細明體" w:cs="Arial" w:hint="eastAsia"/>
          <w:color w:val="222222"/>
        </w:rPr>
        <w:t>」（</w:t>
      </w:r>
      <w:r w:rsidR="000C18C0" w:rsidRPr="00FE0CE1">
        <w:rPr>
          <w:rFonts w:ascii="新細明體" w:hAnsi="新細明體" w:cs="Arial"/>
          <w:iCs/>
          <w:color w:val="222222"/>
        </w:rPr>
        <w:t>common good</w:t>
      </w:r>
      <w:r w:rsidR="000C18C0" w:rsidRPr="00FE0CE1">
        <w:rPr>
          <w:rFonts w:ascii="新細明體" w:hAnsi="新細明體" w:cs="Arial" w:hint="eastAsia"/>
          <w:color w:val="222222"/>
        </w:rPr>
        <w:t>），其</w:t>
      </w:r>
      <w:r w:rsidR="000C18C0">
        <w:rPr>
          <w:rFonts w:ascii="新細明體" w:hAnsi="新細明體" w:cs="Arial" w:hint="eastAsia"/>
          <w:color w:val="222222"/>
        </w:rPr>
        <w:t>作法是不容置疑的。</w:t>
      </w:r>
    </w:p>
    <w:p w:rsidR="000C18C0" w:rsidRDefault="000C18C0" w:rsidP="00892C62">
      <w:pPr>
        <w:spacing w:beforeLines="50" w:line="520" w:lineRule="exact"/>
        <w:ind w:leftChars="118" w:left="283"/>
        <w:rPr>
          <w:rFonts w:ascii="新細明體" w:hAnsi="新細明體" w:cs="Arial"/>
          <w:color w:val="222222"/>
        </w:rPr>
      </w:pPr>
      <w:r>
        <w:rPr>
          <w:rFonts w:ascii="新細明體" w:hAnsi="新細明體" w:cs="Arial" w:hint="eastAsia"/>
          <w:color w:val="222222"/>
        </w:rPr>
        <w:t>（四）結論－與</w:t>
      </w:r>
      <w:r w:rsidRPr="00CA3937">
        <w:rPr>
          <w:rFonts w:ascii="新細明體" w:hAnsi="新細明體" w:cs="Arial"/>
          <w:color w:val="222222"/>
        </w:rPr>
        <w:t>消費者保護</w:t>
      </w:r>
    </w:p>
    <w:p w:rsidR="00FA7DC9" w:rsidRDefault="00C157E8" w:rsidP="007E7B0A">
      <w:pPr>
        <w:spacing w:line="520" w:lineRule="exact"/>
        <w:ind w:leftChars="413" w:left="991" w:firstLineChars="176" w:firstLine="422"/>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信用</w:t>
      </w:r>
      <w:r>
        <w:rPr>
          <w:rFonts w:ascii="新細明體" w:hAnsi="新細明體" w:cs="Arial"/>
          <w:color w:val="222222"/>
        </w:rPr>
        <w:t>」</w:t>
      </w:r>
      <w:r w:rsidR="00DB0AF6" w:rsidRPr="00017D5D">
        <w:rPr>
          <w:rFonts w:ascii="新細明體" w:hAnsi="新細明體" w:cs="Arial"/>
          <w:color w:val="222222"/>
        </w:rPr>
        <w:t>價值</w:t>
      </w:r>
      <w:r w:rsidR="00DB0AF6">
        <w:rPr>
          <w:rFonts w:ascii="新細明體" w:hAnsi="新細明體" w:cs="Arial" w:hint="eastAsia"/>
          <w:color w:val="222222"/>
        </w:rPr>
        <w:t>一詞所表示的</w:t>
      </w:r>
      <w:r w:rsidR="008F0C31" w:rsidRPr="00017D5D">
        <w:rPr>
          <w:rFonts w:ascii="新細明體" w:hAnsi="新細明體" w:cs="Arial"/>
          <w:color w:val="222222"/>
        </w:rPr>
        <w:t>含義</w:t>
      </w:r>
      <w:r w:rsidR="00DB0AF6">
        <w:rPr>
          <w:rFonts w:ascii="新細明體" w:hAnsi="新細明體" w:cs="Arial"/>
          <w:color w:val="222222"/>
        </w:rPr>
        <w:t>，</w:t>
      </w:r>
      <w:r w:rsidR="008F0C31" w:rsidRPr="00017D5D">
        <w:rPr>
          <w:rFonts w:ascii="新細明體" w:hAnsi="新細明體" w:cs="Arial"/>
          <w:color w:val="222222"/>
        </w:rPr>
        <w:t>提</w:t>
      </w:r>
      <w:r w:rsidR="00DB0AF6">
        <w:rPr>
          <w:rFonts w:ascii="新細明體" w:hAnsi="新細明體" w:cs="Arial" w:hint="eastAsia"/>
          <w:color w:val="222222"/>
        </w:rPr>
        <w:t>示了</w:t>
      </w:r>
      <w:r w:rsidR="00DB0AF6" w:rsidRPr="00017D5D">
        <w:rPr>
          <w:rFonts w:ascii="新細明體" w:hAnsi="新細明體" w:cs="Arial"/>
          <w:color w:val="222222"/>
        </w:rPr>
        <w:t>國際</w:t>
      </w:r>
      <w:r w:rsidR="00DB0AF6">
        <w:rPr>
          <w:rFonts w:ascii="新細明體" w:hAnsi="新細明體" w:cs="Arial" w:hint="eastAsia"/>
          <w:color w:val="222222"/>
        </w:rPr>
        <w:t>性</w:t>
      </w:r>
      <w:r w:rsidR="00DB0AF6" w:rsidRPr="00017D5D">
        <w:rPr>
          <w:rFonts w:ascii="新細明體" w:hAnsi="新細明體" w:cs="Arial"/>
          <w:color w:val="222222"/>
        </w:rPr>
        <w:t>消費</w:t>
      </w:r>
      <w:r w:rsidR="00DB0AF6">
        <w:rPr>
          <w:rFonts w:ascii="新細明體" w:hAnsi="新細明體" w:cs="Arial" w:hint="eastAsia"/>
          <w:color w:val="222222"/>
        </w:rPr>
        <w:t>者</w:t>
      </w:r>
      <w:r w:rsidR="00DB0AF6" w:rsidRPr="00017D5D">
        <w:rPr>
          <w:rFonts w:ascii="新細明體" w:hAnsi="新細明體" w:cs="Arial"/>
          <w:color w:val="222222"/>
        </w:rPr>
        <w:t>保護</w:t>
      </w:r>
      <w:r w:rsidR="008F0C31" w:rsidRPr="00017D5D">
        <w:rPr>
          <w:rFonts w:ascii="新細明體" w:hAnsi="新細明體" w:cs="Arial"/>
          <w:color w:val="222222"/>
        </w:rPr>
        <w:t>的主題。</w:t>
      </w:r>
      <w:r w:rsidR="0095240B">
        <w:rPr>
          <w:rFonts w:ascii="新細明體" w:hAnsi="新細明體" w:cs="Arial" w:hint="eastAsia"/>
          <w:color w:val="222222"/>
        </w:rPr>
        <w:t>現</w:t>
      </w:r>
      <w:r w:rsidR="008F0C31" w:rsidRPr="00017D5D">
        <w:rPr>
          <w:rFonts w:ascii="新細明體" w:hAnsi="新細明體" w:cs="Arial"/>
          <w:color w:val="222222"/>
        </w:rPr>
        <w:t>今是</w:t>
      </w:r>
      <w:r w:rsidR="0095240B">
        <w:rPr>
          <w:rFonts w:ascii="新細明體" w:hAnsi="新細明體" w:cs="Arial" w:hint="eastAsia"/>
          <w:color w:val="222222"/>
        </w:rPr>
        <w:t>對於當代</w:t>
      </w:r>
      <w:r w:rsidR="0095240B" w:rsidRPr="00017D5D">
        <w:rPr>
          <w:rFonts w:ascii="新細明體" w:hAnsi="新細明體" w:cs="Arial"/>
          <w:color w:val="222222"/>
        </w:rPr>
        <w:t>經濟關係</w:t>
      </w:r>
      <w:r w:rsidR="0095240B">
        <w:rPr>
          <w:rFonts w:ascii="新細明體" w:hAnsi="新細明體" w:cs="Arial" w:hint="eastAsia"/>
          <w:color w:val="222222"/>
        </w:rPr>
        <w:t>之「</w:t>
      </w:r>
      <w:r w:rsidR="0095240B" w:rsidRPr="00017D5D">
        <w:rPr>
          <w:rFonts w:ascii="新細明體" w:hAnsi="新細明體" w:cs="Arial"/>
          <w:color w:val="222222"/>
        </w:rPr>
        <w:t>全球治理</w:t>
      </w:r>
      <w:r w:rsidR="0095240B">
        <w:rPr>
          <w:rFonts w:ascii="新細明體" w:hAnsi="新細明體" w:cs="Arial" w:hint="eastAsia"/>
          <w:color w:val="222222"/>
        </w:rPr>
        <w:t>」（</w:t>
      </w:r>
      <w:r w:rsidR="0095240B" w:rsidRPr="00FE0CE1">
        <w:rPr>
          <w:rFonts w:ascii="新細明體" w:hAnsi="新細明體" w:cs="Arial"/>
          <w:iCs/>
          <w:color w:val="222222"/>
        </w:rPr>
        <w:t>global governance</w:t>
      </w:r>
      <w:r w:rsidR="0095240B" w:rsidRPr="00FE0CE1">
        <w:rPr>
          <w:rFonts w:ascii="新細明體" w:hAnsi="新細明體" w:cs="Arial" w:hint="eastAsia"/>
          <w:color w:val="222222"/>
        </w:rPr>
        <w:t>）</w:t>
      </w:r>
      <w:r w:rsidR="0095240B">
        <w:rPr>
          <w:rFonts w:ascii="新細明體" w:hAnsi="新細明體" w:cs="Arial" w:hint="eastAsia"/>
          <w:color w:val="222222"/>
        </w:rPr>
        <w:t>新制有所</w:t>
      </w:r>
      <w:r w:rsidR="0095240B" w:rsidRPr="00017D5D">
        <w:rPr>
          <w:rFonts w:ascii="新細明體" w:hAnsi="新細明體" w:cs="Arial"/>
          <w:color w:val="222222"/>
        </w:rPr>
        <w:t>反思</w:t>
      </w:r>
      <w:r w:rsidR="0095240B">
        <w:rPr>
          <w:rFonts w:ascii="新細明體" w:hAnsi="新細明體" w:cs="Arial" w:hint="eastAsia"/>
          <w:color w:val="222222"/>
        </w:rPr>
        <w:t>的時刻</w:t>
      </w:r>
      <w:r w:rsidR="008F0C31" w:rsidRPr="00017D5D">
        <w:rPr>
          <w:rFonts w:ascii="新細明體" w:hAnsi="新細明體" w:cs="Arial"/>
          <w:color w:val="222222"/>
        </w:rPr>
        <w:t>。</w:t>
      </w:r>
    </w:p>
    <w:p w:rsidR="007E7B0A" w:rsidRDefault="008F0C31" w:rsidP="007E7B0A">
      <w:pPr>
        <w:spacing w:line="520" w:lineRule="exact"/>
        <w:ind w:leftChars="413" w:left="991" w:firstLineChars="176" w:firstLine="422"/>
        <w:rPr>
          <w:rFonts w:ascii="新細明體" w:hAnsi="新細明體" w:cs="Arial"/>
          <w:color w:val="222222"/>
        </w:rPr>
      </w:pPr>
      <w:r w:rsidRPr="00017D5D">
        <w:rPr>
          <w:rFonts w:ascii="新細明體" w:hAnsi="新細明體" w:cs="Arial"/>
          <w:color w:val="222222"/>
        </w:rPr>
        <w:t>相</w:t>
      </w:r>
      <w:r w:rsidR="00FA7DC9">
        <w:rPr>
          <w:rFonts w:ascii="新細明體" w:hAnsi="新細明體" w:cs="Arial" w:hint="eastAsia"/>
          <w:color w:val="222222"/>
        </w:rPr>
        <w:t>對於</w:t>
      </w:r>
      <w:r w:rsidRPr="00017D5D">
        <w:rPr>
          <w:rFonts w:ascii="新細明體" w:hAnsi="新細明體" w:cs="Arial"/>
          <w:color w:val="222222"/>
        </w:rPr>
        <w:t>法</w:t>
      </w:r>
      <w:r w:rsidR="00FA7DC9">
        <w:rPr>
          <w:rFonts w:ascii="新細明體" w:hAnsi="新細明體" w:cs="Arial" w:hint="eastAsia"/>
          <w:color w:val="222222"/>
        </w:rPr>
        <w:t>治</w:t>
      </w:r>
      <w:r w:rsidRPr="00017D5D">
        <w:rPr>
          <w:rFonts w:ascii="新細明體" w:hAnsi="新細明體" w:cs="Arial"/>
          <w:color w:val="222222"/>
        </w:rPr>
        <w:t>國</w:t>
      </w:r>
      <w:r w:rsidR="00FA7DC9">
        <w:rPr>
          <w:rFonts w:ascii="新細明體" w:hAnsi="新細明體" w:cs="Arial" w:hint="eastAsia"/>
          <w:color w:val="222222"/>
        </w:rPr>
        <w:t>家</w:t>
      </w:r>
      <w:r w:rsidRPr="00017D5D">
        <w:rPr>
          <w:rFonts w:ascii="新細明體" w:hAnsi="新細明體" w:cs="Arial"/>
          <w:color w:val="222222"/>
        </w:rPr>
        <w:t>特</w:t>
      </w:r>
      <w:r w:rsidR="00FA7DC9">
        <w:rPr>
          <w:rFonts w:ascii="新細明體" w:hAnsi="新細明體" w:cs="Arial" w:hint="eastAsia"/>
          <w:color w:val="222222"/>
        </w:rPr>
        <w:t>別權</w:t>
      </w:r>
      <w:r w:rsidRPr="00017D5D">
        <w:rPr>
          <w:rFonts w:ascii="新細明體" w:hAnsi="新細明體" w:cs="Arial"/>
          <w:color w:val="222222"/>
        </w:rPr>
        <w:t>力</w:t>
      </w:r>
      <w:r w:rsidR="00FA7DC9">
        <w:rPr>
          <w:rFonts w:ascii="新細明體" w:hAnsi="新細明體" w:cs="Arial" w:hint="eastAsia"/>
          <w:color w:val="222222"/>
        </w:rPr>
        <w:t>之</w:t>
      </w:r>
      <w:r w:rsidRPr="00017D5D">
        <w:rPr>
          <w:rFonts w:ascii="新細明體" w:hAnsi="新細明體" w:cs="Arial"/>
          <w:color w:val="222222"/>
        </w:rPr>
        <w:t>弱</w:t>
      </w:r>
      <w:r w:rsidR="00FA7DC9">
        <w:rPr>
          <w:rFonts w:ascii="新細明體" w:hAnsi="新細明體" w:cs="Arial" w:hint="eastAsia"/>
          <w:color w:val="222222"/>
        </w:rPr>
        <w:t>化，</w:t>
      </w:r>
      <w:r w:rsidR="00FA7DC9" w:rsidRPr="00017D5D">
        <w:rPr>
          <w:rFonts w:ascii="新細明體" w:hAnsi="新細明體" w:cs="Arial"/>
          <w:color w:val="222222"/>
        </w:rPr>
        <w:t>司法</w:t>
      </w:r>
      <w:r w:rsidR="00FA7DC9">
        <w:rPr>
          <w:rFonts w:ascii="新細明體" w:hAnsi="新細明體" w:cs="Arial" w:hint="eastAsia"/>
          <w:color w:val="222222"/>
        </w:rPr>
        <w:t>體</w:t>
      </w:r>
      <w:r w:rsidR="00FA7DC9" w:rsidRPr="00017D5D">
        <w:rPr>
          <w:rFonts w:ascii="新細明體" w:hAnsi="新細明體" w:cs="Arial"/>
          <w:color w:val="222222"/>
        </w:rPr>
        <w:t>系的</w:t>
      </w:r>
      <w:r w:rsidR="0095240B" w:rsidRPr="00017D5D">
        <w:rPr>
          <w:rFonts w:ascii="新細明體" w:hAnsi="新細明體" w:cs="Arial"/>
          <w:color w:val="222222"/>
        </w:rPr>
        <w:t>統一</w:t>
      </w:r>
      <w:r w:rsidR="00FA7DC9">
        <w:rPr>
          <w:rFonts w:ascii="新細明體" w:hAnsi="新細明體" w:cs="Arial" w:hint="eastAsia"/>
          <w:color w:val="222222"/>
        </w:rPr>
        <w:t>調</w:t>
      </w:r>
      <w:r w:rsidR="0095240B" w:rsidRPr="00017D5D">
        <w:rPr>
          <w:rFonts w:ascii="新細明體" w:hAnsi="新細明體" w:cs="Arial"/>
          <w:color w:val="222222"/>
        </w:rPr>
        <w:t>和</w:t>
      </w:r>
      <w:r w:rsidR="00FA7DC9">
        <w:rPr>
          <w:rFonts w:ascii="新細明體" w:hAnsi="新細明體" w:cs="Arial" w:hint="eastAsia"/>
          <w:color w:val="222222"/>
        </w:rPr>
        <w:t>或有解決之道</w:t>
      </w:r>
      <w:r w:rsidR="0095240B" w:rsidRPr="00017D5D">
        <w:rPr>
          <w:rFonts w:ascii="新細明體" w:hAnsi="新細明體" w:cs="Arial"/>
          <w:color w:val="222222"/>
        </w:rPr>
        <w:t>，</w:t>
      </w:r>
      <w:r w:rsidRPr="00017D5D">
        <w:rPr>
          <w:rFonts w:ascii="新細明體" w:hAnsi="新細明體" w:cs="Arial"/>
          <w:color w:val="222222"/>
        </w:rPr>
        <w:t>但直到這些</w:t>
      </w:r>
      <w:r w:rsidR="00FA7DC9">
        <w:rPr>
          <w:rFonts w:ascii="新細明體" w:hAnsi="新細明體" w:cs="Arial" w:hint="eastAsia"/>
          <w:color w:val="222222"/>
        </w:rPr>
        <w:t>理念開</w:t>
      </w:r>
      <w:r w:rsidRPr="00017D5D">
        <w:rPr>
          <w:rFonts w:ascii="新細明體" w:hAnsi="新細明體" w:cs="Arial"/>
          <w:color w:val="222222"/>
        </w:rPr>
        <w:t>展</w:t>
      </w:r>
      <w:r w:rsidR="007E7B0A">
        <w:rPr>
          <w:rFonts w:ascii="新細明體" w:hAnsi="新細明體" w:cs="Arial" w:hint="eastAsia"/>
          <w:color w:val="222222"/>
        </w:rPr>
        <w:t>及</w:t>
      </w:r>
      <w:r w:rsidRPr="00017D5D">
        <w:rPr>
          <w:rFonts w:ascii="新細明體" w:hAnsi="新細明體" w:cs="Arial"/>
          <w:color w:val="222222"/>
        </w:rPr>
        <w:t>具體化，</w:t>
      </w:r>
      <w:r w:rsidR="00FA7DC9">
        <w:rPr>
          <w:rFonts w:ascii="新細明體" w:hAnsi="新細明體" w:cs="Arial" w:hint="eastAsia"/>
          <w:color w:val="222222"/>
        </w:rPr>
        <w:t>仍須依賴</w:t>
      </w:r>
      <w:r w:rsidRPr="00017D5D">
        <w:rPr>
          <w:rFonts w:ascii="新細明體" w:hAnsi="新細明體" w:cs="Arial"/>
          <w:color w:val="222222"/>
        </w:rPr>
        <w:t>民族國家</w:t>
      </w:r>
      <w:r w:rsidR="00FA7DC9">
        <w:rPr>
          <w:rFonts w:ascii="新細明體" w:hAnsi="新細明體" w:cs="Arial" w:hint="eastAsia"/>
          <w:color w:val="222222"/>
        </w:rPr>
        <w:t>有所行動</w:t>
      </w:r>
      <w:r w:rsidRPr="00017D5D">
        <w:rPr>
          <w:rFonts w:ascii="新細明體" w:hAnsi="新細明體" w:cs="Arial"/>
          <w:color w:val="222222"/>
        </w:rPr>
        <w:t>（</w:t>
      </w:r>
      <w:r w:rsidR="007E7B0A">
        <w:rPr>
          <w:rFonts w:ascii="新細明體" w:hAnsi="新細明體" w:cs="Arial" w:hint="eastAsia"/>
          <w:color w:val="222222"/>
        </w:rPr>
        <w:t>哈</w:t>
      </w:r>
      <w:r w:rsidR="007E7B0A">
        <w:rPr>
          <w:rFonts w:ascii="新細明體" w:hAnsi="新細明體" w:cs="Arial" w:hint="eastAsia"/>
          <w:color w:val="222222"/>
        </w:rPr>
        <w:lastRenderedPageBreak/>
        <w:t>佛大學教授</w:t>
      </w:r>
      <w:r w:rsidR="00FA7DC9" w:rsidRPr="00FA7DC9">
        <w:rPr>
          <w:rFonts w:ascii="新細明體" w:hAnsi="新細明體" w:cs="Arial"/>
          <w:color w:val="222222"/>
        </w:rPr>
        <w:t>Dani RODRIK</w:t>
      </w:r>
      <w:r w:rsidRPr="00017D5D">
        <w:rPr>
          <w:rFonts w:ascii="新細明體" w:hAnsi="新細明體" w:cs="Arial"/>
          <w:color w:val="222222"/>
        </w:rPr>
        <w:t>）。</w:t>
      </w:r>
    </w:p>
    <w:p w:rsidR="008F0C31" w:rsidRDefault="007E7B0A" w:rsidP="0009793F">
      <w:pPr>
        <w:spacing w:line="520" w:lineRule="exact"/>
        <w:ind w:leftChars="413" w:left="991" w:firstLineChars="176" w:firstLine="422"/>
        <w:rPr>
          <w:rFonts w:ascii="新細明體" w:hAnsi="新細明體" w:cs="Arial"/>
          <w:color w:val="222222"/>
        </w:rPr>
      </w:pPr>
      <w:r>
        <w:rPr>
          <w:rFonts w:ascii="新細明體" w:hAnsi="新細明體" w:cs="Arial" w:hint="eastAsia"/>
          <w:color w:val="222222"/>
        </w:rPr>
        <w:t>既然</w:t>
      </w:r>
      <w:r w:rsidR="0017566F">
        <w:rPr>
          <w:rFonts w:ascii="新細明體" w:hAnsi="新細明體" w:cs="Arial" w:hint="eastAsia"/>
          <w:color w:val="222222"/>
        </w:rPr>
        <w:t>人</w:t>
      </w:r>
      <w:r w:rsidR="008F0C31" w:rsidRPr="00017D5D">
        <w:rPr>
          <w:rFonts w:ascii="新細明體" w:hAnsi="新細明體" w:cs="Arial"/>
          <w:color w:val="222222"/>
        </w:rPr>
        <w:t>人都是消費者</w:t>
      </w:r>
      <w:r>
        <w:rPr>
          <w:rFonts w:ascii="新細明體" w:hAnsi="新細明體" w:cs="Arial"/>
          <w:color w:val="222222"/>
        </w:rPr>
        <w:t>，</w:t>
      </w:r>
      <w:r w:rsidRPr="00017D5D">
        <w:rPr>
          <w:rFonts w:ascii="新細明體" w:hAnsi="新細明體" w:cs="Arial"/>
          <w:color w:val="222222"/>
        </w:rPr>
        <w:t>如果</w:t>
      </w:r>
      <w:r>
        <w:rPr>
          <w:rFonts w:ascii="新細明體" w:hAnsi="新細明體" w:cs="Arial" w:hint="eastAsia"/>
          <w:color w:val="222222"/>
        </w:rPr>
        <w:t>想</w:t>
      </w:r>
      <w:r w:rsidRPr="00017D5D">
        <w:rPr>
          <w:rFonts w:ascii="新細明體" w:hAnsi="新細明體" w:cs="Arial"/>
          <w:color w:val="222222"/>
        </w:rPr>
        <w:t>要在消費者保護</w:t>
      </w:r>
      <w:r>
        <w:rPr>
          <w:rFonts w:ascii="新細明體" w:hAnsi="新細明體" w:cs="Arial" w:hint="eastAsia"/>
          <w:color w:val="222222"/>
        </w:rPr>
        <w:t>之</w:t>
      </w:r>
      <w:r w:rsidRPr="00017D5D">
        <w:rPr>
          <w:rFonts w:ascii="新細明體" w:hAnsi="新細明體" w:cs="Arial"/>
          <w:color w:val="222222"/>
        </w:rPr>
        <w:t>國際</w:t>
      </w:r>
      <w:r>
        <w:rPr>
          <w:rFonts w:ascii="新細明體" w:hAnsi="新細明體" w:cs="Arial" w:hint="eastAsia"/>
          <w:color w:val="222222"/>
        </w:rPr>
        <w:t>領域</w:t>
      </w:r>
      <w:r w:rsidRPr="00017D5D">
        <w:rPr>
          <w:rFonts w:ascii="新細明體" w:hAnsi="新細明體" w:cs="Arial"/>
          <w:color w:val="222222"/>
        </w:rPr>
        <w:t>建立</w:t>
      </w:r>
      <w:r>
        <w:rPr>
          <w:rFonts w:ascii="新細明體" w:hAnsi="新細明體" w:cs="Arial" w:hint="eastAsia"/>
          <w:color w:val="222222"/>
        </w:rPr>
        <w:t>一些重要</w:t>
      </w:r>
      <w:r w:rsidRPr="00017D5D">
        <w:rPr>
          <w:rFonts w:ascii="新細明體" w:hAnsi="新細明體" w:cs="Arial"/>
          <w:color w:val="222222"/>
        </w:rPr>
        <w:t>的</w:t>
      </w:r>
      <w:r>
        <w:rPr>
          <w:rFonts w:ascii="新細明體" w:hAnsi="新細明體" w:cs="Arial" w:hint="eastAsia"/>
          <w:color w:val="222222"/>
        </w:rPr>
        <w:t>統合規範</w:t>
      </w:r>
      <w:r w:rsidRPr="00017D5D">
        <w:rPr>
          <w:rFonts w:ascii="新細明體" w:hAnsi="新細明體" w:cs="Arial"/>
          <w:color w:val="222222"/>
        </w:rPr>
        <w:t>，</w:t>
      </w:r>
      <w:r w:rsidR="0072333A">
        <w:rPr>
          <w:rFonts w:ascii="新細明體" w:hAnsi="新細明體" w:cs="Arial" w:hint="eastAsia"/>
          <w:color w:val="222222"/>
        </w:rPr>
        <w:t>便不得不去</w:t>
      </w:r>
      <w:r>
        <w:rPr>
          <w:rFonts w:ascii="新細明體" w:hAnsi="新細明體" w:cs="Arial" w:hint="eastAsia"/>
          <w:color w:val="222222"/>
        </w:rPr>
        <w:t>思考關</w:t>
      </w:r>
      <w:r w:rsidR="0017566F">
        <w:rPr>
          <w:rFonts w:ascii="新細明體" w:hAnsi="新細明體" w:cs="Arial" w:hint="eastAsia"/>
          <w:color w:val="222222"/>
        </w:rPr>
        <w:t>於</w:t>
      </w:r>
      <w:r>
        <w:rPr>
          <w:rFonts w:ascii="新細明體" w:hAnsi="新細明體" w:cs="Arial" w:hint="eastAsia"/>
          <w:color w:val="222222"/>
        </w:rPr>
        <w:t>跨</w:t>
      </w:r>
      <w:r w:rsidR="0017566F">
        <w:rPr>
          <w:rFonts w:ascii="新細明體" w:hAnsi="新細明體" w:cs="Arial" w:hint="eastAsia"/>
          <w:color w:val="222222"/>
        </w:rPr>
        <w:t>境</w:t>
      </w:r>
      <w:r w:rsidR="008F0C31" w:rsidRPr="00017D5D">
        <w:rPr>
          <w:rFonts w:ascii="新細明體" w:hAnsi="新細明體" w:cs="Arial"/>
          <w:color w:val="222222"/>
        </w:rPr>
        <w:t>或跨國法律</w:t>
      </w:r>
      <w:r>
        <w:rPr>
          <w:rFonts w:ascii="新細明體" w:hAnsi="新細明體" w:cs="Arial" w:hint="eastAsia"/>
          <w:color w:val="222222"/>
        </w:rPr>
        <w:t>之創立</w:t>
      </w:r>
      <w:r w:rsidR="008F0C31" w:rsidRPr="00017D5D">
        <w:rPr>
          <w:rFonts w:ascii="新細明體" w:hAnsi="新細明體" w:cs="Arial"/>
          <w:color w:val="222222"/>
        </w:rPr>
        <w:t>。</w:t>
      </w:r>
    </w:p>
    <w:p w:rsidR="009D348F" w:rsidRDefault="009D348F" w:rsidP="008F0C31">
      <w:pPr>
        <w:spacing w:line="520" w:lineRule="exact"/>
        <w:rPr>
          <w:rFonts w:ascii="新細明體" w:hAnsi="新細明體" w:cs="Arial"/>
          <w:color w:val="222222"/>
        </w:rPr>
      </w:pPr>
    </w:p>
    <w:p w:rsidR="009D348F" w:rsidRDefault="00D5333B" w:rsidP="009D348F">
      <w:pPr>
        <w:spacing w:line="520" w:lineRule="exact"/>
      </w:pPr>
      <w:r w:rsidRPr="00D5333B">
        <w:rPr>
          <w:rFonts w:ascii="新細明體" w:hAnsi="新細明體" w:cs="Arial" w:hint="eastAsia"/>
          <w:b/>
          <w:color w:val="222222"/>
        </w:rPr>
        <w:t>二、</w:t>
      </w:r>
      <w:r w:rsidR="009D348F" w:rsidRPr="00D5333B">
        <w:rPr>
          <w:rFonts w:hint="eastAsia"/>
          <w:b/>
        </w:rPr>
        <w:t>消費者法律</w:t>
      </w:r>
      <w:r>
        <w:rPr>
          <w:rFonts w:hint="eastAsia"/>
          <w:b/>
        </w:rPr>
        <w:t>與</w:t>
      </w:r>
      <w:r w:rsidR="009D348F" w:rsidRPr="00D5333B">
        <w:rPr>
          <w:rFonts w:hint="eastAsia"/>
          <w:b/>
        </w:rPr>
        <w:t>政策</w:t>
      </w:r>
      <w:r w:rsidR="007826C8">
        <w:rPr>
          <w:rFonts w:hint="eastAsia"/>
          <w:b/>
        </w:rPr>
        <w:t>－安於現狀或可以做得更好</w:t>
      </w:r>
      <w:r w:rsidR="007826C8">
        <w:rPr>
          <w:rStyle w:val="a5"/>
          <w:b/>
        </w:rPr>
        <w:footnoteReference w:id="3"/>
      </w:r>
    </w:p>
    <w:p w:rsidR="00D5333B" w:rsidRDefault="00D5333B" w:rsidP="009D348F">
      <w:pPr>
        <w:spacing w:line="520" w:lineRule="exact"/>
      </w:pPr>
      <w:r>
        <w:rPr>
          <w:rFonts w:hint="eastAsia"/>
        </w:rPr>
        <w:t>（一）引言</w:t>
      </w:r>
    </w:p>
    <w:p w:rsidR="009D348F" w:rsidRPr="00434E11" w:rsidRDefault="00D5333B" w:rsidP="00E20C55">
      <w:pPr>
        <w:spacing w:line="520" w:lineRule="exact"/>
        <w:ind w:firstLineChars="295" w:firstLine="708"/>
        <w:rPr>
          <w:rFonts w:ascii="新細明體" w:hAnsi="新細明體"/>
        </w:rPr>
      </w:pPr>
      <w:r w:rsidRPr="00434E11">
        <w:rPr>
          <w:rFonts w:ascii="新細明體" w:hAnsi="新細明體" w:hint="eastAsia"/>
        </w:rPr>
        <w:t>1、</w:t>
      </w:r>
      <w:r w:rsidR="005C6BF3" w:rsidRPr="00434E11">
        <w:rPr>
          <w:rFonts w:ascii="新細明體" w:hAnsi="新細明體" w:hint="eastAsia"/>
        </w:rPr>
        <w:t>可否</w:t>
      </w:r>
      <w:r w:rsidR="00926A30" w:rsidRPr="00434E11">
        <w:rPr>
          <w:rFonts w:ascii="新細明體" w:hAnsi="新細明體" w:hint="eastAsia"/>
        </w:rPr>
        <w:t>安於現狀</w:t>
      </w:r>
      <w:r w:rsidR="009D348F" w:rsidRPr="00434E11">
        <w:rPr>
          <w:rFonts w:ascii="新細明體" w:hAnsi="新細明體" w:hint="eastAsia"/>
        </w:rPr>
        <w:t>：</w:t>
      </w:r>
    </w:p>
    <w:p w:rsidR="000974DF" w:rsidRPr="00434E11" w:rsidRDefault="000974DF" w:rsidP="000974DF">
      <w:pPr>
        <w:spacing w:line="520" w:lineRule="exact"/>
        <w:ind w:firstLineChars="413" w:firstLine="991"/>
        <w:rPr>
          <w:rFonts w:ascii="新細明體" w:hAnsi="新細明體"/>
        </w:rPr>
      </w:pPr>
      <w:r w:rsidRPr="00434E11">
        <w:rPr>
          <w:rFonts w:ascii="新細明體" w:hAnsi="新細明體" w:hint="eastAsia"/>
        </w:rPr>
        <w:t>全球</w:t>
      </w:r>
      <w:r w:rsidR="00926A30" w:rsidRPr="00434E11">
        <w:rPr>
          <w:rFonts w:ascii="新細明體" w:hAnsi="新細明體" w:hint="eastAsia"/>
        </w:rPr>
        <w:t>大多數</w:t>
      </w:r>
      <w:r w:rsidRPr="00434E11">
        <w:rPr>
          <w:rFonts w:ascii="新細明體" w:hAnsi="新細明體" w:hint="eastAsia"/>
        </w:rPr>
        <w:t>法治</w:t>
      </w:r>
      <w:r w:rsidR="00926A30" w:rsidRPr="00434E11">
        <w:rPr>
          <w:rFonts w:ascii="新細明體" w:hAnsi="新細明體" w:hint="eastAsia"/>
        </w:rPr>
        <w:t>地區</w:t>
      </w:r>
      <w:r w:rsidRPr="00434E11">
        <w:rPr>
          <w:rFonts w:ascii="新細明體" w:hAnsi="新細明體" w:hint="eastAsia"/>
        </w:rPr>
        <w:t>，已採行相關</w:t>
      </w:r>
      <w:r w:rsidR="009D348F" w:rsidRPr="00434E11">
        <w:rPr>
          <w:rFonts w:ascii="新細明體" w:hAnsi="新細明體" w:hint="eastAsia"/>
        </w:rPr>
        <w:t>消費</w:t>
      </w:r>
      <w:r w:rsidRPr="00434E11">
        <w:rPr>
          <w:rFonts w:ascii="新細明體" w:hAnsi="新細明體" w:hint="eastAsia"/>
        </w:rPr>
        <w:t>者權益保護措施：</w:t>
      </w:r>
    </w:p>
    <w:p w:rsidR="009D348F" w:rsidRPr="00434E11" w:rsidRDefault="008E5002" w:rsidP="008E5002">
      <w:pPr>
        <w:spacing w:line="520" w:lineRule="exact"/>
        <w:ind w:left="850"/>
        <w:rPr>
          <w:rFonts w:ascii="新細明體" w:hAnsi="新細明體"/>
        </w:rPr>
      </w:pPr>
      <w:r w:rsidRPr="00434E11">
        <w:rPr>
          <w:rFonts w:ascii="新細明體" w:hAnsi="新細明體" w:hint="eastAsia"/>
        </w:rPr>
        <w:t>（1）</w:t>
      </w:r>
      <w:r w:rsidR="000974DF" w:rsidRPr="00434E11">
        <w:rPr>
          <w:rFonts w:ascii="新細明體" w:hAnsi="新細明體" w:hint="eastAsia"/>
        </w:rPr>
        <w:t>消費者權益保略或</w:t>
      </w:r>
      <w:r w:rsidR="009D348F" w:rsidRPr="00434E11">
        <w:rPr>
          <w:rFonts w:ascii="新細明體" w:hAnsi="新細明體" w:hint="eastAsia"/>
        </w:rPr>
        <w:t>行動計劃</w:t>
      </w:r>
      <w:r w:rsidR="005F3D05" w:rsidRPr="00434E11">
        <w:rPr>
          <w:rFonts w:ascii="新細明體" w:hAnsi="新細明體" w:hint="eastAsia"/>
        </w:rPr>
        <w:t>之訂定</w:t>
      </w:r>
    </w:p>
    <w:p w:rsidR="008E5002" w:rsidRPr="00434E11" w:rsidRDefault="008E5002" w:rsidP="008E5002">
      <w:pPr>
        <w:spacing w:line="520" w:lineRule="exact"/>
        <w:ind w:left="850"/>
        <w:rPr>
          <w:rFonts w:ascii="新細明體" w:hAnsi="新細明體"/>
        </w:rPr>
      </w:pPr>
      <w:r w:rsidRPr="00434E11">
        <w:rPr>
          <w:rFonts w:ascii="新細明體" w:hAnsi="新細明體" w:hint="eastAsia"/>
        </w:rPr>
        <w:t>（2）消費</w:t>
      </w:r>
      <w:r w:rsidR="005F3D05" w:rsidRPr="00434E11">
        <w:rPr>
          <w:rFonts w:ascii="新細明體" w:hAnsi="新細明體" w:hint="eastAsia"/>
        </w:rPr>
        <w:t>者</w:t>
      </w:r>
      <w:r w:rsidRPr="00434E11">
        <w:rPr>
          <w:rFonts w:ascii="新細明體" w:hAnsi="新細明體" w:hint="eastAsia"/>
        </w:rPr>
        <w:t>法</w:t>
      </w:r>
      <w:r w:rsidR="005F3D05" w:rsidRPr="00434E11">
        <w:rPr>
          <w:rFonts w:ascii="新細明體" w:hAnsi="新細明體" w:hint="eastAsia"/>
        </w:rPr>
        <w:t>之訂頒及施行</w:t>
      </w:r>
    </w:p>
    <w:p w:rsidR="009D348F" w:rsidRPr="00434E11" w:rsidRDefault="008E5002" w:rsidP="008E5002">
      <w:pPr>
        <w:spacing w:line="520" w:lineRule="exact"/>
        <w:ind w:leftChars="354" w:left="850"/>
        <w:rPr>
          <w:rFonts w:ascii="新細明體" w:hAnsi="新細明體"/>
        </w:rPr>
      </w:pPr>
      <w:r w:rsidRPr="00434E11">
        <w:rPr>
          <w:rFonts w:ascii="新細明體" w:hAnsi="新細明體" w:hint="eastAsia"/>
        </w:rPr>
        <w:t>（3）</w:t>
      </w:r>
      <w:r w:rsidR="005F3D05" w:rsidRPr="00434E11">
        <w:rPr>
          <w:rFonts w:ascii="新細明體" w:hAnsi="新細明體" w:hint="eastAsia"/>
        </w:rPr>
        <w:t>專責性消費者法律政策</w:t>
      </w:r>
      <w:r w:rsidR="005C6BF3" w:rsidRPr="00434E11">
        <w:rPr>
          <w:rFonts w:ascii="新細明體" w:hAnsi="新細明體" w:hint="eastAsia"/>
        </w:rPr>
        <w:t>（</w:t>
      </w:r>
      <w:r w:rsidR="005C6BF3" w:rsidRPr="00434E11">
        <w:rPr>
          <w:rFonts w:ascii="新細明體" w:hAnsi="新細明體"/>
          <w:lang w:val="fr-BE"/>
        </w:rPr>
        <w:t>CLP</w:t>
      </w:r>
      <w:r w:rsidR="005C6BF3" w:rsidRPr="00434E11">
        <w:rPr>
          <w:rFonts w:ascii="新細明體" w:hAnsi="新細明體" w:hint="eastAsia"/>
        </w:rPr>
        <w:t>）</w:t>
      </w:r>
      <w:r w:rsidR="005F3D05" w:rsidRPr="00434E11">
        <w:rPr>
          <w:rFonts w:ascii="新細明體" w:hAnsi="新細明體" w:hint="eastAsia"/>
        </w:rPr>
        <w:t>國家</w:t>
      </w:r>
      <w:r w:rsidR="009D348F" w:rsidRPr="00434E11">
        <w:rPr>
          <w:rFonts w:ascii="新細明體" w:hAnsi="新細明體" w:hint="eastAsia"/>
        </w:rPr>
        <w:t>機構</w:t>
      </w:r>
      <w:r w:rsidR="005F3D05" w:rsidRPr="00434E11">
        <w:rPr>
          <w:rFonts w:ascii="新細明體" w:hAnsi="新細明體" w:hint="eastAsia"/>
        </w:rPr>
        <w:t>之設置</w:t>
      </w:r>
    </w:p>
    <w:p w:rsidR="009D348F" w:rsidRPr="00434E11" w:rsidRDefault="008E5002" w:rsidP="008E5002">
      <w:pPr>
        <w:spacing w:line="520" w:lineRule="exact"/>
        <w:ind w:leftChars="354" w:left="850"/>
        <w:rPr>
          <w:rFonts w:ascii="新細明體" w:hAnsi="新細明體"/>
        </w:rPr>
      </w:pPr>
      <w:r w:rsidRPr="00434E11">
        <w:rPr>
          <w:rFonts w:ascii="新細明體" w:hAnsi="新細明體" w:hint="eastAsia"/>
        </w:rPr>
        <w:t>（4）</w:t>
      </w:r>
      <w:r w:rsidR="009D348F" w:rsidRPr="00434E11">
        <w:rPr>
          <w:rFonts w:ascii="新細明體" w:hAnsi="新細明體" w:hint="eastAsia"/>
        </w:rPr>
        <w:t>非</w:t>
      </w:r>
      <w:r w:rsidR="005F3D05" w:rsidRPr="00434E11">
        <w:rPr>
          <w:rFonts w:ascii="新細明體" w:hAnsi="新細明體" w:hint="eastAsia"/>
        </w:rPr>
        <w:t>屬</w:t>
      </w:r>
      <w:r w:rsidR="009D348F" w:rsidRPr="00434E11">
        <w:rPr>
          <w:rFonts w:ascii="新細明體" w:hAnsi="新細明體" w:hint="eastAsia"/>
        </w:rPr>
        <w:t>政府</w:t>
      </w:r>
      <w:r w:rsidR="005F3D05" w:rsidRPr="00434E11">
        <w:rPr>
          <w:rFonts w:ascii="新細明體" w:hAnsi="新細明體" w:hint="eastAsia"/>
        </w:rPr>
        <w:t>部門之</w:t>
      </w:r>
      <w:r w:rsidR="009D348F" w:rsidRPr="00434E11">
        <w:rPr>
          <w:rFonts w:ascii="新細明體" w:hAnsi="新細明體" w:hint="eastAsia"/>
        </w:rPr>
        <w:t>消費者協會</w:t>
      </w:r>
      <w:r w:rsidR="005F3D05" w:rsidRPr="00434E11">
        <w:rPr>
          <w:rFonts w:ascii="新細明體" w:hAnsi="新細明體" w:hint="eastAsia"/>
        </w:rPr>
        <w:t>運作</w:t>
      </w:r>
    </w:p>
    <w:p w:rsidR="009D348F" w:rsidRPr="00434E11" w:rsidRDefault="008E5002" w:rsidP="005C6BF3">
      <w:pPr>
        <w:spacing w:line="520" w:lineRule="exact"/>
        <w:ind w:leftChars="295" w:left="708"/>
        <w:rPr>
          <w:rFonts w:ascii="新細明體" w:hAnsi="新細明體"/>
        </w:rPr>
      </w:pPr>
      <w:r w:rsidRPr="00434E11">
        <w:rPr>
          <w:rFonts w:ascii="新細明體" w:hAnsi="新細明體" w:hint="eastAsia"/>
        </w:rPr>
        <w:t>2、</w:t>
      </w:r>
      <w:r w:rsidR="005C6BF3" w:rsidRPr="00434E11">
        <w:rPr>
          <w:rFonts w:ascii="新細明體" w:hAnsi="新細明體" w:hint="eastAsia"/>
        </w:rPr>
        <w:t>CLP在當代消費市場之地位及影響已日趨弱勢，理由如下：</w:t>
      </w:r>
    </w:p>
    <w:p w:rsidR="005C6BF3" w:rsidRPr="00434E11" w:rsidRDefault="005C6BF3" w:rsidP="005C6BF3">
      <w:pPr>
        <w:spacing w:line="520" w:lineRule="exact"/>
        <w:ind w:firstLineChars="354" w:firstLine="850"/>
        <w:rPr>
          <w:rFonts w:ascii="新細明體" w:hAnsi="新細明體"/>
        </w:rPr>
      </w:pPr>
      <w:r w:rsidRPr="00434E11">
        <w:rPr>
          <w:rFonts w:ascii="新細明體" w:hAnsi="新細明體" w:hint="eastAsia"/>
        </w:rPr>
        <w:t>（1）CLP社會面向發生爭議或混淆。</w:t>
      </w:r>
    </w:p>
    <w:p w:rsidR="005C6BF3" w:rsidRPr="00434E11" w:rsidRDefault="005C6BF3" w:rsidP="005F528D">
      <w:pPr>
        <w:spacing w:line="520" w:lineRule="exact"/>
        <w:ind w:leftChars="355" w:left="1416" w:hangingChars="235" w:hanging="564"/>
        <w:rPr>
          <w:rFonts w:ascii="新細明體" w:hAnsi="新細明體"/>
        </w:rPr>
      </w:pPr>
      <w:r w:rsidRPr="00434E11">
        <w:rPr>
          <w:rFonts w:ascii="新細明體" w:hAnsi="新細明體" w:hint="eastAsia"/>
        </w:rPr>
        <w:t>（2）市場缺陷</w:t>
      </w:r>
      <w:r w:rsidR="005F528D" w:rsidRPr="00434E11">
        <w:rPr>
          <w:rFonts w:ascii="新細明體" w:hAnsi="新細明體" w:hint="eastAsia"/>
        </w:rPr>
        <w:t>及</w:t>
      </w:r>
      <w:r w:rsidRPr="00434E11">
        <w:rPr>
          <w:rFonts w:ascii="新細明體" w:hAnsi="新細明體" w:hint="eastAsia"/>
        </w:rPr>
        <w:t>生產</w:t>
      </w:r>
      <w:r w:rsidR="005F528D" w:rsidRPr="00434E11">
        <w:rPr>
          <w:rFonts w:ascii="新細明體" w:hAnsi="新細明體" w:hint="eastAsia"/>
        </w:rPr>
        <w:t>者決定</w:t>
      </w:r>
      <w:r w:rsidRPr="00434E11">
        <w:rPr>
          <w:rFonts w:ascii="新細明體" w:hAnsi="新細明體" w:hint="eastAsia"/>
        </w:rPr>
        <w:t>的消費標準（</w:t>
      </w:r>
      <w:r w:rsidR="005F528D" w:rsidRPr="00434E11">
        <w:rPr>
          <w:rFonts w:ascii="新細明體" w:hAnsi="新細明體" w:hint="eastAsia"/>
        </w:rPr>
        <w:t>消費社會規範</w:t>
      </w:r>
      <w:r w:rsidRPr="00434E11">
        <w:rPr>
          <w:rFonts w:ascii="新細明體" w:hAnsi="新細明體" w:hint="eastAsia"/>
        </w:rPr>
        <w:t>）仍</w:t>
      </w:r>
      <w:r w:rsidR="005F528D" w:rsidRPr="00434E11">
        <w:rPr>
          <w:rFonts w:ascii="新細明體" w:hAnsi="新細明體" w:hint="eastAsia"/>
        </w:rPr>
        <w:t>主宰現</w:t>
      </w:r>
      <w:r w:rsidRPr="00434E11">
        <w:rPr>
          <w:rFonts w:ascii="新細明體" w:hAnsi="新細明體" w:hint="eastAsia"/>
        </w:rPr>
        <w:t>今的消費市場。</w:t>
      </w:r>
    </w:p>
    <w:p w:rsidR="005F528D" w:rsidRPr="00434E11" w:rsidRDefault="005C6BF3" w:rsidP="005F528D">
      <w:pPr>
        <w:spacing w:line="520" w:lineRule="exact"/>
        <w:ind w:leftChars="354" w:left="850"/>
        <w:rPr>
          <w:rFonts w:ascii="新細明體" w:hAnsi="新細明體"/>
        </w:rPr>
      </w:pPr>
      <w:r w:rsidRPr="00434E11">
        <w:rPr>
          <w:rFonts w:ascii="新細明體" w:hAnsi="新細明體" w:hint="eastAsia"/>
        </w:rPr>
        <w:t>（3）</w:t>
      </w:r>
      <w:r w:rsidR="005F528D" w:rsidRPr="00434E11">
        <w:rPr>
          <w:rFonts w:ascii="新細明體" w:hAnsi="新細明體" w:hint="eastAsia"/>
        </w:rPr>
        <w:t>社會放鬆管制和私營政府的興起。</w:t>
      </w:r>
    </w:p>
    <w:p w:rsidR="005F528D" w:rsidRPr="00434E11" w:rsidRDefault="005C6BF3" w:rsidP="005F528D">
      <w:pPr>
        <w:spacing w:line="520" w:lineRule="exact"/>
        <w:ind w:leftChars="354" w:left="850"/>
        <w:rPr>
          <w:rFonts w:ascii="新細明體" w:hAnsi="新細明體"/>
        </w:rPr>
      </w:pPr>
      <w:r w:rsidRPr="00434E11">
        <w:rPr>
          <w:rFonts w:ascii="新細明體" w:hAnsi="新細明體" w:hint="eastAsia"/>
        </w:rPr>
        <w:t>（4）</w:t>
      </w:r>
      <w:r w:rsidR="005F528D" w:rsidRPr="00434E11">
        <w:rPr>
          <w:rFonts w:ascii="新細明體" w:hAnsi="新細明體" w:hint="eastAsia"/>
        </w:rPr>
        <w:t>缺乏消費者的法律和政策的自主性。</w:t>
      </w:r>
    </w:p>
    <w:p w:rsidR="005C6BF3" w:rsidRPr="00434E11" w:rsidRDefault="005C6BF3" w:rsidP="005C6BF3">
      <w:pPr>
        <w:spacing w:line="520" w:lineRule="exact"/>
        <w:ind w:firstLineChars="354" w:firstLine="850"/>
        <w:rPr>
          <w:rFonts w:ascii="新細明體" w:hAnsi="新細明體"/>
        </w:rPr>
      </w:pPr>
      <w:r w:rsidRPr="00434E11">
        <w:rPr>
          <w:rFonts w:ascii="新細明體" w:hAnsi="新細明體" w:hint="eastAsia"/>
        </w:rPr>
        <w:t>（5）</w:t>
      </w:r>
      <w:r w:rsidR="005F528D" w:rsidRPr="00434E11">
        <w:rPr>
          <w:rFonts w:ascii="新細明體" w:hAnsi="新細明體" w:hint="eastAsia"/>
        </w:rPr>
        <w:t>UPS和國際/地區消費者保護法的起伏。</w:t>
      </w:r>
    </w:p>
    <w:p w:rsidR="009D348F" w:rsidRPr="00434E11" w:rsidRDefault="00434E11" w:rsidP="00892C62">
      <w:pPr>
        <w:spacing w:beforeLines="50" w:line="520" w:lineRule="exact"/>
        <w:ind w:left="281" w:hangingChars="117" w:hanging="281"/>
        <w:rPr>
          <w:rFonts w:ascii="新細明體" w:hAnsi="新細明體"/>
        </w:rPr>
      </w:pPr>
      <w:r w:rsidRPr="00434E11">
        <w:rPr>
          <w:rFonts w:ascii="新細明體" w:hAnsi="新細明體" w:hint="eastAsia"/>
        </w:rPr>
        <w:t>（二）經濟V. CLP社會面向</w:t>
      </w:r>
    </w:p>
    <w:p w:rsidR="00434E11" w:rsidRPr="00434E11" w:rsidRDefault="00434E11" w:rsidP="00434E11">
      <w:pPr>
        <w:spacing w:line="520" w:lineRule="exact"/>
        <w:ind w:leftChars="295" w:left="991" w:hangingChars="118" w:hanging="283"/>
        <w:rPr>
          <w:rFonts w:ascii="新細明體" w:hAnsi="新細明體"/>
        </w:rPr>
      </w:pPr>
      <w:r w:rsidRPr="00434E11">
        <w:rPr>
          <w:rFonts w:ascii="新細明體" w:hAnsi="新細明體" w:hint="eastAsia"/>
        </w:rPr>
        <w:t>1、經濟</w:t>
      </w:r>
      <w:r w:rsidR="00B10D08">
        <w:rPr>
          <w:rFonts w:ascii="新細明體" w:hAnsi="新細明體" w:hint="eastAsia"/>
        </w:rPr>
        <w:t>與</w:t>
      </w:r>
      <w:r w:rsidRPr="00434E11">
        <w:rPr>
          <w:rFonts w:ascii="新細明體" w:hAnsi="新細明體" w:hint="eastAsia"/>
        </w:rPr>
        <w:t>社會政策目標</w:t>
      </w:r>
      <w:r w:rsidR="00B10D08" w:rsidRPr="00434E11">
        <w:rPr>
          <w:rFonts w:ascii="新細明體" w:hAnsi="新細明體" w:hint="eastAsia"/>
        </w:rPr>
        <w:t>混合</w:t>
      </w:r>
      <w:r w:rsidRPr="00434E11">
        <w:rPr>
          <w:rFonts w:ascii="新細明體" w:hAnsi="新細明體" w:hint="eastAsia"/>
        </w:rPr>
        <w:t>：</w:t>
      </w:r>
      <w:r w:rsidR="00B10D08">
        <w:rPr>
          <w:rFonts w:ascii="新細明體" w:hAnsi="新細明體" w:hint="eastAsia"/>
        </w:rPr>
        <w:t>更好的</w:t>
      </w:r>
      <w:r w:rsidRPr="00434E11">
        <w:rPr>
          <w:rFonts w:ascii="新細明體" w:hAnsi="新細明體" w:hint="eastAsia"/>
        </w:rPr>
        <w:t>市場</w:t>
      </w:r>
      <w:r w:rsidR="00B10D08">
        <w:rPr>
          <w:rFonts w:ascii="新細明體" w:hAnsi="新細明體" w:hint="eastAsia"/>
        </w:rPr>
        <w:t>功能地位VS.</w:t>
      </w:r>
      <w:r w:rsidRPr="00434E11">
        <w:rPr>
          <w:rFonts w:ascii="新細明體" w:hAnsi="新細明體" w:hint="eastAsia"/>
        </w:rPr>
        <w:t>消費者福利</w:t>
      </w:r>
      <w:r w:rsidR="00B10D08">
        <w:rPr>
          <w:rFonts w:ascii="新細明體" w:hAnsi="新細明體" w:hint="eastAsia"/>
        </w:rPr>
        <w:t>與</w:t>
      </w:r>
      <w:r w:rsidRPr="00434E11">
        <w:rPr>
          <w:rFonts w:ascii="新細明體" w:hAnsi="新細明體" w:hint="eastAsia"/>
        </w:rPr>
        <w:t>保障- 除非</w:t>
      </w:r>
      <w:r w:rsidR="00B10D08">
        <w:rPr>
          <w:rFonts w:ascii="新細明體" w:hAnsi="新細明體" w:hint="eastAsia"/>
        </w:rPr>
        <w:t>外部性</w:t>
      </w:r>
      <w:r w:rsidR="00C94212">
        <w:rPr>
          <w:rFonts w:ascii="新細明體" w:hAnsi="新細明體" w:hint="eastAsia"/>
        </w:rPr>
        <w:t>成本有</w:t>
      </w:r>
      <w:r w:rsidRPr="00434E11">
        <w:rPr>
          <w:rFonts w:ascii="新細明體" w:hAnsi="新細明體" w:hint="eastAsia"/>
        </w:rPr>
        <w:t>干預</w:t>
      </w:r>
      <w:r w:rsidR="00C94212" w:rsidRPr="00434E11">
        <w:rPr>
          <w:rFonts w:ascii="新細明體" w:hAnsi="新細明體" w:hint="eastAsia"/>
        </w:rPr>
        <w:t>管</w:t>
      </w:r>
      <w:r w:rsidR="00C94212">
        <w:rPr>
          <w:rFonts w:ascii="新細明體" w:hAnsi="新細明體" w:hint="eastAsia"/>
        </w:rPr>
        <w:t>制需求</w:t>
      </w:r>
      <w:r w:rsidRPr="00434E11">
        <w:rPr>
          <w:rFonts w:ascii="新細明體" w:hAnsi="新細明體" w:hint="eastAsia"/>
        </w:rPr>
        <w:t>（如產品相關事故</w:t>
      </w:r>
      <w:r w:rsidR="00C94212" w:rsidRPr="00C94212">
        <w:rPr>
          <w:rFonts w:ascii="新細明體" w:hAnsi="新細明體" w:hint="eastAsia"/>
        </w:rPr>
        <w:t>、</w:t>
      </w:r>
      <w:r w:rsidRPr="00434E11">
        <w:rPr>
          <w:rFonts w:ascii="新細明體" w:hAnsi="新細明體" w:hint="eastAsia"/>
        </w:rPr>
        <w:t>消費者過度負債）</w:t>
      </w:r>
      <w:r w:rsidR="00C94212" w:rsidRPr="00C94212">
        <w:rPr>
          <w:rFonts w:ascii="新細明體" w:hAnsi="新細明體" w:hint="eastAsia"/>
        </w:rPr>
        <w:t>；</w:t>
      </w:r>
      <w:r w:rsidR="00C94212" w:rsidRPr="00434E11">
        <w:rPr>
          <w:rFonts w:ascii="新細明體" w:hAnsi="新細明體" w:hint="eastAsia"/>
        </w:rPr>
        <w:t>以市場導向</w:t>
      </w:r>
      <w:r w:rsidR="00C94212">
        <w:rPr>
          <w:rFonts w:ascii="新細明體" w:hAnsi="新細明體" w:hint="eastAsia"/>
        </w:rPr>
        <w:t>為主</w:t>
      </w:r>
      <w:r w:rsidR="00C94212" w:rsidRPr="00434E11">
        <w:rPr>
          <w:rFonts w:ascii="新細明體" w:hAnsi="新細明體" w:hint="eastAsia"/>
        </w:rPr>
        <w:t>（如</w:t>
      </w:r>
      <w:r w:rsidR="00C94212">
        <w:rPr>
          <w:rFonts w:ascii="新細明體" w:hAnsi="新細明體" w:hint="eastAsia"/>
        </w:rPr>
        <w:t>非</w:t>
      </w:r>
      <w:r w:rsidR="00C94212" w:rsidRPr="00434E11">
        <w:rPr>
          <w:rFonts w:ascii="新細明體" w:hAnsi="新細明體" w:hint="eastAsia"/>
        </w:rPr>
        <w:t>唯一）的政策依據</w:t>
      </w:r>
      <w:r w:rsidRPr="00434E11">
        <w:rPr>
          <w:rFonts w:ascii="新細明體" w:hAnsi="新細明體" w:hint="eastAsia"/>
        </w:rPr>
        <w:t>。</w:t>
      </w:r>
    </w:p>
    <w:p w:rsidR="009D348F" w:rsidRPr="00434E11" w:rsidRDefault="00434E11" w:rsidP="00434E11">
      <w:pPr>
        <w:spacing w:line="520" w:lineRule="exact"/>
        <w:ind w:leftChars="295" w:left="991" w:hangingChars="118" w:hanging="283"/>
        <w:rPr>
          <w:rFonts w:ascii="新細明體" w:hAnsi="新細明體"/>
        </w:rPr>
      </w:pPr>
      <w:r w:rsidRPr="00434E11">
        <w:rPr>
          <w:rFonts w:ascii="新細明體" w:hAnsi="新細明體" w:hint="eastAsia"/>
        </w:rPr>
        <w:t>2、</w:t>
      </w:r>
      <w:r w:rsidR="00971D36" w:rsidRPr="00434E11">
        <w:rPr>
          <w:rFonts w:ascii="新細明體" w:hAnsi="新細明體" w:hint="eastAsia"/>
        </w:rPr>
        <w:t>消費</w:t>
      </w:r>
      <w:r w:rsidR="00971D36">
        <w:rPr>
          <w:rFonts w:ascii="新細明體" w:hAnsi="新細明體" w:hint="eastAsia"/>
        </w:rPr>
        <w:t>者資訊</w:t>
      </w:r>
      <w:r w:rsidR="00971D36" w:rsidRPr="00434E11">
        <w:rPr>
          <w:rFonts w:ascii="新細明體" w:hAnsi="新細明體" w:hint="eastAsia"/>
        </w:rPr>
        <w:t>工具</w:t>
      </w:r>
      <w:r w:rsidR="00971D36">
        <w:rPr>
          <w:rFonts w:ascii="新細明體" w:hAnsi="新細明體" w:hint="eastAsia"/>
        </w:rPr>
        <w:t>之</w:t>
      </w:r>
      <w:r w:rsidR="009D348F" w:rsidRPr="00434E11">
        <w:rPr>
          <w:rFonts w:ascii="新細明體" w:hAnsi="新細明體" w:hint="eastAsia"/>
        </w:rPr>
        <w:t>優先提供：例如產品標</w:t>
      </w:r>
      <w:r w:rsidR="00971D36">
        <w:rPr>
          <w:rFonts w:ascii="新細明體" w:hAnsi="新細明體" w:hint="eastAsia"/>
        </w:rPr>
        <w:t>示</w:t>
      </w:r>
      <w:r w:rsidR="00971D36" w:rsidRPr="00971D36">
        <w:rPr>
          <w:rFonts w:ascii="新細明體" w:hAnsi="新細明體" w:hint="eastAsia"/>
        </w:rPr>
        <w:t>、</w:t>
      </w:r>
      <w:r w:rsidR="00971D36">
        <w:rPr>
          <w:rFonts w:ascii="新細明體" w:hAnsi="新細明體" w:hint="eastAsia"/>
        </w:rPr>
        <w:t>事先揭露</w:t>
      </w:r>
      <w:r w:rsidR="009D348F" w:rsidRPr="00434E11">
        <w:rPr>
          <w:rFonts w:ascii="新細明體" w:hAnsi="新細明體" w:hint="eastAsia"/>
        </w:rPr>
        <w:t>要求</w:t>
      </w:r>
      <w:r w:rsidR="00971D36" w:rsidRPr="00971D36">
        <w:rPr>
          <w:rFonts w:ascii="新細明體" w:hAnsi="新細明體" w:hint="eastAsia"/>
        </w:rPr>
        <w:t>、</w:t>
      </w:r>
      <w:r w:rsidR="00971D36">
        <w:rPr>
          <w:rFonts w:ascii="新細明體" w:hAnsi="新細明體" w:hint="eastAsia"/>
        </w:rPr>
        <w:t>猶豫期</w:t>
      </w:r>
      <w:r w:rsidR="00971D36">
        <w:rPr>
          <w:rFonts w:ascii="新細明體" w:hAnsi="新細明體" w:hint="eastAsia"/>
        </w:rPr>
        <w:lastRenderedPageBreak/>
        <w:t>間</w:t>
      </w:r>
      <w:r w:rsidR="00971D36" w:rsidRPr="00971D36">
        <w:rPr>
          <w:rFonts w:ascii="新細明體" w:hAnsi="新細明體" w:hint="eastAsia"/>
        </w:rPr>
        <w:t>、</w:t>
      </w:r>
      <w:r w:rsidR="009D348F" w:rsidRPr="00434E11">
        <w:rPr>
          <w:rFonts w:ascii="新細明體" w:hAnsi="新細明體" w:hint="eastAsia"/>
        </w:rPr>
        <w:t>欺騙或</w:t>
      </w:r>
      <w:r w:rsidR="00971D36">
        <w:rPr>
          <w:rFonts w:ascii="新細明體" w:hAnsi="新細明體" w:hint="eastAsia"/>
        </w:rPr>
        <w:t>過</w:t>
      </w:r>
      <w:r w:rsidR="009D348F" w:rsidRPr="00434E11">
        <w:rPr>
          <w:rFonts w:ascii="新細明體" w:hAnsi="新細明體" w:hint="eastAsia"/>
        </w:rPr>
        <w:t>激（</w:t>
      </w:r>
      <w:r w:rsidR="00971D36">
        <w:rPr>
          <w:rFonts w:ascii="新細明體" w:hAnsi="新細明體" w:hint="eastAsia"/>
        </w:rPr>
        <w:t>關於</w:t>
      </w:r>
      <w:r w:rsidR="009D348F" w:rsidRPr="00434E11">
        <w:rPr>
          <w:rFonts w:ascii="新細明體" w:hAnsi="新細明體" w:hint="eastAsia"/>
        </w:rPr>
        <w:t>消費者同意）商業慣例</w:t>
      </w:r>
      <w:r w:rsidR="00971D36">
        <w:rPr>
          <w:rFonts w:ascii="新細明體" w:hAnsi="新細明體" w:hint="eastAsia"/>
        </w:rPr>
        <w:t>之法令限制</w:t>
      </w:r>
      <w:r w:rsidR="009D348F" w:rsidRPr="00434E11">
        <w:rPr>
          <w:rFonts w:ascii="新細明體" w:hAnsi="新細明體" w:hint="eastAsia"/>
        </w:rPr>
        <w:t>。</w:t>
      </w:r>
    </w:p>
    <w:p w:rsidR="006C071A" w:rsidRDefault="00434E11" w:rsidP="006C071A">
      <w:pPr>
        <w:spacing w:line="520" w:lineRule="exact"/>
        <w:ind w:leftChars="296" w:left="991" w:hangingChars="117" w:hanging="281"/>
        <w:rPr>
          <w:rFonts w:ascii="新細明體" w:hAnsi="新細明體"/>
        </w:rPr>
      </w:pPr>
      <w:r w:rsidRPr="00434E11">
        <w:rPr>
          <w:rFonts w:ascii="新細明體" w:hAnsi="新細明體" w:hint="eastAsia"/>
        </w:rPr>
        <w:t>3、</w:t>
      </w:r>
      <w:r w:rsidR="009D348F" w:rsidRPr="00434E11">
        <w:rPr>
          <w:rFonts w:ascii="新細明體" w:hAnsi="新細明體" w:hint="eastAsia"/>
        </w:rPr>
        <w:t>政策工具</w:t>
      </w:r>
      <w:r w:rsidR="006C071A">
        <w:rPr>
          <w:rFonts w:ascii="新細明體" w:hAnsi="新細明體" w:hint="eastAsia"/>
        </w:rPr>
        <w:t>階</w:t>
      </w:r>
      <w:r w:rsidR="006C071A" w:rsidRPr="00434E11">
        <w:rPr>
          <w:rFonts w:ascii="新細明體" w:hAnsi="新細明體" w:hint="eastAsia"/>
        </w:rPr>
        <w:t>層次</w:t>
      </w:r>
      <w:r w:rsidR="006C071A">
        <w:rPr>
          <w:rFonts w:ascii="新細明體" w:hAnsi="新細明體" w:hint="eastAsia"/>
        </w:rPr>
        <w:t>化</w:t>
      </w:r>
      <w:r w:rsidR="009D348F" w:rsidRPr="00434E11">
        <w:rPr>
          <w:rFonts w:ascii="新細明體" w:hAnsi="新細明體" w:hint="eastAsia"/>
        </w:rPr>
        <w:t>：1</w:t>
      </w:r>
      <w:r w:rsidR="006C071A" w:rsidRPr="006C071A">
        <w:rPr>
          <w:rFonts w:ascii="新細明體" w:hAnsi="新細明體" w:hint="eastAsia"/>
        </w:rPr>
        <w:t>、</w:t>
      </w:r>
      <w:r w:rsidR="006C071A">
        <w:rPr>
          <w:rFonts w:ascii="新細明體" w:hAnsi="新細明體" w:hint="eastAsia"/>
        </w:rPr>
        <w:t>資訊</w:t>
      </w:r>
      <w:r w:rsidR="006C071A" w:rsidRPr="006C071A">
        <w:rPr>
          <w:rFonts w:ascii="新細明體" w:hAnsi="新細明體" w:hint="eastAsia"/>
        </w:rPr>
        <w:t>；</w:t>
      </w:r>
      <w:r w:rsidR="006C071A">
        <w:rPr>
          <w:rFonts w:ascii="新細明體" w:hAnsi="新細明體" w:hint="eastAsia"/>
        </w:rPr>
        <w:t xml:space="preserve"> </w:t>
      </w:r>
      <w:r w:rsidR="009D348F" w:rsidRPr="00434E11">
        <w:rPr>
          <w:rFonts w:ascii="新細明體" w:hAnsi="新細明體" w:hint="eastAsia"/>
        </w:rPr>
        <w:t>2</w:t>
      </w:r>
      <w:r w:rsidR="006C071A" w:rsidRPr="006C071A">
        <w:rPr>
          <w:rFonts w:ascii="新細明體" w:hAnsi="新細明體" w:hint="eastAsia"/>
        </w:rPr>
        <w:t>、</w:t>
      </w:r>
      <w:r w:rsidR="006C071A">
        <w:rPr>
          <w:rFonts w:ascii="新細明體" w:hAnsi="新細明體" w:hint="eastAsia"/>
        </w:rPr>
        <w:t>教育</w:t>
      </w:r>
      <w:r w:rsidR="006C071A" w:rsidRPr="006C071A">
        <w:rPr>
          <w:rFonts w:ascii="新細明體" w:hAnsi="新細明體" w:hint="eastAsia"/>
        </w:rPr>
        <w:t>；</w:t>
      </w:r>
      <w:r w:rsidR="006C071A">
        <w:rPr>
          <w:rFonts w:ascii="新細明體" w:hAnsi="新細明體" w:hint="eastAsia"/>
        </w:rPr>
        <w:t xml:space="preserve"> </w:t>
      </w:r>
      <w:r w:rsidR="009D348F" w:rsidRPr="00434E11">
        <w:rPr>
          <w:rFonts w:ascii="新細明體" w:hAnsi="新細明體" w:hint="eastAsia"/>
        </w:rPr>
        <w:t>3</w:t>
      </w:r>
      <w:r w:rsidR="006C071A" w:rsidRPr="006C071A">
        <w:rPr>
          <w:rFonts w:ascii="新細明體" w:hAnsi="新細明體" w:hint="eastAsia"/>
        </w:rPr>
        <w:t>、</w:t>
      </w:r>
      <w:r w:rsidR="006C071A">
        <w:rPr>
          <w:rFonts w:ascii="新細明體" w:hAnsi="新細明體" w:hint="eastAsia"/>
        </w:rPr>
        <w:t>法規</w:t>
      </w:r>
      <w:r w:rsidR="006C071A" w:rsidRPr="006C071A">
        <w:rPr>
          <w:rFonts w:ascii="新細明體" w:hAnsi="新細明體" w:hint="eastAsia"/>
        </w:rPr>
        <w:t>；</w:t>
      </w:r>
      <w:r w:rsidR="006C071A">
        <w:rPr>
          <w:rFonts w:ascii="新細明體" w:hAnsi="新細明體" w:hint="eastAsia"/>
        </w:rPr>
        <w:t xml:space="preserve"> </w:t>
      </w:r>
      <w:r w:rsidR="009D348F" w:rsidRPr="00434E11">
        <w:rPr>
          <w:rFonts w:ascii="新細明體" w:hAnsi="新細明體" w:hint="eastAsia"/>
        </w:rPr>
        <w:t>4</w:t>
      </w:r>
      <w:r w:rsidR="006C071A" w:rsidRPr="006C071A">
        <w:rPr>
          <w:rFonts w:ascii="新細明體" w:hAnsi="新細明體" w:hint="eastAsia"/>
        </w:rPr>
        <w:t>、</w:t>
      </w:r>
      <w:r w:rsidR="00101459">
        <w:rPr>
          <w:rFonts w:ascii="新細明體" w:hAnsi="新細明體" w:hint="eastAsia"/>
        </w:rPr>
        <w:t>救濟</w:t>
      </w:r>
      <w:r w:rsidR="006C071A">
        <w:rPr>
          <w:rFonts w:ascii="新細明體" w:hAnsi="新細明體" w:hint="eastAsia"/>
        </w:rPr>
        <w:t xml:space="preserve">  VS.  </w:t>
      </w:r>
    </w:p>
    <w:p w:rsidR="009D348F" w:rsidRPr="00434E11" w:rsidRDefault="006C071A" w:rsidP="006C071A">
      <w:pPr>
        <w:spacing w:line="520" w:lineRule="exact"/>
        <w:ind w:leftChars="413" w:left="991" w:firstLine="2"/>
        <w:rPr>
          <w:rFonts w:ascii="新細明體" w:hAnsi="新細明體"/>
        </w:rPr>
      </w:pPr>
      <w:r>
        <w:rPr>
          <w:rFonts w:ascii="新細明體" w:hAnsi="新細明體" w:hint="eastAsia"/>
        </w:rPr>
        <w:t xml:space="preserve"> </w:t>
      </w:r>
      <w:r w:rsidR="009D348F" w:rsidRPr="00434E11">
        <w:rPr>
          <w:rFonts w:ascii="新細明體" w:hAnsi="新細明體" w:hint="eastAsia"/>
        </w:rPr>
        <w:t>1</w:t>
      </w:r>
      <w:r w:rsidRPr="006C071A">
        <w:rPr>
          <w:rFonts w:ascii="新細明體" w:hAnsi="新細明體" w:hint="eastAsia"/>
        </w:rPr>
        <w:t>、</w:t>
      </w:r>
      <w:r>
        <w:rPr>
          <w:rFonts w:ascii="新細明體" w:hAnsi="新細明體" w:hint="eastAsia"/>
        </w:rPr>
        <w:t>法規</w:t>
      </w:r>
      <w:r w:rsidRPr="006C071A">
        <w:rPr>
          <w:rFonts w:ascii="新細明體" w:hAnsi="新細明體" w:hint="eastAsia"/>
        </w:rPr>
        <w:t>；</w:t>
      </w:r>
      <w:r w:rsidR="009D348F" w:rsidRPr="00434E11">
        <w:rPr>
          <w:rFonts w:ascii="新細明體" w:hAnsi="新細明體" w:hint="eastAsia"/>
        </w:rPr>
        <w:t>2</w:t>
      </w:r>
      <w:r w:rsidRPr="006C071A">
        <w:rPr>
          <w:rFonts w:ascii="新細明體" w:hAnsi="新細明體" w:hint="eastAsia"/>
        </w:rPr>
        <w:t>、</w:t>
      </w:r>
      <w:r w:rsidR="00101459">
        <w:rPr>
          <w:rFonts w:ascii="新細明體" w:hAnsi="新細明體" w:hint="eastAsia"/>
        </w:rPr>
        <w:t>救濟</w:t>
      </w:r>
      <w:r w:rsidRPr="006C071A">
        <w:rPr>
          <w:rFonts w:ascii="新細明體" w:hAnsi="新細明體" w:hint="eastAsia"/>
        </w:rPr>
        <w:t>；</w:t>
      </w:r>
      <w:r w:rsidR="009D348F" w:rsidRPr="00434E11">
        <w:rPr>
          <w:rFonts w:ascii="新細明體" w:hAnsi="新細明體" w:hint="eastAsia"/>
        </w:rPr>
        <w:t>3</w:t>
      </w:r>
      <w:r w:rsidRPr="006C071A">
        <w:rPr>
          <w:rFonts w:ascii="新細明體" w:hAnsi="新細明體" w:hint="eastAsia"/>
        </w:rPr>
        <w:t>、</w:t>
      </w:r>
      <w:r>
        <w:rPr>
          <w:rFonts w:ascii="新細明體" w:hAnsi="新細明體" w:hint="eastAsia"/>
        </w:rPr>
        <w:t>教育</w:t>
      </w:r>
      <w:r w:rsidRPr="006C071A">
        <w:rPr>
          <w:rFonts w:ascii="新細明體" w:hAnsi="新細明體" w:hint="eastAsia"/>
        </w:rPr>
        <w:t>；</w:t>
      </w:r>
      <w:r w:rsidR="009D348F" w:rsidRPr="00434E11">
        <w:rPr>
          <w:rFonts w:ascii="新細明體" w:hAnsi="新細明體" w:hint="eastAsia"/>
        </w:rPr>
        <w:t>4</w:t>
      </w:r>
      <w:r w:rsidRPr="006C071A">
        <w:rPr>
          <w:rFonts w:ascii="新細明體" w:hAnsi="新細明體" w:hint="eastAsia"/>
        </w:rPr>
        <w:t>、</w:t>
      </w:r>
      <w:r>
        <w:rPr>
          <w:rFonts w:ascii="新細明體" w:hAnsi="新細明體" w:hint="eastAsia"/>
        </w:rPr>
        <w:t>資訊</w:t>
      </w:r>
      <w:r w:rsidR="009D348F" w:rsidRPr="00434E11">
        <w:rPr>
          <w:rFonts w:ascii="新細明體" w:hAnsi="新細明體" w:hint="eastAsia"/>
        </w:rPr>
        <w:t>。</w:t>
      </w:r>
    </w:p>
    <w:p w:rsidR="009D348F" w:rsidRPr="00434E11" w:rsidRDefault="00434E11" w:rsidP="00434E11">
      <w:pPr>
        <w:spacing w:line="520" w:lineRule="exact"/>
        <w:ind w:leftChars="295" w:left="991" w:hangingChars="118" w:hanging="283"/>
        <w:rPr>
          <w:rFonts w:ascii="新細明體" w:hAnsi="新細明體"/>
        </w:rPr>
      </w:pPr>
      <w:r w:rsidRPr="00434E11">
        <w:rPr>
          <w:rFonts w:ascii="新細明體" w:hAnsi="新細明體" w:hint="eastAsia"/>
        </w:rPr>
        <w:t>4、</w:t>
      </w:r>
      <w:r w:rsidR="009D348F" w:rsidRPr="00434E11">
        <w:rPr>
          <w:rFonts w:ascii="新細明體" w:hAnsi="新細明體" w:hint="eastAsia"/>
        </w:rPr>
        <w:t>消費</w:t>
      </w:r>
      <w:r w:rsidR="008A6030">
        <w:rPr>
          <w:rFonts w:ascii="新細明體" w:hAnsi="新細明體" w:hint="eastAsia"/>
        </w:rPr>
        <w:t>者範例</w:t>
      </w:r>
      <w:r w:rsidR="009D348F" w:rsidRPr="00434E11">
        <w:rPr>
          <w:rFonts w:ascii="新細明體" w:hAnsi="新細明體" w:hint="eastAsia"/>
        </w:rPr>
        <w:t>：</w:t>
      </w:r>
      <w:r w:rsidR="00985CB0" w:rsidRPr="00434E11">
        <w:rPr>
          <w:rFonts w:ascii="新細明體" w:hAnsi="新細明體" w:hint="eastAsia"/>
        </w:rPr>
        <w:t>通</w:t>
      </w:r>
      <w:r w:rsidR="00985CB0">
        <w:rPr>
          <w:rFonts w:ascii="新細明體" w:hAnsi="新細明體" w:hint="eastAsia"/>
        </w:rPr>
        <w:t>常合</w:t>
      </w:r>
      <w:r w:rsidR="009D348F" w:rsidRPr="00434E11">
        <w:rPr>
          <w:rFonts w:ascii="新細明體" w:hAnsi="新細明體" w:hint="eastAsia"/>
        </w:rPr>
        <w:t>理</w:t>
      </w:r>
      <w:r w:rsidR="008A6030">
        <w:rPr>
          <w:rFonts w:ascii="新細明體" w:hAnsi="新細明體" w:hint="eastAsia"/>
        </w:rPr>
        <w:t>之</w:t>
      </w:r>
      <w:r w:rsidR="009D348F" w:rsidRPr="00434E11">
        <w:rPr>
          <w:rFonts w:ascii="新細明體" w:hAnsi="新細明體" w:hint="eastAsia"/>
        </w:rPr>
        <w:t>弱勢消費者</w:t>
      </w:r>
      <w:r w:rsidR="008A6030">
        <w:rPr>
          <w:rFonts w:ascii="新細明體" w:hAnsi="新細明體" w:hint="eastAsia"/>
        </w:rPr>
        <w:t>分</w:t>
      </w:r>
      <w:r w:rsidR="008A6030" w:rsidRPr="00434E11">
        <w:rPr>
          <w:rFonts w:ascii="新細明體" w:hAnsi="新細明體" w:hint="eastAsia"/>
        </w:rPr>
        <w:t>類</w:t>
      </w:r>
      <w:r w:rsidR="009D348F" w:rsidRPr="00434E11">
        <w:rPr>
          <w:rFonts w:ascii="新細明體" w:hAnsi="新細明體" w:hint="eastAsia"/>
        </w:rPr>
        <w:t>（如兒童</w:t>
      </w:r>
      <w:r w:rsidR="008A6030" w:rsidRPr="008A6030">
        <w:rPr>
          <w:rFonts w:ascii="新細明體" w:hAnsi="新細明體" w:hint="eastAsia"/>
        </w:rPr>
        <w:t>、</w:t>
      </w:r>
      <w:r w:rsidR="009D348F" w:rsidRPr="00434E11">
        <w:rPr>
          <w:rFonts w:ascii="新細明體" w:hAnsi="新細明體" w:hint="eastAsia"/>
        </w:rPr>
        <w:t>老年人</w:t>
      </w:r>
      <w:r w:rsidR="008A6030" w:rsidRPr="008A6030">
        <w:rPr>
          <w:rFonts w:ascii="新細明體" w:hAnsi="新細明體" w:hint="eastAsia"/>
        </w:rPr>
        <w:t>、</w:t>
      </w:r>
      <w:r w:rsidR="00985CB0">
        <w:rPr>
          <w:rFonts w:ascii="新細明體" w:hAnsi="新細明體" w:hint="eastAsia"/>
        </w:rPr>
        <w:t>能力</w:t>
      </w:r>
      <w:r w:rsidR="008A6030">
        <w:rPr>
          <w:rFonts w:ascii="新細明體" w:hAnsi="新細明體" w:hint="eastAsia"/>
        </w:rPr>
        <w:t>障礙</w:t>
      </w:r>
      <w:r w:rsidR="00985CB0">
        <w:rPr>
          <w:rFonts w:ascii="新細明體" w:hAnsi="新細明體" w:hint="eastAsia"/>
        </w:rPr>
        <w:t>者</w:t>
      </w:r>
      <w:r w:rsidR="009D348F" w:rsidRPr="00434E11">
        <w:rPr>
          <w:rFonts w:ascii="新細明體" w:hAnsi="新細明體" w:hint="eastAsia"/>
        </w:rPr>
        <w:t>）或</w:t>
      </w:r>
      <w:r w:rsidR="00985CB0" w:rsidRPr="00434E11">
        <w:rPr>
          <w:rFonts w:ascii="新細明體" w:hAnsi="新細明體" w:hint="eastAsia"/>
        </w:rPr>
        <w:t>特殊</w:t>
      </w:r>
      <w:r w:rsidR="00985CB0">
        <w:rPr>
          <w:rFonts w:ascii="新細明體" w:hAnsi="新細明體" w:hint="eastAsia"/>
        </w:rPr>
        <w:t>原因造成之弱勢</w:t>
      </w:r>
      <w:r w:rsidR="009D348F" w:rsidRPr="00434E11">
        <w:rPr>
          <w:rFonts w:ascii="新細明體" w:hAnsi="新細明體" w:hint="eastAsia"/>
        </w:rPr>
        <w:t>（如不安全產品</w:t>
      </w:r>
      <w:r w:rsidR="00985CB0" w:rsidRPr="00985CB0">
        <w:rPr>
          <w:rFonts w:ascii="新細明體" w:hAnsi="新細明體" w:hint="eastAsia"/>
        </w:rPr>
        <w:t>、</w:t>
      </w:r>
      <w:r w:rsidR="009D348F" w:rsidRPr="00434E11">
        <w:rPr>
          <w:rFonts w:ascii="新細明體" w:hAnsi="新細明體" w:hint="eastAsia"/>
        </w:rPr>
        <w:t>數</w:t>
      </w:r>
      <w:r w:rsidR="00985CB0">
        <w:rPr>
          <w:rFonts w:ascii="新細明體" w:hAnsi="新細明體" w:hint="eastAsia"/>
        </w:rPr>
        <w:t>位化隔閡</w:t>
      </w:r>
      <w:r w:rsidR="009D348F" w:rsidRPr="00434E11">
        <w:rPr>
          <w:rFonts w:ascii="新細明體" w:hAnsi="新細明體" w:hint="eastAsia"/>
        </w:rPr>
        <w:t>）</w:t>
      </w:r>
      <w:r w:rsidR="00985CB0">
        <w:rPr>
          <w:rFonts w:ascii="新細明體" w:hAnsi="新細明體" w:hint="eastAsia"/>
        </w:rPr>
        <w:t xml:space="preserve"> VS.</w:t>
      </w:r>
      <w:r w:rsidR="009D348F" w:rsidRPr="00434E11">
        <w:rPr>
          <w:rFonts w:ascii="新細明體" w:hAnsi="新細明體" w:hint="eastAsia"/>
        </w:rPr>
        <w:t>固有</w:t>
      </w:r>
      <w:r w:rsidR="00985CB0">
        <w:rPr>
          <w:rFonts w:ascii="新細明體" w:hAnsi="新細明體" w:hint="eastAsia"/>
        </w:rPr>
        <w:t>的</w:t>
      </w:r>
      <w:r w:rsidR="009D348F" w:rsidRPr="00434E11">
        <w:rPr>
          <w:rFonts w:ascii="新細明體" w:hAnsi="新細明體" w:hint="eastAsia"/>
        </w:rPr>
        <w:t>弱</w:t>
      </w:r>
      <w:r w:rsidR="00985CB0">
        <w:rPr>
          <w:rFonts w:ascii="新細明體" w:hAnsi="新細明體" w:hint="eastAsia"/>
        </w:rPr>
        <w:t>勢</w:t>
      </w:r>
      <w:r w:rsidR="009D348F" w:rsidRPr="00434E11">
        <w:rPr>
          <w:rFonts w:ascii="新細明體" w:hAnsi="新細明體" w:hint="eastAsia"/>
        </w:rPr>
        <w:t>消費者</w:t>
      </w:r>
      <w:proofErr w:type="gramStart"/>
      <w:r w:rsidR="009D348F" w:rsidRPr="00434E11">
        <w:rPr>
          <w:rFonts w:ascii="新細明體" w:hAnsi="新細明體" w:hint="eastAsia"/>
        </w:rPr>
        <w:t>（</w:t>
      </w:r>
      <w:proofErr w:type="gramEnd"/>
      <w:r w:rsidR="009D348F" w:rsidRPr="00434E11">
        <w:rPr>
          <w:rFonts w:ascii="新細明體" w:hAnsi="新細明體" w:hint="eastAsia"/>
        </w:rPr>
        <w:t>如巴西消費</w:t>
      </w:r>
      <w:r w:rsidR="00985CB0">
        <w:rPr>
          <w:rFonts w:ascii="新細明體" w:hAnsi="新細明體" w:hint="eastAsia"/>
        </w:rPr>
        <w:t>者</w:t>
      </w:r>
      <w:r w:rsidR="009D348F" w:rsidRPr="00434E11">
        <w:rPr>
          <w:rFonts w:ascii="新細明體" w:hAnsi="新細明體" w:hint="eastAsia"/>
        </w:rPr>
        <w:t>準則</w:t>
      </w:r>
      <w:r w:rsidR="00985CB0" w:rsidRPr="00985CB0">
        <w:rPr>
          <w:rFonts w:ascii="新細明體" w:hAnsi="新細明體" w:hint="eastAsia"/>
        </w:rPr>
        <w:t>、</w:t>
      </w:r>
      <w:r w:rsidR="009D348F" w:rsidRPr="00434E11">
        <w:rPr>
          <w:rFonts w:ascii="新細明體" w:hAnsi="新細明體" w:hint="eastAsia"/>
        </w:rPr>
        <w:t>加勒比共同體</w:t>
      </w:r>
      <w:proofErr w:type="gramStart"/>
      <w:r w:rsidR="00985CB0" w:rsidRPr="00985CB0">
        <w:rPr>
          <w:rFonts w:ascii="新細明體" w:hAnsi="新細明體" w:hint="eastAsia"/>
        </w:rPr>
        <w:t>（</w:t>
      </w:r>
      <w:proofErr w:type="gramEnd"/>
      <w:r w:rsidR="00985CB0" w:rsidRPr="00985CB0">
        <w:rPr>
          <w:rFonts w:ascii="新細明體" w:hAnsi="新細明體"/>
          <w:lang w:val="fr-BE"/>
        </w:rPr>
        <w:t>CARICOM</w:t>
      </w:r>
      <w:proofErr w:type="gramStart"/>
      <w:r w:rsidR="00985CB0" w:rsidRPr="00985CB0">
        <w:rPr>
          <w:rFonts w:ascii="新細明體" w:hAnsi="新細明體" w:hint="eastAsia"/>
        </w:rPr>
        <w:t>）</w:t>
      </w:r>
      <w:proofErr w:type="gramEnd"/>
      <w:r w:rsidR="00985CB0" w:rsidRPr="00434E11">
        <w:rPr>
          <w:rFonts w:ascii="新細明體" w:hAnsi="新細明體" w:hint="eastAsia"/>
        </w:rPr>
        <w:t>消費者保護</w:t>
      </w:r>
      <w:r w:rsidR="009D348F" w:rsidRPr="00434E11">
        <w:rPr>
          <w:rFonts w:ascii="新細明體" w:hAnsi="新細明體" w:hint="eastAsia"/>
        </w:rPr>
        <w:t>範</w:t>
      </w:r>
      <w:r w:rsidR="00985CB0">
        <w:rPr>
          <w:rFonts w:ascii="新細明體" w:hAnsi="新細明體" w:hint="eastAsia"/>
        </w:rPr>
        <w:t>例</w:t>
      </w:r>
      <w:r w:rsidR="009D348F" w:rsidRPr="00434E11">
        <w:rPr>
          <w:rFonts w:ascii="新細明體" w:hAnsi="新細明體" w:hint="eastAsia"/>
        </w:rPr>
        <w:t>法</w:t>
      </w:r>
      <w:proofErr w:type="gramStart"/>
      <w:r w:rsidR="009D348F" w:rsidRPr="00434E11">
        <w:rPr>
          <w:rFonts w:ascii="新細明體" w:hAnsi="新細明體" w:hint="eastAsia"/>
        </w:rPr>
        <w:t>）</w:t>
      </w:r>
      <w:proofErr w:type="gramEnd"/>
      <w:r w:rsidR="009D348F" w:rsidRPr="00434E11">
        <w:rPr>
          <w:rFonts w:ascii="新細明體" w:hAnsi="新細明體" w:hint="eastAsia"/>
        </w:rPr>
        <w:t>。</w:t>
      </w:r>
    </w:p>
    <w:p w:rsidR="009D348F" w:rsidRPr="00434E11" w:rsidRDefault="00434E11" w:rsidP="00434E11">
      <w:pPr>
        <w:spacing w:line="520" w:lineRule="exact"/>
        <w:ind w:leftChars="295" w:left="991" w:hangingChars="118" w:hanging="283"/>
        <w:rPr>
          <w:rFonts w:ascii="新細明體" w:hAnsi="新細明體"/>
        </w:rPr>
      </w:pPr>
      <w:r w:rsidRPr="00434E11">
        <w:rPr>
          <w:rFonts w:ascii="新細明體" w:hAnsi="新細明體" w:hint="eastAsia"/>
        </w:rPr>
        <w:t>5、</w:t>
      </w:r>
      <w:r w:rsidR="009D348F" w:rsidRPr="00434E11">
        <w:rPr>
          <w:rFonts w:ascii="新細明體" w:hAnsi="新細明體" w:hint="eastAsia"/>
        </w:rPr>
        <w:t>消費者權益：</w:t>
      </w:r>
      <w:r w:rsidR="00361218">
        <w:rPr>
          <w:rFonts w:ascii="新細明體" w:hAnsi="新細明體" w:hint="eastAsia"/>
        </w:rPr>
        <w:t>無意</w:t>
      </w:r>
      <w:r w:rsidR="00B95E58">
        <w:rPr>
          <w:rFonts w:ascii="新細明體" w:hAnsi="新細明體" w:hint="eastAsia"/>
        </w:rPr>
        <w:t>承認</w:t>
      </w:r>
      <w:r w:rsidR="00361218" w:rsidRPr="00434E11">
        <w:rPr>
          <w:rFonts w:ascii="新細明體" w:hAnsi="新細明體" w:hint="eastAsia"/>
        </w:rPr>
        <w:t>消費者</w:t>
      </w:r>
      <w:r w:rsidR="00361218">
        <w:rPr>
          <w:rFonts w:ascii="新細明體" w:hAnsi="新細明體" w:hint="eastAsia"/>
        </w:rPr>
        <w:t>享有</w:t>
      </w:r>
      <w:r w:rsidR="00361218" w:rsidRPr="00434E11">
        <w:rPr>
          <w:rFonts w:ascii="新細明體" w:hAnsi="新細明體" w:hint="eastAsia"/>
        </w:rPr>
        <w:t>個人利益</w:t>
      </w:r>
      <w:r w:rsidR="00361218">
        <w:rPr>
          <w:rFonts w:ascii="新細明體" w:hAnsi="新細明體" w:hint="eastAsia"/>
        </w:rPr>
        <w:t>加</w:t>
      </w:r>
      <w:r w:rsidR="00361218" w:rsidRPr="00434E11">
        <w:rPr>
          <w:rFonts w:ascii="新細明體" w:hAnsi="新細明體" w:hint="eastAsia"/>
        </w:rPr>
        <w:t>總</w:t>
      </w:r>
      <w:r w:rsidR="00361218">
        <w:rPr>
          <w:rFonts w:ascii="新細明體" w:hAnsi="新細明體" w:hint="eastAsia"/>
        </w:rPr>
        <w:t>以外的</w:t>
      </w:r>
      <w:r w:rsidR="009D348F" w:rsidRPr="00434E11">
        <w:rPr>
          <w:rFonts w:ascii="新細明體" w:hAnsi="新細明體" w:hint="eastAsia"/>
        </w:rPr>
        <w:t>集體</w:t>
      </w:r>
      <w:r w:rsidR="00361218">
        <w:rPr>
          <w:rFonts w:ascii="新細明體" w:hAnsi="新細明體" w:hint="eastAsia"/>
        </w:rPr>
        <w:t>性</w:t>
      </w:r>
      <w:r w:rsidR="009D348F" w:rsidRPr="00434E11">
        <w:rPr>
          <w:rFonts w:ascii="新細明體" w:hAnsi="新細明體" w:hint="eastAsia"/>
        </w:rPr>
        <w:t>利益</w:t>
      </w:r>
      <w:r w:rsidR="00361218">
        <w:rPr>
          <w:rFonts w:ascii="新細明體" w:hAnsi="新細明體" w:hint="eastAsia"/>
        </w:rPr>
        <w:t>及</w:t>
      </w:r>
      <w:r w:rsidR="00361218" w:rsidRPr="00434E11">
        <w:rPr>
          <w:rFonts w:ascii="新細明體" w:hAnsi="新細明體" w:hint="eastAsia"/>
        </w:rPr>
        <w:t>集體</w:t>
      </w:r>
      <w:r w:rsidR="00B95E58">
        <w:rPr>
          <w:rFonts w:ascii="新細明體" w:hAnsi="新細明體" w:hint="eastAsia"/>
        </w:rPr>
        <w:t>性</w:t>
      </w:r>
      <w:r w:rsidR="00361218" w:rsidRPr="00434E11">
        <w:rPr>
          <w:rFonts w:ascii="新細明體" w:hAnsi="新細明體" w:hint="eastAsia"/>
        </w:rPr>
        <w:t>利益</w:t>
      </w:r>
      <w:r w:rsidR="00B95E58">
        <w:rPr>
          <w:rFonts w:ascii="新細明體" w:hAnsi="新細明體" w:hint="eastAsia"/>
        </w:rPr>
        <w:t>所受</w:t>
      </w:r>
      <w:r w:rsidR="00361218" w:rsidRPr="00434E11">
        <w:rPr>
          <w:rFonts w:ascii="新細明體" w:hAnsi="新細明體" w:hint="eastAsia"/>
        </w:rPr>
        <w:t>損害</w:t>
      </w:r>
      <w:r w:rsidR="00B95E58">
        <w:rPr>
          <w:rFonts w:ascii="新細明體" w:hAnsi="新細明體" w:hint="eastAsia"/>
        </w:rPr>
        <w:t>可獲得</w:t>
      </w:r>
      <w:r w:rsidR="00361218" w:rsidRPr="00434E11">
        <w:rPr>
          <w:rFonts w:ascii="新細明體" w:hAnsi="新細明體" w:hint="eastAsia"/>
        </w:rPr>
        <w:t>補償</w:t>
      </w:r>
      <w:r w:rsidR="009D348F" w:rsidRPr="00434E11">
        <w:rPr>
          <w:rFonts w:ascii="新細明體" w:hAnsi="新細明體" w:hint="eastAsia"/>
        </w:rPr>
        <w:t>。如美國集體訴訟</w:t>
      </w:r>
      <w:r w:rsidR="00B95E58" w:rsidRPr="00B95E58">
        <w:rPr>
          <w:rFonts w:ascii="新細明體" w:hAnsi="新細明體" w:hint="eastAsia"/>
        </w:rPr>
        <w:t>（</w:t>
      </w:r>
      <w:r w:rsidR="00B95E58" w:rsidRPr="00B95E58">
        <w:rPr>
          <w:rFonts w:ascii="新細明體" w:hAnsi="新細明體"/>
          <w:lang w:val="fr-BE"/>
        </w:rPr>
        <w:t>class action</w:t>
      </w:r>
      <w:r w:rsidR="00B95E58" w:rsidRPr="00B95E58">
        <w:rPr>
          <w:rFonts w:ascii="新細明體" w:hAnsi="新細明體" w:hint="eastAsia"/>
        </w:rPr>
        <w:t>）、</w:t>
      </w:r>
      <w:r w:rsidR="00B95E58" w:rsidRPr="00434E11">
        <w:rPr>
          <w:rFonts w:ascii="新細明體" w:hAnsi="新細明體" w:hint="eastAsia"/>
        </w:rPr>
        <w:t>魁北克集體訴訟</w:t>
      </w:r>
      <w:r w:rsidR="00B95E58" w:rsidRPr="00B95E58">
        <w:rPr>
          <w:rFonts w:ascii="新細明體" w:hAnsi="新細明體" w:hint="eastAsia"/>
        </w:rPr>
        <w:t>（</w:t>
      </w:r>
      <w:r w:rsidR="00B95E58" w:rsidRPr="00B95E58">
        <w:rPr>
          <w:rFonts w:ascii="新細明體" w:hAnsi="新細明體"/>
          <w:lang w:val="fr-BE"/>
        </w:rPr>
        <w:t>recours collectif</w:t>
      </w:r>
      <w:r w:rsidR="00B95E58" w:rsidRPr="00B95E58">
        <w:rPr>
          <w:rFonts w:ascii="新細明體" w:hAnsi="新細明體" w:hint="eastAsia"/>
        </w:rPr>
        <w:t>）、</w:t>
      </w:r>
      <w:r w:rsidR="00B95E58" w:rsidRPr="00434E11">
        <w:rPr>
          <w:rFonts w:ascii="新細明體" w:hAnsi="新細明體" w:hint="eastAsia"/>
        </w:rPr>
        <w:t>2014年</w:t>
      </w:r>
      <w:r w:rsidR="00B95E58">
        <w:rPr>
          <w:rFonts w:ascii="新細明體" w:hAnsi="新細明體" w:hint="eastAsia"/>
        </w:rPr>
        <w:t>法國群體訴訟</w:t>
      </w:r>
      <w:r w:rsidR="00B95E58" w:rsidRPr="00B95E58">
        <w:rPr>
          <w:rFonts w:ascii="新細明體" w:hAnsi="新細明體" w:hint="eastAsia"/>
        </w:rPr>
        <w:t>（</w:t>
      </w:r>
      <w:r w:rsidR="00B95E58" w:rsidRPr="00B95E58">
        <w:rPr>
          <w:rFonts w:ascii="新細明體" w:hAnsi="新細明體"/>
          <w:lang w:val="fr-BE"/>
        </w:rPr>
        <w:t>action de groupe</w:t>
      </w:r>
      <w:r w:rsidR="00B95E58" w:rsidRPr="00B95E58">
        <w:rPr>
          <w:rFonts w:ascii="新細明體" w:hAnsi="新細明體" w:hint="eastAsia"/>
        </w:rPr>
        <w:t>）、</w:t>
      </w:r>
      <w:r w:rsidR="001C2D58" w:rsidRPr="00434E11">
        <w:rPr>
          <w:rFonts w:ascii="新細明體" w:hAnsi="新細明體" w:hint="eastAsia"/>
        </w:rPr>
        <w:t>2014年</w:t>
      </w:r>
      <w:r w:rsidR="001C2D58">
        <w:rPr>
          <w:rFonts w:ascii="新細明體" w:hAnsi="新細明體" w:hint="eastAsia"/>
        </w:rPr>
        <w:t>比利時損害賠償集體訴訟</w:t>
      </w:r>
      <w:r w:rsidR="001C2D58" w:rsidRPr="001C2D58">
        <w:rPr>
          <w:rFonts w:ascii="新細明體" w:hAnsi="新細明體" w:hint="eastAsia"/>
        </w:rPr>
        <w:t>（</w:t>
      </w:r>
      <w:r w:rsidR="001C2D58" w:rsidRPr="001C2D58">
        <w:rPr>
          <w:rFonts w:ascii="新細明體" w:hAnsi="新細明體"/>
          <w:lang w:val="fr-BE"/>
        </w:rPr>
        <w:t>action en réparation collective</w:t>
      </w:r>
      <w:r w:rsidR="001C2D58" w:rsidRPr="001C2D58">
        <w:rPr>
          <w:rFonts w:ascii="新細明體" w:hAnsi="新細明體" w:hint="eastAsia"/>
        </w:rPr>
        <w:t>）</w:t>
      </w:r>
      <w:r w:rsidR="001C2D58">
        <w:rPr>
          <w:rFonts w:ascii="新細明體" w:hAnsi="新細明體" w:hint="eastAsia"/>
        </w:rPr>
        <w:t xml:space="preserve">VS. </w:t>
      </w:r>
      <w:r w:rsidR="009D348F" w:rsidRPr="00434E11">
        <w:rPr>
          <w:rFonts w:ascii="新細明體" w:hAnsi="新細明體" w:hint="eastAsia"/>
        </w:rPr>
        <w:t>集體</w:t>
      </w:r>
      <w:r w:rsidR="001C2D58">
        <w:rPr>
          <w:rFonts w:ascii="新細明體" w:hAnsi="新細明體" w:hint="eastAsia"/>
        </w:rPr>
        <w:t>求償</w:t>
      </w:r>
      <w:r w:rsidR="009D348F" w:rsidRPr="00434E11">
        <w:rPr>
          <w:rFonts w:ascii="新細明體" w:hAnsi="新細明體" w:hint="eastAsia"/>
        </w:rPr>
        <w:t>（巴西）</w:t>
      </w:r>
      <w:r w:rsidR="001C2D58" w:rsidRPr="001C2D58">
        <w:rPr>
          <w:rFonts w:ascii="新細明體" w:hAnsi="新細明體" w:hint="eastAsia"/>
        </w:rPr>
        <w:t>；</w:t>
      </w:r>
      <w:r w:rsidR="00791239">
        <w:rPr>
          <w:rFonts w:ascii="新細明體" w:hAnsi="新細明體" w:hint="eastAsia"/>
        </w:rPr>
        <w:t>中途措施</w:t>
      </w:r>
      <w:r w:rsidR="001C2D58" w:rsidRPr="001C2D58">
        <w:rPr>
          <w:rFonts w:ascii="新細明體" w:hAnsi="新細明體" w:hint="eastAsia"/>
        </w:rPr>
        <w:t>－</w:t>
      </w:r>
      <w:r w:rsidR="009D348F" w:rsidRPr="00434E11">
        <w:rPr>
          <w:rFonts w:ascii="新細明體" w:hAnsi="新細明體" w:hint="eastAsia"/>
        </w:rPr>
        <w:t>禁</w:t>
      </w:r>
      <w:r w:rsidR="001C2D58">
        <w:rPr>
          <w:rFonts w:ascii="新細明體" w:hAnsi="新細明體" w:hint="eastAsia"/>
        </w:rPr>
        <w:t>制</w:t>
      </w:r>
      <w:r w:rsidR="009D348F" w:rsidRPr="00434E11">
        <w:rPr>
          <w:rFonts w:ascii="新細明體" w:hAnsi="新細明體" w:hint="eastAsia"/>
        </w:rPr>
        <w:t>令行動（</w:t>
      </w:r>
      <w:r w:rsidR="001C2D58" w:rsidRPr="001C2D58">
        <w:rPr>
          <w:rFonts w:ascii="新細明體" w:hAnsi="新細明體"/>
          <w:lang w:val="fr-BE"/>
        </w:rPr>
        <w:t>actions en cessation</w:t>
      </w:r>
      <w:r w:rsidR="009D348F" w:rsidRPr="00434E11">
        <w:rPr>
          <w:rFonts w:ascii="新細明體" w:hAnsi="新細明體" w:hint="eastAsia"/>
        </w:rPr>
        <w:t>）。</w:t>
      </w:r>
    </w:p>
    <w:p w:rsidR="00B10D08" w:rsidRDefault="00434E11" w:rsidP="00791239">
      <w:pPr>
        <w:pStyle w:val="af"/>
        <w:spacing w:line="520" w:lineRule="exact"/>
        <w:ind w:leftChars="294" w:left="992" w:hangingChars="119" w:hanging="286"/>
        <w:rPr>
          <w:rFonts w:ascii="新細明體" w:hAnsi="新細明體" w:cs="Arial"/>
          <w:color w:val="222222"/>
          <w:szCs w:val="24"/>
        </w:rPr>
      </w:pPr>
      <w:r w:rsidRPr="00434E11">
        <w:rPr>
          <w:rFonts w:ascii="新細明體" w:hAnsi="新細明體" w:cs="Arial" w:hint="eastAsia"/>
          <w:color w:val="222222"/>
          <w:szCs w:val="24"/>
        </w:rPr>
        <w:t>6、</w:t>
      </w:r>
      <w:r w:rsidR="00B31232" w:rsidRPr="0094392A">
        <w:rPr>
          <w:rFonts w:ascii="新細明體" w:hAnsi="新細明體" w:cs="Arial"/>
          <w:color w:val="222222"/>
          <w:szCs w:val="24"/>
        </w:rPr>
        <w:t>CLP處理近</w:t>
      </w:r>
      <w:r w:rsidR="00791239">
        <w:rPr>
          <w:rFonts w:ascii="新細明體" w:hAnsi="新細明體" w:cs="Arial" w:hint="eastAsia"/>
          <w:color w:val="222222"/>
          <w:szCs w:val="24"/>
        </w:rPr>
        <w:t>來整合性</w:t>
      </w:r>
      <w:r w:rsidR="00791239" w:rsidRPr="0094392A">
        <w:rPr>
          <w:rFonts w:ascii="新細明體" w:hAnsi="新細明體" w:cs="Arial"/>
          <w:color w:val="222222"/>
          <w:szCs w:val="24"/>
        </w:rPr>
        <w:t>社會政策目標或</w:t>
      </w:r>
      <w:r w:rsidR="00791239">
        <w:rPr>
          <w:rFonts w:ascii="新細明體" w:hAnsi="新細明體" w:cs="Arial" w:hint="eastAsia"/>
          <w:color w:val="222222"/>
          <w:szCs w:val="24"/>
        </w:rPr>
        <w:t>永</w:t>
      </w:r>
      <w:r w:rsidR="00791239" w:rsidRPr="0094392A">
        <w:rPr>
          <w:rFonts w:ascii="新細明體" w:hAnsi="新細明體" w:cs="Arial"/>
          <w:color w:val="222222"/>
          <w:szCs w:val="24"/>
        </w:rPr>
        <w:t>續發展</w:t>
      </w:r>
      <w:r w:rsidR="00791239">
        <w:rPr>
          <w:rFonts w:ascii="新細明體" w:hAnsi="新細明體" w:cs="Arial" w:hint="eastAsia"/>
          <w:color w:val="222222"/>
          <w:szCs w:val="24"/>
        </w:rPr>
        <w:t>與</w:t>
      </w:r>
      <w:r w:rsidR="00791239" w:rsidRPr="0094392A">
        <w:rPr>
          <w:rFonts w:ascii="新細明體" w:hAnsi="新細明體" w:cs="Arial"/>
          <w:color w:val="222222"/>
          <w:szCs w:val="24"/>
        </w:rPr>
        <w:t>環境保護</w:t>
      </w:r>
      <w:r w:rsidR="00791239">
        <w:rPr>
          <w:rFonts w:ascii="新細明體" w:hAnsi="新細明體" w:cs="Arial" w:hint="eastAsia"/>
          <w:color w:val="222222"/>
          <w:szCs w:val="24"/>
        </w:rPr>
        <w:t>等</w:t>
      </w:r>
      <w:r w:rsidR="00791239" w:rsidRPr="0094392A">
        <w:rPr>
          <w:rFonts w:ascii="新細明體" w:hAnsi="新細明體" w:cs="Arial"/>
          <w:color w:val="222222"/>
          <w:szCs w:val="24"/>
        </w:rPr>
        <w:t>公共利益</w:t>
      </w:r>
      <w:r w:rsidR="00DB5919">
        <w:rPr>
          <w:rFonts w:ascii="新細明體" w:hAnsi="新細明體" w:cs="Arial" w:hint="eastAsia"/>
          <w:color w:val="222222"/>
          <w:szCs w:val="24"/>
        </w:rPr>
        <w:t>時有所不安</w:t>
      </w:r>
      <w:r w:rsidR="00791239">
        <w:rPr>
          <w:rFonts w:ascii="新細明體" w:hAnsi="新細明體" w:cs="Arial" w:hint="eastAsia"/>
          <w:color w:val="222222"/>
          <w:szCs w:val="24"/>
        </w:rPr>
        <w:t>與遲</w:t>
      </w:r>
      <w:r w:rsidR="00B31232" w:rsidRPr="0094392A">
        <w:rPr>
          <w:rFonts w:ascii="新細明體" w:hAnsi="新細明體" w:cs="Arial"/>
          <w:color w:val="222222"/>
          <w:szCs w:val="24"/>
        </w:rPr>
        <w:t>緩</w:t>
      </w:r>
      <w:r w:rsidR="00791239">
        <w:rPr>
          <w:rFonts w:ascii="新細明體" w:hAnsi="新細明體" w:cs="Arial"/>
          <w:color w:val="222222"/>
          <w:szCs w:val="24"/>
        </w:rPr>
        <w:t>：</w:t>
      </w:r>
    </w:p>
    <w:p w:rsidR="00B10D08" w:rsidRDefault="00B31232" w:rsidP="00DB5919">
      <w:pPr>
        <w:pStyle w:val="af"/>
        <w:spacing w:line="520" w:lineRule="exact"/>
        <w:ind w:leftChars="0" w:left="993" w:firstLineChars="177" w:firstLine="425"/>
        <w:rPr>
          <w:rFonts w:ascii="新細明體" w:hAnsi="新細明體" w:cs="Arial"/>
          <w:color w:val="222222"/>
          <w:szCs w:val="24"/>
        </w:rPr>
      </w:pPr>
      <w:r w:rsidRPr="0094392A">
        <w:rPr>
          <w:rFonts w:ascii="新細明體" w:hAnsi="新細明體" w:cs="Arial"/>
          <w:color w:val="222222"/>
          <w:szCs w:val="24"/>
        </w:rPr>
        <w:t>環</w:t>
      </w:r>
      <w:r w:rsidR="00DB5919">
        <w:rPr>
          <w:rFonts w:ascii="新細明體" w:hAnsi="新細明體" w:cs="Arial" w:hint="eastAsia"/>
          <w:color w:val="222222"/>
          <w:szCs w:val="24"/>
        </w:rPr>
        <w:t>境</w:t>
      </w:r>
      <w:r w:rsidRPr="0094392A">
        <w:rPr>
          <w:rFonts w:ascii="新細明體" w:hAnsi="新細明體" w:cs="Arial"/>
          <w:color w:val="222222"/>
          <w:szCs w:val="24"/>
        </w:rPr>
        <w:t>保</w:t>
      </w:r>
      <w:r w:rsidR="00DB5919">
        <w:rPr>
          <w:rFonts w:ascii="新細明體" w:hAnsi="新細明體" w:cs="Arial" w:hint="eastAsia"/>
          <w:color w:val="222222"/>
          <w:szCs w:val="24"/>
        </w:rPr>
        <w:t>護與</w:t>
      </w:r>
      <w:r w:rsidRPr="0094392A">
        <w:rPr>
          <w:rFonts w:ascii="新細明體" w:hAnsi="新細明體" w:cs="Arial"/>
          <w:color w:val="222222"/>
          <w:szCs w:val="24"/>
        </w:rPr>
        <w:t>消費者保護</w:t>
      </w:r>
      <w:r w:rsidR="00DB5919">
        <w:rPr>
          <w:rFonts w:ascii="新細明體" w:hAnsi="新細明體" w:cs="Arial" w:hint="eastAsia"/>
          <w:color w:val="222222"/>
          <w:szCs w:val="24"/>
        </w:rPr>
        <w:t>是持續</w:t>
      </w:r>
      <w:r w:rsidRPr="0094392A">
        <w:rPr>
          <w:rFonts w:ascii="新細明體" w:hAnsi="新細明體" w:cs="Arial"/>
          <w:color w:val="222222"/>
          <w:szCs w:val="24"/>
        </w:rPr>
        <w:t>平行發展</w:t>
      </w:r>
      <w:r w:rsidR="00DB5919">
        <w:rPr>
          <w:rFonts w:ascii="新細明體" w:hAnsi="新細明體" w:cs="Arial" w:hint="eastAsia"/>
          <w:color w:val="222222"/>
          <w:szCs w:val="24"/>
        </w:rPr>
        <w:t>的</w:t>
      </w:r>
      <w:r w:rsidR="00DB5919" w:rsidRPr="0094392A">
        <w:rPr>
          <w:rFonts w:ascii="新細明體" w:hAnsi="新細明體" w:cs="Arial"/>
          <w:color w:val="222222"/>
          <w:szCs w:val="24"/>
        </w:rPr>
        <w:t>政策</w:t>
      </w:r>
      <w:r w:rsidR="00DB5919">
        <w:rPr>
          <w:rFonts w:ascii="新細明體" w:hAnsi="新細明體" w:cs="Arial"/>
          <w:color w:val="222222"/>
          <w:szCs w:val="24"/>
        </w:rPr>
        <w:t>，</w:t>
      </w:r>
      <w:r w:rsidRPr="0094392A">
        <w:rPr>
          <w:rFonts w:ascii="新細明體" w:hAnsi="新細明體" w:cs="Arial"/>
          <w:color w:val="222222"/>
          <w:szCs w:val="24"/>
        </w:rPr>
        <w:t>如歐盟</w:t>
      </w:r>
      <w:r w:rsidR="00DB5919">
        <w:rPr>
          <w:rFonts w:ascii="新細明體" w:hAnsi="新細明體" w:cs="Arial" w:hint="eastAsia"/>
          <w:color w:val="222222"/>
          <w:szCs w:val="24"/>
        </w:rPr>
        <w:t>的</w:t>
      </w:r>
      <w:r w:rsidRPr="0094392A">
        <w:rPr>
          <w:rFonts w:ascii="新細明體" w:hAnsi="新細明體" w:cs="Arial"/>
          <w:color w:val="222222"/>
          <w:szCs w:val="24"/>
        </w:rPr>
        <w:t>行動計劃。環保主義者</w:t>
      </w:r>
      <w:r w:rsidR="00DB5919">
        <w:rPr>
          <w:rFonts w:ascii="新細明體" w:hAnsi="新細明體" w:cs="Arial" w:hint="eastAsia"/>
          <w:color w:val="222222"/>
          <w:szCs w:val="24"/>
        </w:rPr>
        <w:t>就永</w:t>
      </w:r>
      <w:r w:rsidR="00DB5919" w:rsidRPr="0094392A">
        <w:rPr>
          <w:rFonts w:ascii="新細明體" w:hAnsi="新細明體" w:cs="Arial"/>
          <w:color w:val="222222"/>
          <w:szCs w:val="24"/>
        </w:rPr>
        <w:t>續</w:t>
      </w:r>
      <w:r w:rsidRPr="0094392A">
        <w:rPr>
          <w:rFonts w:ascii="新細明體" w:hAnsi="新細明體" w:cs="Arial"/>
          <w:color w:val="222222"/>
          <w:szCs w:val="24"/>
        </w:rPr>
        <w:t>消費</w:t>
      </w:r>
      <w:r w:rsidR="00DB5919">
        <w:rPr>
          <w:rFonts w:ascii="新細明體" w:hAnsi="新細明體" w:cs="Arial" w:hint="eastAsia"/>
          <w:color w:val="222222"/>
          <w:szCs w:val="24"/>
        </w:rPr>
        <w:t>與</w:t>
      </w:r>
      <w:r w:rsidRPr="0094392A">
        <w:rPr>
          <w:rFonts w:ascii="新細明體" w:hAnsi="新細明體" w:cs="Arial"/>
          <w:color w:val="222222"/>
          <w:szCs w:val="24"/>
        </w:rPr>
        <w:t>生產模式</w:t>
      </w:r>
      <w:r w:rsidR="00DB5919">
        <w:rPr>
          <w:rFonts w:ascii="新細明體" w:hAnsi="新細明體" w:cs="Arial" w:hint="eastAsia"/>
          <w:color w:val="222222"/>
          <w:szCs w:val="24"/>
        </w:rPr>
        <w:t>之</w:t>
      </w:r>
      <w:r w:rsidR="00DB5919" w:rsidRPr="0094392A">
        <w:rPr>
          <w:rFonts w:ascii="新細明體" w:hAnsi="新細明體" w:cs="Arial"/>
          <w:color w:val="222222"/>
          <w:szCs w:val="24"/>
        </w:rPr>
        <w:t>促進</w:t>
      </w:r>
      <w:r w:rsidR="00DB5919">
        <w:rPr>
          <w:rFonts w:ascii="新細明體" w:hAnsi="新細明體" w:cs="Arial" w:hint="eastAsia"/>
          <w:color w:val="222222"/>
          <w:szCs w:val="24"/>
        </w:rPr>
        <w:t>雖顯積極，但</w:t>
      </w:r>
      <w:r w:rsidR="00DB5919" w:rsidRPr="0094392A">
        <w:rPr>
          <w:rFonts w:ascii="新細明體" w:hAnsi="新細明體" w:cs="Arial"/>
          <w:color w:val="222222"/>
          <w:szCs w:val="24"/>
        </w:rPr>
        <w:t>2002年馬拉喀什進程</w:t>
      </w:r>
      <w:r w:rsidR="00DB5919">
        <w:rPr>
          <w:rFonts w:ascii="新細明體" w:hAnsi="新細明體" w:cs="Arial"/>
          <w:color w:val="222222"/>
          <w:szCs w:val="24"/>
        </w:rPr>
        <w:t>（</w:t>
      </w:r>
      <w:r w:rsidR="00DB5919" w:rsidRPr="00DB5919">
        <w:rPr>
          <w:rFonts w:ascii="新細明體" w:hAnsi="新細明體" w:cs="Arial"/>
          <w:color w:val="222222"/>
          <w:szCs w:val="24"/>
          <w:lang w:val="fr-BE"/>
        </w:rPr>
        <w:t>Marrakech Process</w:t>
      </w:r>
      <w:r w:rsidR="00DB5919">
        <w:rPr>
          <w:rFonts w:ascii="新細明體" w:hAnsi="新細明體" w:cs="Arial"/>
          <w:color w:val="222222"/>
          <w:szCs w:val="24"/>
        </w:rPr>
        <w:t>）</w:t>
      </w:r>
      <w:r w:rsidR="00DB5919">
        <w:rPr>
          <w:rFonts w:ascii="新細明體" w:hAnsi="新細明體" w:cs="Arial" w:hint="eastAsia"/>
          <w:color w:val="222222"/>
          <w:szCs w:val="24"/>
        </w:rPr>
        <w:t>之執行卻</w:t>
      </w:r>
      <w:r w:rsidRPr="0094392A">
        <w:rPr>
          <w:rFonts w:ascii="新細明體" w:hAnsi="新細明體" w:cs="Arial"/>
          <w:color w:val="222222"/>
          <w:szCs w:val="24"/>
        </w:rPr>
        <w:t>緩慢有限</w:t>
      </w:r>
      <w:r w:rsidR="00DB5919">
        <w:rPr>
          <w:rFonts w:ascii="新細明體" w:hAnsi="新細明體" w:cs="Arial"/>
          <w:color w:val="222222"/>
          <w:szCs w:val="24"/>
        </w:rPr>
        <w:t>，</w:t>
      </w:r>
      <w:r w:rsidRPr="0094392A">
        <w:rPr>
          <w:rFonts w:ascii="新細明體" w:hAnsi="新細明體" w:cs="Arial"/>
          <w:color w:val="222222"/>
          <w:szCs w:val="24"/>
        </w:rPr>
        <w:t>宣</w:t>
      </w:r>
      <w:r w:rsidR="00DB5919">
        <w:rPr>
          <w:rFonts w:ascii="新細明體" w:hAnsi="新細明體" w:cs="Arial" w:hint="eastAsia"/>
          <w:color w:val="222222"/>
          <w:szCs w:val="24"/>
        </w:rPr>
        <w:t>示性</w:t>
      </w:r>
      <w:r w:rsidRPr="0094392A">
        <w:rPr>
          <w:rFonts w:ascii="新細明體" w:hAnsi="新細明體" w:cs="Arial"/>
          <w:color w:val="222222"/>
          <w:szCs w:val="24"/>
        </w:rPr>
        <w:t>目標</w:t>
      </w:r>
      <w:r w:rsidR="00DB5919">
        <w:rPr>
          <w:rFonts w:ascii="新細明體" w:hAnsi="新細明體" w:cs="Arial" w:hint="eastAsia"/>
          <w:color w:val="222222"/>
          <w:szCs w:val="24"/>
        </w:rPr>
        <w:t>亦</w:t>
      </w:r>
      <w:r w:rsidRPr="0094392A">
        <w:rPr>
          <w:rFonts w:ascii="新細明體" w:hAnsi="新細明體" w:cs="Arial"/>
          <w:color w:val="222222"/>
          <w:szCs w:val="24"/>
        </w:rPr>
        <w:t>不</w:t>
      </w:r>
      <w:r w:rsidR="00DB5919">
        <w:rPr>
          <w:rFonts w:ascii="新細明體" w:hAnsi="新細明體" w:cs="Arial" w:hint="eastAsia"/>
          <w:color w:val="222222"/>
          <w:szCs w:val="24"/>
        </w:rPr>
        <w:t>容易轉換成</w:t>
      </w:r>
      <w:r w:rsidRPr="0094392A">
        <w:rPr>
          <w:rFonts w:ascii="新細明體" w:hAnsi="新細明體" w:cs="Arial"/>
          <w:color w:val="222222"/>
          <w:szCs w:val="24"/>
        </w:rPr>
        <w:t>具體的法律工具</w:t>
      </w:r>
      <w:r w:rsidR="0064742B">
        <w:rPr>
          <w:rFonts w:ascii="新細明體" w:hAnsi="新細明體" w:cs="Arial"/>
          <w:color w:val="222222"/>
          <w:szCs w:val="24"/>
        </w:rPr>
        <w:t>，</w:t>
      </w:r>
      <w:r w:rsidRPr="0094392A">
        <w:rPr>
          <w:rFonts w:ascii="新細明體" w:hAnsi="新細明體" w:cs="Arial"/>
          <w:color w:val="222222"/>
          <w:szCs w:val="24"/>
        </w:rPr>
        <w:t>如</w:t>
      </w:r>
      <w:r w:rsidR="0064742B" w:rsidRPr="0094392A">
        <w:rPr>
          <w:rFonts w:ascii="新細明體" w:hAnsi="新細明體" w:cs="Arial"/>
          <w:color w:val="222222"/>
          <w:szCs w:val="24"/>
        </w:rPr>
        <w:t>法</w:t>
      </w:r>
      <w:r w:rsidR="0064742B">
        <w:rPr>
          <w:rFonts w:ascii="新細明體" w:hAnsi="新細明體" w:cs="Arial" w:hint="eastAsia"/>
          <w:color w:val="222222"/>
          <w:szCs w:val="24"/>
        </w:rPr>
        <w:t>定或默示</w:t>
      </w:r>
      <w:r w:rsidR="0064742B" w:rsidRPr="0094392A">
        <w:rPr>
          <w:rFonts w:ascii="新細明體" w:hAnsi="新細明體" w:cs="Arial"/>
          <w:color w:val="222222"/>
          <w:szCs w:val="24"/>
        </w:rPr>
        <w:t>保證條款</w:t>
      </w:r>
      <w:r w:rsidR="0064742B">
        <w:rPr>
          <w:rFonts w:ascii="新細明體" w:hAnsi="新細明體" w:cs="Arial" w:hint="eastAsia"/>
          <w:color w:val="222222"/>
          <w:szCs w:val="24"/>
        </w:rPr>
        <w:t>之加</w:t>
      </w:r>
      <w:r w:rsidRPr="0094392A">
        <w:rPr>
          <w:rFonts w:ascii="新細明體" w:hAnsi="新細明體" w:cs="Arial"/>
          <w:color w:val="222222"/>
          <w:szCs w:val="24"/>
        </w:rPr>
        <w:t>長</w:t>
      </w:r>
      <w:r w:rsidR="0064742B">
        <w:rPr>
          <w:rFonts w:ascii="新細明體" w:hAnsi="新細明體" w:cs="Arial"/>
          <w:color w:val="222222"/>
          <w:szCs w:val="24"/>
        </w:rPr>
        <w:t>、</w:t>
      </w:r>
      <w:r w:rsidRPr="0094392A">
        <w:rPr>
          <w:rFonts w:ascii="新細明體" w:hAnsi="新細明體" w:cs="Arial"/>
          <w:color w:val="222222"/>
          <w:szCs w:val="24"/>
        </w:rPr>
        <w:t>售後服務</w:t>
      </w:r>
      <w:r w:rsidR="0064742B">
        <w:rPr>
          <w:rFonts w:ascii="新細明體" w:hAnsi="新細明體" w:cs="Arial" w:hint="eastAsia"/>
          <w:color w:val="222222"/>
          <w:szCs w:val="24"/>
        </w:rPr>
        <w:t>之</w:t>
      </w:r>
      <w:r w:rsidRPr="0094392A">
        <w:rPr>
          <w:rFonts w:ascii="新細明體" w:hAnsi="新細明體" w:cs="Arial"/>
          <w:color w:val="222222"/>
          <w:szCs w:val="24"/>
        </w:rPr>
        <w:t>義務</w:t>
      </w:r>
      <w:r w:rsidR="0064742B">
        <w:rPr>
          <w:rFonts w:ascii="新細明體" w:hAnsi="新細明體" w:cs="Arial" w:hint="eastAsia"/>
          <w:color w:val="222222"/>
          <w:szCs w:val="24"/>
        </w:rPr>
        <w:t>及</w:t>
      </w:r>
      <w:r w:rsidR="0064742B" w:rsidRPr="0094392A">
        <w:rPr>
          <w:rFonts w:ascii="新細明體" w:hAnsi="新細明體" w:cs="Arial"/>
          <w:color w:val="222222"/>
          <w:szCs w:val="24"/>
        </w:rPr>
        <w:t>淘汰</w:t>
      </w:r>
      <w:r w:rsidRPr="0094392A">
        <w:rPr>
          <w:rFonts w:ascii="新細明體" w:hAnsi="新細明體" w:cs="Arial"/>
          <w:color w:val="222222"/>
          <w:szCs w:val="24"/>
        </w:rPr>
        <w:t>計</w:t>
      </w:r>
      <w:r w:rsidR="0064742B">
        <w:rPr>
          <w:rFonts w:ascii="新細明體" w:hAnsi="新細明體" w:cs="Arial" w:hint="eastAsia"/>
          <w:color w:val="222222"/>
          <w:szCs w:val="24"/>
        </w:rPr>
        <w:t>畫之</w:t>
      </w:r>
      <w:r w:rsidR="0064742B" w:rsidRPr="0094392A">
        <w:rPr>
          <w:rFonts w:ascii="新細明體" w:hAnsi="新細明體" w:cs="Arial"/>
          <w:color w:val="222222"/>
          <w:szCs w:val="24"/>
        </w:rPr>
        <w:t>控制</w:t>
      </w:r>
      <w:r w:rsidR="0064742B">
        <w:rPr>
          <w:rFonts w:ascii="新細明體" w:hAnsi="新細明體" w:cs="Arial" w:hint="eastAsia"/>
          <w:color w:val="222222"/>
          <w:szCs w:val="24"/>
        </w:rPr>
        <w:t>等</w:t>
      </w:r>
      <w:r w:rsidRPr="0094392A">
        <w:rPr>
          <w:rFonts w:ascii="新細明體" w:hAnsi="新細明體" w:cs="Arial"/>
          <w:color w:val="222222"/>
          <w:szCs w:val="24"/>
        </w:rPr>
        <w:t>。</w:t>
      </w:r>
    </w:p>
    <w:p w:rsidR="00156F4D" w:rsidRDefault="00B31232" w:rsidP="00156F4D">
      <w:pPr>
        <w:pStyle w:val="af"/>
        <w:spacing w:line="520" w:lineRule="exact"/>
        <w:ind w:leftChars="0" w:left="993" w:firstLineChars="177" w:firstLine="425"/>
        <w:rPr>
          <w:rFonts w:ascii="新細明體" w:hAnsi="新細明體" w:cs="Arial"/>
          <w:color w:val="222222"/>
          <w:szCs w:val="24"/>
        </w:rPr>
      </w:pPr>
      <w:r w:rsidRPr="0094392A">
        <w:rPr>
          <w:rFonts w:ascii="新細明體" w:hAnsi="新細明體" w:cs="Arial"/>
          <w:color w:val="222222"/>
          <w:szCs w:val="24"/>
        </w:rPr>
        <w:t>社會</w:t>
      </w:r>
      <w:r w:rsidR="0064742B">
        <w:rPr>
          <w:rFonts w:ascii="新細明體" w:hAnsi="新細明體" w:cs="Arial" w:hint="eastAsia"/>
          <w:color w:val="222222"/>
          <w:szCs w:val="24"/>
        </w:rPr>
        <w:t>尚未做好</w:t>
      </w:r>
      <w:r w:rsidR="0064742B" w:rsidRPr="0094392A">
        <w:rPr>
          <w:rFonts w:ascii="新細明體" w:hAnsi="新細明體" w:cs="Arial"/>
          <w:color w:val="222222"/>
          <w:szCs w:val="24"/>
        </w:rPr>
        <w:t>應對根本性挑戰</w:t>
      </w:r>
      <w:r w:rsidR="0064742B">
        <w:rPr>
          <w:rFonts w:ascii="新細明體" w:hAnsi="新細明體" w:cs="Arial" w:hint="eastAsia"/>
          <w:color w:val="222222"/>
          <w:szCs w:val="24"/>
        </w:rPr>
        <w:t>之</w:t>
      </w:r>
      <w:r w:rsidRPr="0094392A">
        <w:rPr>
          <w:rFonts w:ascii="新細明體" w:hAnsi="新細明體" w:cs="Arial"/>
          <w:color w:val="222222"/>
          <w:szCs w:val="24"/>
        </w:rPr>
        <w:t>準備</w:t>
      </w:r>
      <w:r w:rsidR="0064742B">
        <w:rPr>
          <w:rFonts w:ascii="新細明體" w:hAnsi="新細明體" w:cs="Arial"/>
          <w:color w:val="222222"/>
          <w:szCs w:val="24"/>
        </w:rPr>
        <w:t>，</w:t>
      </w:r>
      <w:r w:rsidR="0008652E">
        <w:rPr>
          <w:rFonts w:ascii="新細明體" w:hAnsi="新細明體" w:cs="Arial" w:hint="eastAsia"/>
          <w:color w:val="222222"/>
          <w:szCs w:val="24"/>
        </w:rPr>
        <w:t>以</w:t>
      </w:r>
      <w:r w:rsidR="0064742B">
        <w:rPr>
          <w:rFonts w:ascii="新細明體" w:hAnsi="新細明體" w:cs="Arial" w:hint="eastAsia"/>
          <w:color w:val="222222"/>
          <w:szCs w:val="24"/>
        </w:rPr>
        <w:t>面對「生產主義」（</w:t>
      </w:r>
      <w:r w:rsidR="0008652E">
        <w:rPr>
          <w:rFonts w:ascii="新細明體" w:hAnsi="新細明體" w:cs="Arial" w:hint="eastAsia"/>
          <w:color w:val="222222"/>
          <w:szCs w:val="24"/>
        </w:rPr>
        <w:t>以</w:t>
      </w:r>
      <w:r w:rsidR="0064742B" w:rsidRPr="0094392A">
        <w:rPr>
          <w:rFonts w:ascii="新細明體" w:hAnsi="新細明體" w:cs="Arial"/>
          <w:color w:val="222222"/>
          <w:szCs w:val="24"/>
        </w:rPr>
        <w:t>生產</w:t>
      </w:r>
      <w:r w:rsidR="0064742B">
        <w:rPr>
          <w:rFonts w:ascii="新細明體" w:hAnsi="新細明體" w:cs="Arial"/>
          <w:color w:val="222222"/>
          <w:szCs w:val="24"/>
        </w:rPr>
        <w:t>、</w:t>
      </w:r>
      <w:r w:rsidR="0064742B" w:rsidRPr="0094392A">
        <w:rPr>
          <w:rFonts w:ascii="新細明體" w:hAnsi="新細明體" w:cs="Arial"/>
          <w:color w:val="222222"/>
          <w:szCs w:val="24"/>
        </w:rPr>
        <w:t>流通</w:t>
      </w:r>
      <w:r w:rsidR="0064742B">
        <w:rPr>
          <w:rFonts w:ascii="新細明體" w:hAnsi="新細明體" w:cs="Arial" w:hint="eastAsia"/>
          <w:color w:val="222222"/>
          <w:szCs w:val="24"/>
        </w:rPr>
        <w:t>及</w:t>
      </w:r>
      <w:r w:rsidR="0064742B" w:rsidRPr="0094392A">
        <w:rPr>
          <w:rFonts w:ascii="新細明體" w:hAnsi="新細明體" w:cs="Arial"/>
          <w:color w:val="222222"/>
          <w:szCs w:val="24"/>
        </w:rPr>
        <w:t>競爭</w:t>
      </w:r>
      <w:r w:rsidR="0008652E">
        <w:rPr>
          <w:rFonts w:ascii="新細明體" w:hAnsi="新細明體" w:cs="Arial" w:hint="eastAsia"/>
          <w:color w:val="222222"/>
          <w:szCs w:val="24"/>
        </w:rPr>
        <w:t>之</w:t>
      </w:r>
      <w:r w:rsidR="0064742B" w:rsidRPr="0094392A">
        <w:rPr>
          <w:rFonts w:ascii="新細明體" w:hAnsi="新細明體" w:cs="Arial"/>
          <w:color w:val="222222"/>
          <w:szCs w:val="24"/>
        </w:rPr>
        <w:t>影響</w:t>
      </w:r>
      <w:r w:rsidR="0008652E">
        <w:rPr>
          <w:rFonts w:ascii="新細明體" w:hAnsi="新細明體" w:cs="Arial" w:hint="eastAsia"/>
          <w:color w:val="222222"/>
          <w:szCs w:val="24"/>
        </w:rPr>
        <w:t>為</w:t>
      </w:r>
      <w:r w:rsidR="0064742B" w:rsidRPr="0094392A">
        <w:rPr>
          <w:rFonts w:ascii="新細明體" w:hAnsi="新細明體" w:cs="Arial"/>
          <w:color w:val="222222"/>
          <w:szCs w:val="24"/>
        </w:rPr>
        <w:t>政策</w:t>
      </w:r>
      <w:r w:rsidR="0008652E">
        <w:rPr>
          <w:rFonts w:ascii="新細明體" w:hAnsi="新細明體" w:cs="Arial" w:hint="eastAsia"/>
          <w:color w:val="222222"/>
          <w:szCs w:val="24"/>
        </w:rPr>
        <w:t>重心</w:t>
      </w:r>
      <w:r w:rsidR="0064742B">
        <w:rPr>
          <w:rFonts w:ascii="新細明體" w:hAnsi="新細明體" w:cs="Arial" w:hint="eastAsia"/>
          <w:color w:val="222222"/>
          <w:szCs w:val="24"/>
        </w:rPr>
        <w:t>）與「消費主義」</w:t>
      </w:r>
      <w:r w:rsidR="0008652E">
        <w:rPr>
          <w:rFonts w:ascii="新細明體" w:hAnsi="新細明體" w:cs="Arial" w:hint="eastAsia"/>
          <w:color w:val="222222"/>
          <w:szCs w:val="24"/>
        </w:rPr>
        <w:t>（以</w:t>
      </w:r>
      <w:r w:rsidR="0008652E" w:rsidRPr="0094392A">
        <w:rPr>
          <w:rFonts w:ascii="新細明體" w:hAnsi="新細明體" w:cs="Arial"/>
          <w:color w:val="222222"/>
          <w:szCs w:val="24"/>
        </w:rPr>
        <w:t>如何促進消費</w:t>
      </w:r>
      <w:r w:rsidR="0008652E">
        <w:rPr>
          <w:rFonts w:ascii="新細明體" w:hAnsi="新細明體" w:cs="Arial" w:hint="eastAsia"/>
          <w:color w:val="222222"/>
          <w:szCs w:val="24"/>
        </w:rPr>
        <w:t>為</w:t>
      </w:r>
      <w:r w:rsidR="0008652E" w:rsidRPr="0094392A">
        <w:rPr>
          <w:rFonts w:ascii="新細明體" w:hAnsi="新細明體" w:cs="Arial"/>
          <w:color w:val="222222"/>
          <w:szCs w:val="24"/>
        </w:rPr>
        <w:t>政策</w:t>
      </w:r>
      <w:r w:rsidR="0008652E">
        <w:rPr>
          <w:rFonts w:ascii="新細明體" w:hAnsi="新細明體" w:cs="Arial" w:hint="eastAsia"/>
          <w:color w:val="222222"/>
          <w:szCs w:val="24"/>
        </w:rPr>
        <w:t>重心）</w:t>
      </w:r>
      <w:r w:rsidR="0064742B">
        <w:rPr>
          <w:rFonts w:ascii="新細明體" w:hAnsi="新細明體" w:cs="Arial" w:hint="eastAsia"/>
          <w:color w:val="222222"/>
          <w:szCs w:val="24"/>
        </w:rPr>
        <w:t>之終結</w:t>
      </w:r>
      <w:r w:rsidRPr="0094392A">
        <w:rPr>
          <w:rFonts w:ascii="新細明體" w:hAnsi="新細明體" w:cs="Arial"/>
          <w:color w:val="222222"/>
          <w:szCs w:val="24"/>
        </w:rPr>
        <w:t>。</w:t>
      </w:r>
      <w:r w:rsidR="00156F4D">
        <w:rPr>
          <w:rFonts w:ascii="新細明體" w:hAnsi="新細明體" w:cs="Arial" w:hint="eastAsia"/>
          <w:color w:val="222222"/>
          <w:szCs w:val="24"/>
        </w:rPr>
        <w:t>透過定位</w:t>
      </w:r>
      <w:r w:rsidRPr="0094392A">
        <w:rPr>
          <w:rFonts w:ascii="新細明體" w:hAnsi="新細明體" w:cs="Arial"/>
          <w:color w:val="222222"/>
          <w:szCs w:val="24"/>
        </w:rPr>
        <w:t>消費者責任而</w:t>
      </w:r>
      <w:r w:rsidR="0008652E">
        <w:rPr>
          <w:rFonts w:ascii="新細明體" w:hAnsi="新細明體" w:cs="Arial" w:hint="eastAsia"/>
          <w:color w:val="222222"/>
          <w:szCs w:val="24"/>
        </w:rPr>
        <w:t>非</w:t>
      </w:r>
      <w:r w:rsidR="00156F4D">
        <w:rPr>
          <w:rFonts w:ascii="新細明體" w:hAnsi="新細明體" w:cs="Arial" w:hint="eastAsia"/>
          <w:color w:val="222222"/>
          <w:szCs w:val="24"/>
        </w:rPr>
        <w:t>增</w:t>
      </w:r>
      <w:r w:rsidR="00156F4D" w:rsidRPr="0094392A">
        <w:rPr>
          <w:rFonts w:ascii="新細明體" w:hAnsi="新細明體" w:cs="Arial"/>
          <w:color w:val="222222"/>
          <w:szCs w:val="24"/>
        </w:rPr>
        <w:t>加</w:t>
      </w:r>
      <w:r w:rsidRPr="0094392A">
        <w:rPr>
          <w:rFonts w:ascii="新細明體" w:hAnsi="新細明體" w:cs="Arial"/>
          <w:color w:val="222222"/>
          <w:szCs w:val="24"/>
        </w:rPr>
        <w:t>新生產模式</w:t>
      </w:r>
      <w:r w:rsidR="0008652E">
        <w:rPr>
          <w:rFonts w:ascii="新細明體" w:hAnsi="新細明體" w:cs="Arial" w:hint="eastAsia"/>
          <w:color w:val="222222"/>
          <w:szCs w:val="24"/>
        </w:rPr>
        <w:t>之</w:t>
      </w:r>
      <w:r w:rsidR="00156F4D">
        <w:rPr>
          <w:rFonts w:ascii="新細明體" w:hAnsi="新細明體" w:cs="Arial" w:hint="eastAsia"/>
          <w:color w:val="222222"/>
          <w:szCs w:val="24"/>
        </w:rPr>
        <w:t>作法，藉以逃避相關</w:t>
      </w:r>
      <w:r w:rsidR="0008652E">
        <w:rPr>
          <w:rFonts w:ascii="新細明體" w:hAnsi="新細明體" w:cs="Arial" w:hint="eastAsia"/>
          <w:color w:val="222222"/>
          <w:szCs w:val="24"/>
        </w:rPr>
        <w:t>爭論，</w:t>
      </w:r>
      <w:r w:rsidR="00156F4D">
        <w:rPr>
          <w:rFonts w:ascii="新細明體" w:hAnsi="新細明體" w:cs="Arial" w:hint="eastAsia"/>
          <w:color w:val="222222"/>
          <w:szCs w:val="24"/>
        </w:rPr>
        <w:t>例</w:t>
      </w:r>
      <w:r w:rsidR="0008652E">
        <w:rPr>
          <w:rFonts w:ascii="新細明體" w:hAnsi="新細明體" w:cs="Arial" w:hint="eastAsia"/>
          <w:color w:val="222222"/>
          <w:szCs w:val="24"/>
        </w:rPr>
        <w:t>如相關資訊及</w:t>
      </w:r>
      <w:r w:rsidRPr="0094392A">
        <w:rPr>
          <w:rFonts w:ascii="新細明體" w:hAnsi="新細明體" w:cs="Arial"/>
          <w:color w:val="222222"/>
          <w:szCs w:val="24"/>
        </w:rPr>
        <w:t>教育工具（如生態標</w:t>
      </w:r>
      <w:r w:rsidR="0008652E">
        <w:rPr>
          <w:rFonts w:ascii="新細明體" w:hAnsi="新細明體" w:cs="Arial" w:hint="eastAsia"/>
          <w:color w:val="222222"/>
          <w:szCs w:val="24"/>
        </w:rPr>
        <w:t>示</w:t>
      </w:r>
      <w:r w:rsidRPr="0094392A">
        <w:rPr>
          <w:rFonts w:ascii="新細明體" w:hAnsi="新細明體" w:cs="Arial"/>
          <w:color w:val="222222"/>
          <w:szCs w:val="24"/>
        </w:rPr>
        <w:t>）</w:t>
      </w:r>
      <w:r w:rsidR="00156F4D">
        <w:rPr>
          <w:rFonts w:ascii="新細明體" w:hAnsi="新細明體" w:cs="Arial" w:hint="eastAsia"/>
          <w:color w:val="222222"/>
          <w:szCs w:val="24"/>
        </w:rPr>
        <w:t>之再次</w:t>
      </w:r>
      <w:r w:rsidR="00156F4D" w:rsidRPr="0094392A">
        <w:rPr>
          <w:rFonts w:ascii="新細明體" w:hAnsi="新細明體" w:cs="Arial"/>
          <w:color w:val="222222"/>
          <w:szCs w:val="24"/>
        </w:rPr>
        <w:t>優先</w:t>
      </w:r>
      <w:r w:rsidR="00156F4D">
        <w:rPr>
          <w:rFonts w:ascii="新細明體" w:hAnsi="新細明體" w:cs="Arial" w:hint="eastAsia"/>
          <w:color w:val="222222"/>
          <w:szCs w:val="24"/>
        </w:rPr>
        <w:t>提供等</w:t>
      </w:r>
      <w:r w:rsidRPr="0094392A">
        <w:rPr>
          <w:rFonts w:ascii="新細明體" w:hAnsi="新細明體" w:cs="Arial"/>
          <w:color w:val="222222"/>
          <w:szCs w:val="24"/>
        </w:rPr>
        <w:t>。</w:t>
      </w:r>
    </w:p>
    <w:p w:rsidR="008E01C1" w:rsidRDefault="00156F4D" w:rsidP="0064742B">
      <w:pPr>
        <w:pStyle w:val="af"/>
        <w:spacing w:line="520" w:lineRule="exact"/>
        <w:ind w:leftChars="0" w:left="709" w:firstLineChars="295" w:firstLine="708"/>
        <w:rPr>
          <w:rFonts w:ascii="新細明體" w:hAnsi="新細明體" w:cs="Arial"/>
          <w:color w:val="222222"/>
          <w:szCs w:val="24"/>
        </w:rPr>
      </w:pPr>
      <w:r>
        <w:rPr>
          <w:rFonts w:ascii="新細明體" w:hAnsi="新細明體" w:cs="Arial" w:hint="eastAsia"/>
          <w:color w:val="222222"/>
          <w:szCs w:val="24"/>
        </w:rPr>
        <w:t>當</w:t>
      </w:r>
      <w:r w:rsidRPr="0094392A">
        <w:rPr>
          <w:rFonts w:ascii="新細明體" w:hAnsi="新細明體" w:cs="Arial"/>
          <w:color w:val="222222"/>
          <w:szCs w:val="24"/>
        </w:rPr>
        <w:t>生產</w:t>
      </w:r>
      <w:r>
        <w:rPr>
          <w:rFonts w:ascii="新細明體" w:hAnsi="新細明體" w:cs="Arial" w:hint="eastAsia"/>
          <w:color w:val="222222"/>
          <w:szCs w:val="24"/>
        </w:rPr>
        <w:t>者持續</w:t>
      </w:r>
      <w:r w:rsidRPr="0094392A">
        <w:rPr>
          <w:rFonts w:ascii="新細明體" w:hAnsi="新細明體" w:cs="Arial"/>
          <w:color w:val="222222"/>
          <w:szCs w:val="24"/>
        </w:rPr>
        <w:t>不負責</w:t>
      </w:r>
      <w:r>
        <w:rPr>
          <w:rFonts w:ascii="新細明體" w:hAnsi="新細明體" w:cs="Arial" w:hint="eastAsia"/>
          <w:color w:val="222222"/>
          <w:szCs w:val="24"/>
        </w:rPr>
        <w:t>任時</w:t>
      </w:r>
      <w:r>
        <w:rPr>
          <w:rFonts w:ascii="新細明體" w:hAnsi="新細明體" w:cs="Arial"/>
          <w:color w:val="222222"/>
          <w:szCs w:val="24"/>
        </w:rPr>
        <w:t>，</w:t>
      </w:r>
      <w:r w:rsidR="00B31232" w:rsidRPr="0094392A">
        <w:rPr>
          <w:rFonts w:ascii="新細明體" w:hAnsi="新細明體" w:cs="Arial"/>
          <w:color w:val="222222"/>
          <w:szCs w:val="24"/>
        </w:rPr>
        <w:t>消費者</w:t>
      </w:r>
      <w:r>
        <w:rPr>
          <w:rFonts w:ascii="新細明體" w:hAnsi="新細明體" w:cs="Arial" w:hint="eastAsia"/>
          <w:color w:val="222222"/>
          <w:szCs w:val="24"/>
        </w:rPr>
        <w:t>如自處</w:t>
      </w:r>
      <w:r w:rsidR="008E01C1">
        <w:rPr>
          <w:rFonts w:ascii="新細明體" w:hAnsi="新細明體" w:cs="Arial" w:hint="eastAsia"/>
          <w:color w:val="222222"/>
          <w:szCs w:val="24"/>
        </w:rPr>
        <w:t>－</w:t>
      </w:r>
      <w:r w:rsidR="008E01C1" w:rsidRPr="0094392A">
        <w:rPr>
          <w:rFonts w:ascii="新細明體" w:hAnsi="新細明體" w:cs="Arial"/>
          <w:color w:val="222222"/>
          <w:szCs w:val="24"/>
        </w:rPr>
        <w:t>2015年</w:t>
      </w:r>
      <w:r w:rsidR="00B31232" w:rsidRPr="0094392A">
        <w:rPr>
          <w:rFonts w:ascii="新細明體" w:hAnsi="新細明體" w:cs="Arial"/>
          <w:color w:val="222222"/>
          <w:szCs w:val="24"/>
        </w:rPr>
        <w:t>消費社會願景</w:t>
      </w:r>
      <w:r w:rsidR="00C85010">
        <w:rPr>
          <w:rFonts w:ascii="新細明體" w:hAnsi="新細明體" w:cs="Arial" w:hint="eastAsia"/>
          <w:color w:val="222222"/>
          <w:szCs w:val="24"/>
        </w:rPr>
        <w:t>之</w:t>
      </w:r>
      <w:r w:rsidR="008E01C1">
        <w:rPr>
          <w:rFonts w:ascii="新細明體" w:hAnsi="新細明體" w:cs="Arial" w:hint="eastAsia"/>
          <w:color w:val="222222"/>
          <w:szCs w:val="24"/>
        </w:rPr>
        <w:t>遺續：</w:t>
      </w:r>
    </w:p>
    <w:p w:rsidR="00174E57" w:rsidRDefault="008E01C1" w:rsidP="00B52EEB">
      <w:pPr>
        <w:pStyle w:val="af"/>
        <w:spacing w:line="520" w:lineRule="exact"/>
        <w:ind w:leftChars="355" w:left="1418" w:hangingChars="236" w:hanging="566"/>
        <w:rPr>
          <w:rFonts w:ascii="新細明體" w:hAnsi="新細明體" w:cs="Arial"/>
          <w:color w:val="222222"/>
          <w:szCs w:val="24"/>
        </w:rPr>
      </w:pPr>
      <w:r>
        <w:rPr>
          <w:rFonts w:ascii="新細明體" w:hAnsi="新細明體" w:cs="Arial" w:hint="eastAsia"/>
          <w:color w:val="222222"/>
          <w:szCs w:val="24"/>
        </w:rPr>
        <w:lastRenderedPageBreak/>
        <w:t>（1）</w:t>
      </w:r>
      <w:r w:rsidR="00B31232" w:rsidRPr="0094392A">
        <w:rPr>
          <w:rFonts w:ascii="新細明體" w:hAnsi="新細明體" w:cs="Arial"/>
          <w:color w:val="222222"/>
          <w:szCs w:val="24"/>
        </w:rPr>
        <w:t>生產主義</w:t>
      </w:r>
      <w:r>
        <w:rPr>
          <w:rFonts w:ascii="新細明體" w:hAnsi="新細明體" w:cs="Arial"/>
          <w:color w:val="222222"/>
          <w:szCs w:val="24"/>
        </w:rPr>
        <w:t>（</w:t>
      </w:r>
      <w:r>
        <w:rPr>
          <w:rFonts w:ascii="新細明體" w:hAnsi="新細明體" w:cs="Arial" w:hint="eastAsia"/>
          <w:color w:val="222222"/>
          <w:szCs w:val="24"/>
        </w:rPr>
        <w:t>p</w:t>
      </w:r>
      <w:r w:rsidRPr="008E01C1">
        <w:rPr>
          <w:rFonts w:ascii="新細明體" w:hAnsi="新細明體" w:cs="Arial"/>
          <w:color w:val="222222"/>
          <w:szCs w:val="24"/>
          <w:lang w:val="fr-BE"/>
        </w:rPr>
        <w:t>roductivist</w:t>
      </w:r>
      <w:r>
        <w:rPr>
          <w:rFonts w:ascii="新細明體" w:hAnsi="新細明體" w:cs="Arial"/>
          <w:color w:val="222222"/>
          <w:szCs w:val="24"/>
        </w:rPr>
        <w:t>）</w:t>
      </w:r>
      <w:r w:rsidR="00B31232" w:rsidRPr="0094392A">
        <w:rPr>
          <w:rFonts w:ascii="新細明體" w:hAnsi="新細明體" w:cs="Arial"/>
          <w:color w:val="222222"/>
          <w:szCs w:val="24"/>
        </w:rPr>
        <w:t>：</w:t>
      </w:r>
      <w:r w:rsidRPr="0094392A">
        <w:rPr>
          <w:rFonts w:ascii="新細明體" w:hAnsi="新細明體" w:cs="Arial"/>
          <w:color w:val="222222"/>
          <w:szCs w:val="24"/>
        </w:rPr>
        <w:t>消費行為</w:t>
      </w:r>
      <w:r>
        <w:rPr>
          <w:rFonts w:ascii="新細明體" w:hAnsi="新細明體" w:cs="Arial" w:hint="eastAsia"/>
          <w:color w:val="222222"/>
          <w:szCs w:val="24"/>
        </w:rPr>
        <w:t>之</w:t>
      </w:r>
      <w:r w:rsidRPr="0094392A">
        <w:rPr>
          <w:rFonts w:ascii="新細明體" w:hAnsi="新細明體" w:cs="Arial"/>
          <w:color w:val="222222"/>
          <w:szCs w:val="24"/>
        </w:rPr>
        <w:t>標準</w:t>
      </w:r>
      <w:r w:rsidR="00C85010">
        <w:rPr>
          <w:rFonts w:ascii="新細明體" w:hAnsi="新細明體" w:cs="Arial" w:hint="eastAsia"/>
          <w:color w:val="222222"/>
          <w:szCs w:val="24"/>
        </w:rPr>
        <w:t>及</w:t>
      </w:r>
      <w:proofErr w:type="gramStart"/>
      <w:r>
        <w:rPr>
          <w:rFonts w:ascii="新細明體" w:hAnsi="新細明體" w:cs="Arial" w:hint="eastAsia"/>
          <w:color w:val="222222"/>
          <w:szCs w:val="24"/>
        </w:rPr>
        <w:t>採</w:t>
      </w:r>
      <w:proofErr w:type="gramEnd"/>
      <w:r>
        <w:rPr>
          <w:rFonts w:ascii="新細明體" w:hAnsi="新細明體" w:cs="Arial" w:hint="eastAsia"/>
          <w:color w:val="222222"/>
          <w:szCs w:val="24"/>
        </w:rPr>
        <w:t>行由生產關係決定</w:t>
      </w:r>
      <w:r w:rsidR="00B52EEB">
        <w:rPr>
          <w:rFonts w:ascii="新細明體" w:hAnsi="新細明體" w:cs="Arial"/>
          <w:color w:val="222222"/>
          <w:szCs w:val="24"/>
        </w:rPr>
        <w:t>。</w:t>
      </w:r>
      <w:r w:rsidR="00B31232" w:rsidRPr="0094392A">
        <w:rPr>
          <w:rFonts w:ascii="新細明體" w:hAnsi="新細明體" w:cs="Arial"/>
          <w:color w:val="222222"/>
          <w:szCs w:val="24"/>
        </w:rPr>
        <w:t>消費者</w:t>
      </w:r>
      <w:r w:rsidR="00174E57">
        <w:rPr>
          <w:rFonts w:ascii="新細明體" w:hAnsi="新細明體" w:cs="Arial" w:hint="eastAsia"/>
          <w:color w:val="222222"/>
          <w:szCs w:val="24"/>
        </w:rPr>
        <w:t>被當作</w:t>
      </w:r>
      <w:r w:rsidR="00B31232" w:rsidRPr="0094392A">
        <w:rPr>
          <w:rFonts w:ascii="新細明體" w:hAnsi="新細明體" w:cs="Arial"/>
          <w:color w:val="222222"/>
          <w:szCs w:val="24"/>
        </w:rPr>
        <w:t>經濟</w:t>
      </w:r>
      <w:r w:rsidR="00174E57">
        <w:rPr>
          <w:rFonts w:ascii="新細明體" w:hAnsi="新細明體" w:cs="Arial" w:hint="eastAsia"/>
          <w:color w:val="222222"/>
          <w:szCs w:val="24"/>
        </w:rPr>
        <w:t>成</w:t>
      </w:r>
      <w:r w:rsidR="00B31232" w:rsidRPr="0094392A">
        <w:rPr>
          <w:rFonts w:ascii="新細明體" w:hAnsi="新細明體" w:cs="Arial"/>
          <w:color w:val="222222"/>
          <w:szCs w:val="24"/>
        </w:rPr>
        <w:t>長復甦的</w:t>
      </w:r>
      <w:r w:rsidR="00174E57">
        <w:rPr>
          <w:rFonts w:ascii="新細明體" w:hAnsi="新細明體" w:cs="Arial" w:hint="eastAsia"/>
          <w:color w:val="222222"/>
          <w:szCs w:val="24"/>
        </w:rPr>
        <w:t>要角，並以</w:t>
      </w:r>
      <w:r w:rsidR="00174E57" w:rsidRPr="0094392A">
        <w:rPr>
          <w:rFonts w:ascii="新細明體" w:hAnsi="新細明體" w:cs="Arial"/>
          <w:color w:val="222222"/>
          <w:szCs w:val="24"/>
        </w:rPr>
        <w:t>消費者經濟利益</w:t>
      </w:r>
      <w:r w:rsidR="00174E57">
        <w:rPr>
          <w:rFonts w:ascii="新細明體" w:hAnsi="新細明體" w:cs="Arial" w:hint="eastAsia"/>
          <w:color w:val="222222"/>
          <w:szCs w:val="24"/>
        </w:rPr>
        <w:t>之</w:t>
      </w:r>
      <w:r w:rsidR="00B31232" w:rsidRPr="0094392A">
        <w:rPr>
          <w:rFonts w:ascii="新細明體" w:hAnsi="新細明體" w:cs="Arial"/>
          <w:color w:val="222222"/>
          <w:szCs w:val="24"/>
        </w:rPr>
        <w:t>促進</w:t>
      </w:r>
      <w:r w:rsidR="00174E57">
        <w:rPr>
          <w:rFonts w:ascii="新細明體" w:hAnsi="新細明體" w:cs="Arial" w:hint="eastAsia"/>
          <w:color w:val="222222"/>
          <w:szCs w:val="24"/>
        </w:rPr>
        <w:t>與</w:t>
      </w:r>
      <w:r w:rsidR="00B31232" w:rsidRPr="0094392A">
        <w:rPr>
          <w:rFonts w:ascii="新細明體" w:hAnsi="新細明體" w:cs="Arial"/>
          <w:color w:val="222222"/>
          <w:szCs w:val="24"/>
        </w:rPr>
        <w:t>保護</w:t>
      </w:r>
      <w:r w:rsidR="00174E57">
        <w:rPr>
          <w:rFonts w:ascii="新細明體" w:hAnsi="新細明體" w:cs="Arial" w:hint="eastAsia"/>
          <w:color w:val="222222"/>
          <w:szCs w:val="24"/>
        </w:rPr>
        <w:t>為</w:t>
      </w:r>
      <w:r w:rsidR="00B31232" w:rsidRPr="0094392A">
        <w:rPr>
          <w:rFonts w:ascii="新細明體" w:hAnsi="新細明體" w:cs="Arial"/>
          <w:color w:val="222222"/>
          <w:szCs w:val="24"/>
        </w:rPr>
        <w:t>優先</w:t>
      </w:r>
      <w:r w:rsidR="00174E57">
        <w:rPr>
          <w:rFonts w:ascii="新細明體" w:hAnsi="新細明體" w:cs="Arial" w:hint="eastAsia"/>
          <w:color w:val="222222"/>
          <w:szCs w:val="24"/>
        </w:rPr>
        <w:t>事項。</w:t>
      </w:r>
    </w:p>
    <w:p w:rsidR="00BF0FF5" w:rsidRDefault="008E01C1" w:rsidP="00B52EEB">
      <w:pPr>
        <w:pStyle w:val="af"/>
        <w:spacing w:line="520" w:lineRule="exact"/>
        <w:ind w:leftChars="355" w:left="1418" w:hangingChars="236" w:hanging="566"/>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2</w:t>
      </w:r>
      <w:r>
        <w:rPr>
          <w:rFonts w:ascii="新細明體" w:hAnsi="新細明體" w:cs="Arial"/>
          <w:color w:val="222222"/>
          <w:szCs w:val="24"/>
        </w:rPr>
        <w:t>）</w:t>
      </w:r>
      <w:r>
        <w:rPr>
          <w:rFonts w:ascii="新細明體" w:hAnsi="新細明體" w:cs="Arial" w:hint="eastAsia"/>
          <w:color w:val="222222"/>
          <w:szCs w:val="24"/>
        </w:rPr>
        <w:t>契約主義（c</w:t>
      </w:r>
      <w:r w:rsidRPr="0094392A">
        <w:rPr>
          <w:rFonts w:ascii="新細明體" w:hAnsi="新細明體" w:cs="Arial"/>
          <w:color w:val="222222"/>
          <w:szCs w:val="24"/>
        </w:rPr>
        <w:t>ontractualist</w:t>
      </w:r>
      <w:r>
        <w:rPr>
          <w:rFonts w:ascii="新細明體" w:hAnsi="新細明體" w:cs="Arial" w:hint="eastAsia"/>
          <w:color w:val="222222"/>
          <w:szCs w:val="24"/>
        </w:rPr>
        <w:t>）</w:t>
      </w:r>
      <w:r w:rsidR="00B31232" w:rsidRPr="0094392A">
        <w:rPr>
          <w:rFonts w:ascii="新細明體" w:hAnsi="新細明體" w:cs="Arial"/>
          <w:color w:val="222222"/>
          <w:szCs w:val="24"/>
        </w:rPr>
        <w:t>：</w:t>
      </w:r>
      <w:r w:rsidR="00174E57">
        <w:rPr>
          <w:rFonts w:ascii="新細明體" w:hAnsi="新細明體" w:cs="Arial" w:hint="eastAsia"/>
          <w:color w:val="222222"/>
          <w:szCs w:val="24"/>
        </w:rPr>
        <w:t>以契約作為</w:t>
      </w:r>
      <w:r w:rsidR="00B31232" w:rsidRPr="0094392A">
        <w:rPr>
          <w:rFonts w:ascii="新細明體" w:hAnsi="新細明體" w:cs="Arial"/>
          <w:color w:val="222222"/>
          <w:szCs w:val="24"/>
        </w:rPr>
        <w:t>消費者保護</w:t>
      </w:r>
      <w:r w:rsidR="00174E57">
        <w:rPr>
          <w:rFonts w:ascii="新細明體" w:hAnsi="新細明體" w:cs="Arial" w:hint="eastAsia"/>
          <w:color w:val="222222"/>
          <w:szCs w:val="24"/>
        </w:rPr>
        <w:t>之</w:t>
      </w:r>
      <w:r w:rsidR="00174E57" w:rsidRPr="0094392A">
        <w:rPr>
          <w:rFonts w:ascii="新細明體" w:hAnsi="新細明體" w:cs="Arial"/>
          <w:color w:val="222222"/>
          <w:szCs w:val="24"/>
        </w:rPr>
        <w:t>主要論壇</w:t>
      </w:r>
      <w:r w:rsidR="00B31232" w:rsidRPr="0094392A">
        <w:rPr>
          <w:rFonts w:ascii="新細明體" w:hAnsi="新細明體" w:cs="Arial"/>
          <w:color w:val="222222"/>
          <w:szCs w:val="24"/>
        </w:rPr>
        <w:t>（如擔保法）</w:t>
      </w:r>
      <w:r w:rsidR="00BF0FF5">
        <w:rPr>
          <w:rFonts w:ascii="新細明體" w:hAnsi="新細明體" w:cs="Arial"/>
          <w:color w:val="222222"/>
          <w:szCs w:val="24"/>
        </w:rPr>
        <w:t>，</w:t>
      </w:r>
      <w:r w:rsidR="00BF0FF5">
        <w:rPr>
          <w:rFonts w:ascii="新細明體" w:hAnsi="新細明體" w:cs="Arial" w:hint="eastAsia"/>
          <w:color w:val="222222"/>
          <w:szCs w:val="24"/>
        </w:rPr>
        <w:t>惟</w:t>
      </w:r>
      <w:r w:rsidR="00B31232" w:rsidRPr="0094392A">
        <w:rPr>
          <w:rFonts w:ascii="新細明體" w:hAnsi="新細明體" w:cs="Arial"/>
          <w:color w:val="222222"/>
          <w:szCs w:val="24"/>
        </w:rPr>
        <w:t>消費立法</w:t>
      </w:r>
      <w:r w:rsidR="00174E57">
        <w:rPr>
          <w:rFonts w:ascii="新細明體" w:hAnsi="新細明體" w:cs="Arial" w:hint="eastAsia"/>
          <w:color w:val="222222"/>
          <w:szCs w:val="24"/>
        </w:rPr>
        <w:t>與契約</w:t>
      </w:r>
      <w:r w:rsidR="00B31232" w:rsidRPr="0094392A">
        <w:rPr>
          <w:rFonts w:ascii="新細明體" w:hAnsi="新細明體" w:cs="Arial"/>
          <w:color w:val="222222"/>
          <w:szCs w:val="24"/>
        </w:rPr>
        <w:t>法（民法</w:t>
      </w:r>
      <w:r w:rsidR="00174E57">
        <w:rPr>
          <w:rFonts w:ascii="新細明體" w:hAnsi="新細明體" w:cs="Arial"/>
          <w:color w:val="222222"/>
          <w:szCs w:val="24"/>
        </w:rPr>
        <w:t>、</w:t>
      </w:r>
      <w:r w:rsidR="00174E57">
        <w:rPr>
          <w:rFonts w:ascii="新細明體" w:hAnsi="新細明體" w:cs="Arial" w:hint="eastAsia"/>
          <w:color w:val="222222"/>
          <w:szCs w:val="24"/>
        </w:rPr>
        <w:t>涉及買賣之</w:t>
      </w:r>
      <w:r w:rsidR="00B31232" w:rsidRPr="0094392A">
        <w:rPr>
          <w:rFonts w:ascii="新細明體" w:hAnsi="新細明體" w:cs="Arial"/>
          <w:color w:val="222222"/>
          <w:szCs w:val="24"/>
        </w:rPr>
        <w:t>法</w:t>
      </w:r>
      <w:r w:rsidR="00174E57">
        <w:rPr>
          <w:rFonts w:ascii="新細明體" w:hAnsi="新細明體" w:cs="Arial" w:hint="eastAsia"/>
          <w:color w:val="222222"/>
          <w:szCs w:val="24"/>
        </w:rPr>
        <w:t>律</w:t>
      </w:r>
      <w:r w:rsidR="00B31232" w:rsidRPr="0094392A">
        <w:rPr>
          <w:rFonts w:ascii="新細明體" w:hAnsi="新細明體" w:cs="Arial"/>
          <w:color w:val="222222"/>
          <w:szCs w:val="24"/>
        </w:rPr>
        <w:t>）</w:t>
      </w:r>
      <w:r w:rsidR="00BF0FF5">
        <w:rPr>
          <w:rFonts w:ascii="新細明體" w:hAnsi="新細明體" w:cs="Arial" w:hint="eastAsia"/>
          <w:color w:val="222222"/>
          <w:szCs w:val="24"/>
        </w:rPr>
        <w:t>間</w:t>
      </w:r>
      <w:r w:rsidR="00B31232" w:rsidRPr="0094392A">
        <w:rPr>
          <w:rFonts w:ascii="新細明體" w:hAnsi="新細明體" w:cs="Arial"/>
          <w:color w:val="222222"/>
          <w:szCs w:val="24"/>
        </w:rPr>
        <w:t>之</w:t>
      </w:r>
      <w:r w:rsidR="00BF0FF5" w:rsidRPr="0094392A">
        <w:rPr>
          <w:rFonts w:ascii="新細明體" w:hAnsi="新細明體" w:cs="Arial"/>
          <w:color w:val="222222"/>
          <w:szCs w:val="24"/>
        </w:rPr>
        <w:t>關係（</w:t>
      </w:r>
      <w:r w:rsidR="00BF0FF5">
        <w:rPr>
          <w:rFonts w:ascii="新細明體" w:hAnsi="新細明體" w:cs="Arial" w:hint="eastAsia"/>
          <w:color w:val="222222"/>
          <w:szCs w:val="24"/>
        </w:rPr>
        <w:t>過於</w:t>
      </w:r>
      <w:r w:rsidR="00BF0FF5" w:rsidRPr="0094392A">
        <w:rPr>
          <w:rFonts w:ascii="新細明體" w:hAnsi="新細明體" w:cs="Arial"/>
          <w:color w:val="222222"/>
          <w:szCs w:val="24"/>
        </w:rPr>
        <w:t>）</w:t>
      </w:r>
      <w:r w:rsidR="00B31232" w:rsidRPr="0094392A">
        <w:rPr>
          <w:rFonts w:ascii="新細明體" w:hAnsi="新細明體" w:cs="Arial"/>
          <w:color w:val="222222"/>
          <w:szCs w:val="24"/>
        </w:rPr>
        <w:t>密切。</w:t>
      </w:r>
    </w:p>
    <w:p w:rsidR="00D54088" w:rsidRDefault="008E01C1" w:rsidP="00B52EEB">
      <w:pPr>
        <w:pStyle w:val="af"/>
        <w:spacing w:line="520" w:lineRule="exact"/>
        <w:ind w:leftChars="355" w:left="1418" w:hangingChars="236" w:hanging="566"/>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3</w:t>
      </w:r>
      <w:r>
        <w:rPr>
          <w:rFonts w:ascii="新細明體" w:hAnsi="新細明體" w:cs="Arial"/>
          <w:color w:val="222222"/>
          <w:szCs w:val="24"/>
        </w:rPr>
        <w:t>）</w:t>
      </w:r>
      <w:r w:rsidR="00B31232" w:rsidRPr="0094392A">
        <w:rPr>
          <w:rFonts w:ascii="新細明體" w:hAnsi="新細明體" w:cs="Arial"/>
          <w:color w:val="222222"/>
          <w:szCs w:val="24"/>
        </w:rPr>
        <w:t>個人主義</w:t>
      </w:r>
      <w:r>
        <w:rPr>
          <w:rFonts w:ascii="新細明體" w:hAnsi="新細明體" w:cs="Arial"/>
          <w:color w:val="222222"/>
          <w:szCs w:val="24"/>
        </w:rPr>
        <w:t>（</w:t>
      </w:r>
      <w:r>
        <w:rPr>
          <w:rFonts w:ascii="新細明體" w:hAnsi="新細明體" w:cs="Arial" w:hint="eastAsia"/>
          <w:color w:val="222222"/>
          <w:szCs w:val="24"/>
        </w:rPr>
        <w:t>i</w:t>
      </w:r>
      <w:r w:rsidRPr="008E01C1">
        <w:rPr>
          <w:rFonts w:ascii="新細明體" w:hAnsi="新細明體" w:cs="Arial"/>
          <w:color w:val="222222"/>
          <w:szCs w:val="24"/>
          <w:lang w:val="fr-BE"/>
        </w:rPr>
        <w:t>ndividualist</w:t>
      </w:r>
      <w:r>
        <w:rPr>
          <w:rFonts w:ascii="新細明體" w:hAnsi="新細明體" w:cs="Arial"/>
          <w:color w:val="222222"/>
          <w:szCs w:val="24"/>
        </w:rPr>
        <w:t>）</w:t>
      </w:r>
      <w:r w:rsidR="00B31232" w:rsidRPr="0094392A">
        <w:rPr>
          <w:rFonts w:ascii="新細明體" w:hAnsi="新細明體" w:cs="Arial"/>
          <w:color w:val="222222"/>
          <w:szCs w:val="24"/>
        </w:rPr>
        <w:t>：</w:t>
      </w:r>
      <w:r w:rsidR="00BF0FF5">
        <w:rPr>
          <w:rFonts w:ascii="新細明體" w:hAnsi="新細明體" w:cs="Arial" w:hint="eastAsia"/>
          <w:color w:val="222222"/>
          <w:szCs w:val="24"/>
        </w:rPr>
        <w:t>非</w:t>
      </w:r>
      <w:r w:rsidR="00BF0FF5">
        <w:rPr>
          <w:rFonts w:ascii="新細明體" w:hAnsi="新細明體" w:cs="Arial"/>
          <w:color w:val="222222"/>
          <w:szCs w:val="24"/>
        </w:rPr>
        <w:t>「</w:t>
      </w:r>
      <w:r w:rsidR="00BF0FF5">
        <w:rPr>
          <w:rFonts w:ascii="新細明體" w:hAnsi="新細明體" w:cs="Arial" w:hint="eastAsia"/>
          <w:color w:val="222222"/>
          <w:szCs w:val="24"/>
        </w:rPr>
        <w:t>消費主義</w:t>
      </w:r>
      <w:r w:rsidR="00BF0FF5">
        <w:rPr>
          <w:rFonts w:ascii="新細明體" w:hAnsi="新細明體" w:cs="Arial"/>
          <w:color w:val="222222"/>
          <w:szCs w:val="24"/>
        </w:rPr>
        <w:t>」（</w:t>
      </w:r>
      <w:r w:rsidR="00BF0FF5" w:rsidRPr="0094392A">
        <w:rPr>
          <w:rFonts w:ascii="新細明體" w:hAnsi="新細明體" w:cs="Arial"/>
          <w:color w:val="222222"/>
          <w:szCs w:val="24"/>
        </w:rPr>
        <w:t>consommariat</w:t>
      </w:r>
      <w:r w:rsidR="00BF0FF5">
        <w:rPr>
          <w:rFonts w:ascii="新細明體" w:hAnsi="新細明體" w:cs="Arial"/>
          <w:color w:val="222222"/>
          <w:szCs w:val="24"/>
        </w:rPr>
        <w:t>），</w:t>
      </w:r>
      <w:r w:rsidR="00BF0FF5" w:rsidRPr="0094392A">
        <w:rPr>
          <w:rFonts w:ascii="新細明體" w:hAnsi="新細明體" w:cs="Arial"/>
          <w:color w:val="222222"/>
          <w:szCs w:val="24"/>
        </w:rPr>
        <w:t>不承認</w:t>
      </w:r>
      <w:r w:rsidR="00B31232" w:rsidRPr="0094392A">
        <w:rPr>
          <w:rFonts w:ascii="新細明體" w:hAnsi="新細明體" w:cs="Arial"/>
          <w:color w:val="222222"/>
          <w:szCs w:val="24"/>
        </w:rPr>
        <w:t>消費者</w:t>
      </w:r>
      <w:r w:rsidR="00BF0FF5">
        <w:rPr>
          <w:rFonts w:ascii="新細明體" w:hAnsi="新細明體" w:cs="Arial" w:hint="eastAsia"/>
          <w:color w:val="222222"/>
          <w:szCs w:val="24"/>
        </w:rPr>
        <w:t>享有</w:t>
      </w:r>
      <w:r w:rsidR="00B31232" w:rsidRPr="0094392A">
        <w:rPr>
          <w:rFonts w:ascii="新細明體" w:hAnsi="新細明體" w:cs="Arial"/>
          <w:color w:val="222222"/>
          <w:szCs w:val="24"/>
        </w:rPr>
        <w:t>集體</w:t>
      </w:r>
      <w:r w:rsidR="00BF0FF5">
        <w:rPr>
          <w:rFonts w:ascii="新細明體" w:hAnsi="新細明體" w:cs="Arial" w:hint="eastAsia"/>
          <w:color w:val="222222"/>
          <w:szCs w:val="24"/>
        </w:rPr>
        <w:t>性</w:t>
      </w:r>
      <w:r w:rsidR="00B31232" w:rsidRPr="0094392A">
        <w:rPr>
          <w:rFonts w:ascii="新細明體" w:hAnsi="新細明體" w:cs="Arial"/>
          <w:color w:val="222222"/>
          <w:szCs w:val="24"/>
        </w:rPr>
        <w:t>利益</w:t>
      </w:r>
      <w:r w:rsidR="00BF0FF5">
        <w:rPr>
          <w:rFonts w:ascii="新細明體" w:hAnsi="新細明體" w:cs="Arial"/>
          <w:color w:val="222222"/>
          <w:szCs w:val="24"/>
        </w:rPr>
        <w:t>，</w:t>
      </w:r>
      <w:r w:rsidR="00BF0FF5">
        <w:rPr>
          <w:rFonts w:ascii="新細明體" w:hAnsi="新細明體" w:cs="Arial" w:hint="eastAsia"/>
          <w:color w:val="222222"/>
          <w:szCs w:val="24"/>
        </w:rPr>
        <w:t>亦不願接受</w:t>
      </w:r>
      <w:r w:rsidR="00B31232" w:rsidRPr="0094392A">
        <w:rPr>
          <w:rFonts w:ascii="新細明體" w:hAnsi="新細明體" w:cs="Arial"/>
          <w:color w:val="222222"/>
          <w:szCs w:val="24"/>
        </w:rPr>
        <w:t>雙邊</w:t>
      </w:r>
      <w:r w:rsidR="00BF0FF5">
        <w:rPr>
          <w:rFonts w:ascii="新細明體" w:hAnsi="新細明體" w:cs="Arial" w:hint="eastAsia"/>
          <w:color w:val="222222"/>
          <w:szCs w:val="24"/>
        </w:rPr>
        <w:t>協商之</w:t>
      </w:r>
      <w:r w:rsidR="00B31232" w:rsidRPr="0094392A">
        <w:rPr>
          <w:rFonts w:ascii="新細明體" w:hAnsi="新細明體" w:cs="Arial"/>
          <w:color w:val="222222"/>
          <w:szCs w:val="24"/>
        </w:rPr>
        <w:t>集體協議（但荷蘭</w:t>
      </w:r>
      <w:r w:rsidR="00BF0FF5">
        <w:rPr>
          <w:rFonts w:ascii="新細明體" w:hAnsi="新細明體" w:cs="Arial" w:hint="eastAsia"/>
          <w:color w:val="222222"/>
          <w:szCs w:val="24"/>
        </w:rPr>
        <w:t>有集體協議；</w:t>
      </w:r>
      <w:r w:rsidR="00BF0FF5" w:rsidRPr="00BF0FF5">
        <w:rPr>
          <w:rFonts w:ascii="新細明體" w:hAnsi="新細明體" w:cs="Arial"/>
          <w:color w:val="222222"/>
          <w:szCs w:val="24"/>
          <w:lang w:val="fr-BE"/>
        </w:rPr>
        <w:t>accords collectifs</w:t>
      </w:r>
      <w:r w:rsidR="00B31232" w:rsidRPr="0094392A">
        <w:rPr>
          <w:rFonts w:ascii="新細明體" w:hAnsi="新細明體" w:cs="Arial"/>
          <w:color w:val="222222"/>
          <w:szCs w:val="24"/>
        </w:rPr>
        <w:t>）。</w:t>
      </w:r>
    </w:p>
    <w:p w:rsidR="00D54088" w:rsidRDefault="00D54088" w:rsidP="00892C62">
      <w:pPr>
        <w:pStyle w:val="af"/>
        <w:spacing w:beforeLines="50" w:line="520" w:lineRule="exact"/>
        <w:ind w:leftChars="0" w:left="0"/>
        <w:rPr>
          <w:rFonts w:ascii="新細明體" w:hAnsi="新細明體" w:cs="Arial"/>
          <w:color w:val="222222"/>
          <w:szCs w:val="24"/>
        </w:rPr>
      </w:pPr>
      <w:r>
        <w:rPr>
          <w:rFonts w:ascii="新細明體" w:hAnsi="新細明體" w:cs="Arial" w:hint="eastAsia"/>
          <w:color w:val="222222"/>
          <w:szCs w:val="24"/>
        </w:rPr>
        <w:t>（三）</w:t>
      </w:r>
      <w:r w:rsidR="00B31232" w:rsidRPr="0094392A">
        <w:rPr>
          <w:rFonts w:ascii="新細明體" w:hAnsi="新細明體" w:cs="Arial"/>
          <w:color w:val="222222"/>
          <w:szCs w:val="24"/>
        </w:rPr>
        <w:t>市場</w:t>
      </w:r>
      <w:r w:rsidRPr="0094392A">
        <w:rPr>
          <w:rFonts w:ascii="新細明體" w:hAnsi="新細明體" w:cs="Arial"/>
          <w:color w:val="222222"/>
          <w:szCs w:val="24"/>
        </w:rPr>
        <w:t>持續失衡</w:t>
      </w:r>
      <w:r>
        <w:rPr>
          <w:rFonts w:ascii="新細明體" w:hAnsi="新細明體" w:cs="Arial" w:hint="eastAsia"/>
          <w:color w:val="222222"/>
          <w:szCs w:val="24"/>
        </w:rPr>
        <w:t>之</w:t>
      </w:r>
      <w:r w:rsidR="00B31232" w:rsidRPr="0094392A">
        <w:rPr>
          <w:rFonts w:ascii="新細明體" w:hAnsi="新細明體" w:cs="Arial"/>
          <w:color w:val="222222"/>
          <w:szCs w:val="24"/>
        </w:rPr>
        <w:t>圖</w:t>
      </w:r>
      <w:r>
        <w:rPr>
          <w:rFonts w:ascii="新細明體" w:hAnsi="新細明體" w:cs="Arial" w:hint="eastAsia"/>
          <w:color w:val="222222"/>
          <w:szCs w:val="24"/>
        </w:rPr>
        <w:t>像</w:t>
      </w:r>
    </w:p>
    <w:p w:rsidR="00D54088" w:rsidRDefault="00D54088" w:rsidP="00D54088">
      <w:pPr>
        <w:pStyle w:val="af"/>
        <w:spacing w:line="520" w:lineRule="exact"/>
        <w:ind w:leftChars="295" w:left="708"/>
        <w:rPr>
          <w:rFonts w:ascii="新細明體" w:hAnsi="新細明體" w:cs="Arial"/>
          <w:color w:val="222222"/>
          <w:szCs w:val="24"/>
        </w:rPr>
      </w:pPr>
      <w:r>
        <w:rPr>
          <w:rFonts w:ascii="新細明體" w:hAnsi="新細明體" w:cs="Arial" w:hint="eastAsia"/>
          <w:color w:val="222222"/>
          <w:szCs w:val="24"/>
        </w:rPr>
        <w:t>1</w:t>
      </w:r>
      <w:r>
        <w:rPr>
          <w:rFonts w:ascii="新細明體" w:hAnsi="新細明體" w:cs="Arial"/>
          <w:color w:val="222222"/>
          <w:szCs w:val="24"/>
        </w:rPr>
        <w:t>、</w:t>
      </w:r>
      <w:r w:rsidR="00B31232" w:rsidRPr="0094392A">
        <w:rPr>
          <w:rFonts w:ascii="新細明體" w:hAnsi="新細明體" w:cs="Arial"/>
          <w:color w:val="222222"/>
          <w:szCs w:val="24"/>
        </w:rPr>
        <w:t>資</w:t>
      </w:r>
      <w:r>
        <w:rPr>
          <w:rFonts w:ascii="新細明體" w:hAnsi="新細明體" w:cs="Arial" w:hint="eastAsia"/>
          <w:color w:val="222222"/>
          <w:szCs w:val="24"/>
        </w:rPr>
        <w:t>訊</w:t>
      </w:r>
      <w:r w:rsidR="004151EB">
        <w:rPr>
          <w:rFonts w:ascii="新細明體" w:hAnsi="新細明體" w:cs="Arial" w:hint="eastAsia"/>
          <w:color w:val="222222"/>
          <w:szCs w:val="24"/>
        </w:rPr>
        <w:t>不足</w:t>
      </w:r>
      <w:r>
        <w:rPr>
          <w:rFonts w:ascii="新細明體" w:hAnsi="新細明體" w:cs="Arial" w:hint="eastAsia"/>
          <w:color w:val="222222"/>
          <w:szCs w:val="24"/>
        </w:rPr>
        <w:t>：</w:t>
      </w:r>
    </w:p>
    <w:p w:rsidR="004151EB" w:rsidRDefault="00B31232" w:rsidP="004151EB">
      <w:pPr>
        <w:pStyle w:val="af"/>
        <w:spacing w:line="520" w:lineRule="exact"/>
        <w:ind w:leftChars="355" w:left="1416" w:hangingChars="235" w:hanging="564"/>
        <w:rPr>
          <w:rFonts w:ascii="新細明體" w:hAnsi="新細明體" w:cs="Arial"/>
          <w:color w:val="222222"/>
          <w:szCs w:val="24"/>
        </w:rPr>
      </w:pPr>
      <w:r w:rsidRPr="0094392A">
        <w:rPr>
          <w:rFonts w:ascii="新細明體" w:hAnsi="新細明體" w:cs="Arial"/>
          <w:color w:val="222222"/>
          <w:szCs w:val="24"/>
        </w:rPr>
        <w:t> </w:t>
      </w:r>
      <w:r w:rsidR="00D54088">
        <w:rPr>
          <w:rFonts w:ascii="新細明體" w:hAnsi="新細明體" w:cs="Arial"/>
          <w:color w:val="222222"/>
          <w:szCs w:val="24"/>
        </w:rPr>
        <w:t>（</w:t>
      </w:r>
      <w:r w:rsidR="00D54088">
        <w:rPr>
          <w:rFonts w:ascii="新細明體" w:hAnsi="新細明體" w:cs="Arial" w:hint="eastAsia"/>
          <w:color w:val="222222"/>
          <w:szCs w:val="24"/>
        </w:rPr>
        <w:t>1</w:t>
      </w:r>
      <w:r w:rsidR="00D54088">
        <w:rPr>
          <w:rFonts w:ascii="新細明體" w:hAnsi="新細明體" w:cs="Arial"/>
          <w:color w:val="222222"/>
          <w:szCs w:val="24"/>
        </w:rPr>
        <w:t>）</w:t>
      </w:r>
      <w:r w:rsidRPr="0094392A">
        <w:rPr>
          <w:rFonts w:ascii="新細明體" w:hAnsi="新細明體" w:cs="Arial"/>
          <w:color w:val="222222"/>
          <w:szCs w:val="24"/>
        </w:rPr>
        <w:t>價</w:t>
      </w:r>
      <w:r w:rsidR="00D54088">
        <w:rPr>
          <w:rFonts w:ascii="新細明體" w:hAnsi="新細明體" w:cs="Arial" w:hint="eastAsia"/>
          <w:color w:val="222222"/>
          <w:szCs w:val="24"/>
        </w:rPr>
        <w:t>格</w:t>
      </w:r>
      <w:r w:rsidRPr="0094392A">
        <w:rPr>
          <w:rFonts w:ascii="新細明體" w:hAnsi="新細明體" w:cs="Arial"/>
          <w:color w:val="222222"/>
          <w:szCs w:val="24"/>
        </w:rPr>
        <w:t>透明</w:t>
      </w:r>
      <w:r w:rsidR="00D54088">
        <w:rPr>
          <w:rFonts w:ascii="新細明體" w:hAnsi="新細明體" w:cs="Arial" w:hint="eastAsia"/>
          <w:color w:val="222222"/>
          <w:szCs w:val="24"/>
        </w:rPr>
        <w:t>度有限－缺乏</w:t>
      </w:r>
      <w:r w:rsidRPr="0094392A">
        <w:rPr>
          <w:rFonts w:ascii="新細明體" w:hAnsi="新細明體" w:cs="Arial"/>
          <w:color w:val="222222"/>
          <w:szCs w:val="24"/>
        </w:rPr>
        <w:t>總</w:t>
      </w:r>
      <w:r w:rsidR="00D54088">
        <w:rPr>
          <w:rFonts w:ascii="新細明體" w:hAnsi="新細明體" w:cs="Arial" w:hint="eastAsia"/>
          <w:color w:val="222222"/>
          <w:szCs w:val="24"/>
        </w:rPr>
        <w:t>價</w:t>
      </w:r>
      <w:r w:rsidRPr="0094392A">
        <w:rPr>
          <w:rFonts w:ascii="新細明體" w:hAnsi="新細明體" w:cs="Arial"/>
          <w:color w:val="222222"/>
          <w:szCs w:val="24"/>
        </w:rPr>
        <w:t>規定（加拿大）</w:t>
      </w:r>
      <w:r w:rsidR="00D54088">
        <w:rPr>
          <w:rFonts w:ascii="新細明體" w:hAnsi="新細明體" w:cs="Arial"/>
          <w:color w:val="222222"/>
          <w:szCs w:val="24"/>
        </w:rPr>
        <w:t>；</w:t>
      </w:r>
      <w:r w:rsidR="00D54088">
        <w:rPr>
          <w:rFonts w:ascii="新細明體" w:hAnsi="新細明體" w:cs="Arial" w:hint="eastAsia"/>
          <w:color w:val="222222"/>
          <w:szCs w:val="24"/>
        </w:rPr>
        <w:t>在</w:t>
      </w:r>
      <w:r w:rsidR="00D54088" w:rsidRPr="0094392A">
        <w:rPr>
          <w:rFonts w:ascii="新細明體" w:hAnsi="新細明體" w:cs="Arial"/>
          <w:color w:val="222222"/>
          <w:szCs w:val="24"/>
        </w:rPr>
        <w:t>金融服務</w:t>
      </w:r>
      <w:r w:rsidR="00D54088">
        <w:rPr>
          <w:rFonts w:ascii="新細明體" w:hAnsi="新細明體" w:cs="Arial"/>
          <w:color w:val="222222"/>
          <w:szCs w:val="24"/>
        </w:rPr>
        <w:t>、</w:t>
      </w:r>
      <w:r w:rsidR="00D54088" w:rsidRPr="0094392A">
        <w:rPr>
          <w:rFonts w:ascii="新細明體" w:hAnsi="新細明體" w:cs="Arial"/>
          <w:color w:val="222222"/>
          <w:szCs w:val="24"/>
        </w:rPr>
        <w:t>醫療保健</w:t>
      </w:r>
      <w:r w:rsidR="00D54088">
        <w:rPr>
          <w:rFonts w:ascii="新細明體" w:hAnsi="新細明體" w:cs="Arial"/>
          <w:color w:val="222222"/>
          <w:szCs w:val="24"/>
        </w:rPr>
        <w:t>、</w:t>
      </w:r>
      <w:r w:rsidR="00D54088" w:rsidRPr="0094392A">
        <w:rPr>
          <w:rFonts w:ascii="新細明體" w:hAnsi="新細明體" w:cs="Arial"/>
          <w:color w:val="222222"/>
          <w:szCs w:val="24"/>
        </w:rPr>
        <w:t>一般經濟利益</w:t>
      </w:r>
      <w:r w:rsidR="00D54088">
        <w:rPr>
          <w:rFonts w:ascii="新細明體" w:hAnsi="新細明體" w:cs="Arial" w:hint="eastAsia"/>
          <w:color w:val="222222"/>
          <w:szCs w:val="24"/>
        </w:rPr>
        <w:t>與</w:t>
      </w:r>
      <w:r w:rsidR="00D54088" w:rsidRPr="0094392A">
        <w:rPr>
          <w:rFonts w:ascii="新細明體" w:hAnsi="新細明體" w:cs="Arial"/>
          <w:color w:val="222222"/>
          <w:szCs w:val="24"/>
        </w:rPr>
        <w:t>電信服務</w:t>
      </w:r>
      <w:r w:rsidR="00D54088">
        <w:rPr>
          <w:rFonts w:ascii="新細明體" w:hAnsi="新細明體" w:cs="Arial" w:hint="eastAsia"/>
          <w:color w:val="222222"/>
          <w:szCs w:val="24"/>
        </w:rPr>
        <w:t>等特定行業</w:t>
      </w:r>
      <w:r w:rsidR="004151EB">
        <w:rPr>
          <w:rFonts w:ascii="新細明體" w:hAnsi="新細明體" w:cs="Arial" w:hint="eastAsia"/>
          <w:color w:val="222222"/>
          <w:szCs w:val="24"/>
        </w:rPr>
        <w:t>之</w:t>
      </w:r>
      <w:r w:rsidRPr="0094392A">
        <w:rPr>
          <w:rFonts w:ascii="新細明體" w:hAnsi="新細明體" w:cs="Arial"/>
          <w:color w:val="222222"/>
          <w:szCs w:val="24"/>
        </w:rPr>
        <w:t>難度</w:t>
      </w:r>
      <w:r w:rsidR="00D54088">
        <w:rPr>
          <w:rFonts w:ascii="新細明體" w:hAnsi="新細明體" w:cs="Arial" w:hint="eastAsia"/>
          <w:color w:val="222222"/>
          <w:szCs w:val="24"/>
        </w:rPr>
        <w:t>增</w:t>
      </w:r>
      <w:r w:rsidRPr="0094392A">
        <w:rPr>
          <w:rFonts w:ascii="新細明體" w:hAnsi="新細明體" w:cs="Arial"/>
          <w:color w:val="222222"/>
          <w:szCs w:val="24"/>
        </w:rPr>
        <w:t>加。</w:t>
      </w:r>
    </w:p>
    <w:p w:rsidR="00574535" w:rsidRDefault="004151EB"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（2）</w:t>
      </w:r>
      <w:r>
        <w:rPr>
          <w:rFonts w:ascii="新細明體" w:hAnsi="新細明體" w:cs="Arial"/>
          <w:color w:val="222222"/>
          <w:szCs w:val="24"/>
        </w:rPr>
        <w:t>基</w:t>
      </w:r>
      <w:r>
        <w:rPr>
          <w:rFonts w:ascii="新細明體" w:hAnsi="新細明體" w:cs="Arial" w:hint="eastAsia"/>
          <w:color w:val="222222"/>
          <w:szCs w:val="24"/>
        </w:rPr>
        <w:t>改</w:t>
      </w:r>
      <w:r w:rsidRPr="0094392A">
        <w:rPr>
          <w:rFonts w:ascii="新細明體" w:hAnsi="新細明體" w:cs="Arial"/>
          <w:color w:val="222222"/>
          <w:szCs w:val="24"/>
        </w:rPr>
        <w:t>生物</w:t>
      </w:r>
      <w:r>
        <w:rPr>
          <w:rFonts w:ascii="新細明體" w:hAnsi="新細明體" w:cs="Arial"/>
          <w:color w:val="222222"/>
          <w:szCs w:val="24"/>
        </w:rPr>
        <w:t>（</w:t>
      </w:r>
      <w:r w:rsidRPr="004151EB">
        <w:rPr>
          <w:rFonts w:ascii="新細明體" w:hAnsi="新細明體" w:cs="Arial"/>
          <w:color w:val="222222"/>
          <w:szCs w:val="24"/>
          <w:lang w:val="fr-BE"/>
        </w:rPr>
        <w:t>GMO</w:t>
      </w:r>
      <w:r>
        <w:rPr>
          <w:rFonts w:ascii="新細明體" w:hAnsi="新細明體" w:cs="Arial" w:hint="eastAsia"/>
          <w:color w:val="222222"/>
          <w:szCs w:val="24"/>
          <w:lang w:val="fr-BE"/>
        </w:rPr>
        <w:t>s</w:t>
      </w:r>
      <w:r>
        <w:rPr>
          <w:rFonts w:ascii="新細明體" w:hAnsi="新細明體" w:cs="Arial"/>
          <w:color w:val="222222"/>
          <w:szCs w:val="24"/>
        </w:rPr>
        <w:t>）</w:t>
      </w:r>
      <w:r w:rsidR="00B31232" w:rsidRPr="0094392A">
        <w:rPr>
          <w:rFonts w:ascii="新細明體" w:hAnsi="新細明體" w:cs="Arial"/>
          <w:color w:val="222222"/>
          <w:szCs w:val="24"/>
        </w:rPr>
        <w:t>（加拿大）</w:t>
      </w:r>
      <w:r>
        <w:rPr>
          <w:rFonts w:ascii="新細明體" w:hAnsi="新細明體" w:cs="Arial"/>
          <w:color w:val="222222"/>
          <w:szCs w:val="24"/>
        </w:rPr>
        <w:t>、</w:t>
      </w:r>
      <w:r>
        <w:rPr>
          <w:rFonts w:ascii="新細明體" w:hAnsi="新細明體" w:cs="Arial" w:hint="eastAsia"/>
          <w:color w:val="222222"/>
          <w:szCs w:val="24"/>
        </w:rPr>
        <w:t>奈</w:t>
      </w:r>
      <w:r>
        <w:rPr>
          <w:rFonts w:ascii="新細明體" w:hAnsi="新細明體" w:cs="Arial"/>
          <w:color w:val="222222"/>
          <w:szCs w:val="24"/>
        </w:rPr>
        <w:t>米</w:t>
      </w:r>
      <w:r w:rsidRPr="0094392A">
        <w:rPr>
          <w:rFonts w:ascii="新細明體" w:hAnsi="新細明體" w:cs="Arial"/>
          <w:color w:val="222222"/>
          <w:szCs w:val="24"/>
        </w:rPr>
        <w:t>粒</w:t>
      </w:r>
      <w:r>
        <w:rPr>
          <w:rFonts w:ascii="新細明體" w:hAnsi="新細明體" w:cs="Arial" w:hint="eastAsia"/>
          <w:color w:val="222222"/>
          <w:szCs w:val="24"/>
        </w:rPr>
        <w:t>子、</w:t>
      </w:r>
      <w:r w:rsidRPr="0094392A">
        <w:rPr>
          <w:rFonts w:ascii="新細明體" w:hAnsi="新細明體" w:cs="Arial"/>
          <w:color w:val="222222"/>
          <w:szCs w:val="24"/>
        </w:rPr>
        <w:t>環境影響</w:t>
      </w:r>
      <w:r>
        <w:rPr>
          <w:rFonts w:ascii="新細明體" w:hAnsi="新細明體" w:cs="Arial"/>
          <w:color w:val="222222"/>
          <w:szCs w:val="24"/>
        </w:rPr>
        <w:t>、</w:t>
      </w:r>
      <w:r w:rsidRPr="0094392A">
        <w:rPr>
          <w:rFonts w:ascii="新細明體" w:hAnsi="新細明體" w:cs="Arial"/>
          <w:color w:val="222222"/>
          <w:szCs w:val="24"/>
        </w:rPr>
        <w:t>長期安全或健康風險</w:t>
      </w:r>
      <w:r w:rsidR="00574535">
        <w:rPr>
          <w:rFonts w:ascii="新細明體" w:hAnsi="新細明體" w:cs="Arial" w:hint="eastAsia"/>
          <w:color w:val="222222"/>
          <w:szCs w:val="24"/>
        </w:rPr>
        <w:t>等攸關</w:t>
      </w:r>
      <w:r w:rsidR="00574535" w:rsidRPr="0094392A">
        <w:rPr>
          <w:rFonts w:ascii="新細明體" w:hAnsi="新細明體" w:cs="Arial"/>
          <w:color w:val="222222"/>
          <w:szCs w:val="24"/>
        </w:rPr>
        <w:t>消費者</w:t>
      </w:r>
      <w:r w:rsidR="00574535">
        <w:rPr>
          <w:rFonts w:ascii="新細明體" w:hAnsi="新細明體" w:cs="Arial" w:hint="eastAsia"/>
          <w:color w:val="222222"/>
          <w:szCs w:val="24"/>
        </w:rPr>
        <w:t>使用</w:t>
      </w:r>
      <w:r>
        <w:rPr>
          <w:rFonts w:ascii="新細明體" w:hAnsi="新細明體" w:cs="Arial" w:hint="eastAsia"/>
          <w:color w:val="222222"/>
          <w:szCs w:val="24"/>
        </w:rPr>
        <w:t>之</w:t>
      </w:r>
      <w:r w:rsidR="00B31232" w:rsidRPr="0094392A">
        <w:rPr>
          <w:rFonts w:ascii="新細明體" w:hAnsi="新細明體" w:cs="Arial"/>
          <w:color w:val="222222"/>
          <w:szCs w:val="24"/>
        </w:rPr>
        <w:t>產品或服務</w:t>
      </w:r>
      <w:r w:rsidR="00574535">
        <w:rPr>
          <w:rFonts w:ascii="新細明體" w:hAnsi="新細明體" w:cs="Arial"/>
          <w:color w:val="222222"/>
          <w:szCs w:val="24"/>
        </w:rPr>
        <w:t>，</w:t>
      </w:r>
      <w:r>
        <w:rPr>
          <w:rFonts w:ascii="新細明體" w:hAnsi="新細明體" w:cs="Arial" w:hint="eastAsia"/>
          <w:color w:val="222222"/>
          <w:szCs w:val="24"/>
        </w:rPr>
        <w:t>欠缺</w:t>
      </w:r>
      <w:r w:rsidR="00574535">
        <w:rPr>
          <w:rFonts w:ascii="新細明體" w:hAnsi="新細明體" w:cs="Arial" w:hint="eastAsia"/>
          <w:color w:val="222222"/>
          <w:szCs w:val="24"/>
        </w:rPr>
        <w:t>相</w:t>
      </w:r>
      <w:r w:rsidR="00574535">
        <w:rPr>
          <w:rFonts w:ascii="新細明體" w:hAnsi="新細明體" w:cs="Arial"/>
          <w:color w:val="222222"/>
          <w:szCs w:val="24"/>
        </w:rPr>
        <w:t>關</w:t>
      </w:r>
      <w:r w:rsidR="00574535">
        <w:rPr>
          <w:rFonts w:ascii="新細明體" w:hAnsi="新細明體" w:cs="Arial" w:hint="eastAsia"/>
          <w:color w:val="222222"/>
          <w:szCs w:val="24"/>
        </w:rPr>
        <w:t>之</w:t>
      </w:r>
      <w:r>
        <w:rPr>
          <w:rFonts w:ascii="新細明體" w:hAnsi="新細明體" w:cs="Arial" w:hint="eastAsia"/>
          <w:color w:val="222222"/>
          <w:szCs w:val="24"/>
        </w:rPr>
        <w:t>「負面標示」（</w:t>
      </w:r>
      <w:r w:rsidRPr="004151EB">
        <w:rPr>
          <w:rFonts w:ascii="新細明體" w:hAnsi="新細明體" w:cs="Arial"/>
          <w:color w:val="222222"/>
          <w:szCs w:val="24"/>
          <w:lang w:val="fr-BE"/>
        </w:rPr>
        <w:t>negative labelling</w:t>
      </w:r>
      <w:r>
        <w:rPr>
          <w:rFonts w:ascii="新細明體" w:hAnsi="新細明體" w:cs="Arial" w:hint="eastAsia"/>
          <w:color w:val="222222"/>
          <w:szCs w:val="24"/>
        </w:rPr>
        <w:t>）</w:t>
      </w:r>
      <w:r w:rsidR="00B31232" w:rsidRPr="0094392A">
        <w:rPr>
          <w:rFonts w:ascii="新細明體" w:hAnsi="新細明體" w:cs="Arial"/>
          <w:color w:val="222222"/>
          <w:szCs w:val="24"/>
        </w:rPr>
        <w:t>。</w:t>
      </w:r>
    </w:p>
    <w:p w:rsidR="00574535" w:rsidRDefault="00574535"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（3）欠缺回應</w:t>
      </w:r>
      <w:r w:rsidRPr="0094392A">
        <w:rPr>
          <w:rFonts w:ascii="新細明體" w:hAnsi="新細明體" w:cs="Arial"/>
          <w:color w:val="222222"/>
          <w:szCs w:val="24"/>
        </w:rPr>
        <w:t>消費者需求</w:t>
      </w:r>
      <w:r>
        <w:rPr>
          <w:rFonts w:ascii="新細明體" w:hAnsi="新細明體" w:cs="Arial" w:hint="eastAsia"/>
          <w:color w:val="222222"/>
          <w:szCs w:val="24"/>
        </w:rPr>
        <w:t>之標準</w:t>
      </w:r>
      <w:r>
        <w:rPr>
          <w:rFonts w:ascii="新細明體" w:hAnsi="新細明體" w:cs="Arial"/>
          <w:color w:val="222222"/>
          <w:szCs w:val="24"/>
        </w:rPr>
        <w:t>通</w:t>
      </w:r>
      <w:r>
        <w:rPr>
          <w:rFonts w:ascii="新細明體" w:hAnsi="新細明體" w:cs="Arial" w:hint="eastAsia"/>
          <w:color w:val="222222"/>
          <w:szCs w:val="24"/>
        </w:rPr>
        <w:t>訊</w:t>
      </w:r>
      <w:r w:rsidRPr="0094392A">
        <w:rPr>
          <w:rFonts w:ascii="新細明體" w:hAnsi="新細明體" w:cs="Arial"/>
          <w:color w:val="222222"/>
          <w:szCs w:val="24"/>
        </w:rPr>
        <w:t>條款</w:t>
      </w:r>
      <w:r w:rsidR="00B31232" w:rsidRPr="0094392A">
        <w:rPr>
          <w:rFonts w:ascii="新細明體" w:hAnsi="新細明體" w:cs="Arial"/>
          <w:color w:val="222222"/>
          <w:szCs w:val="24"/>
        </w:rPr>
        <w:t>義務</w:t>
      </w:r>
      <w:r>
        <w:rPr>
          <w:rFonts w:ascii="新細明體" w:hAnsi="新細明體" w:cs="Arial" w:hint="eastAsia"/>
          <w:color w:val="222222"/>
          <w:szCs w:val="24"/>
        </w:rPr>
        <w:t>規範</w:t>
      </w:r>
      <w:r w:rsidR="00B31232" w:rsidRPr="0094392A">
        <w:rPr>
          <w:rFonts w:ascii="新細明體" w:hAnsi="新細明體" w:cs="Arial"/>
          <w:color w:val="222222"/>
          <w:szCs w:val="24"/>
        </w:rPr>
        <w:t>。</w:t>
      </w:r>
    </w:p>
    <w:p w:rsidR="005B68EB" w:rsidRDefault="00574535"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（4）</w:t>
      </w:r>
      <w:r w:rsidR="00B31232" w:rsidRPr="0094392A">
        <w:rPr>
          <w:rFonts w:ascii="新細明體" w:hAnsi="新細明體" w:cs="Arial"/>
          <w:color w:val="222222"/>
          <w:szCs w:val="24"/>
        </w:rPr>
        <w:t>優勢廣告</w:t>
      </w:r>
      <w:r w:rsidR="005B68EB">
        <w:rPr>
          <w:rFonts w:ascii="新細明體" w:hAnsi="新細明體" w:cs="Arial" w:hint="eastAsia"/>
          <w:color w:val="222222"/>
          <w:szCs w:val="24"/>
        </w:rPr>
        <w:t>成</w:t>
      </w:r>
      <w:r w:rsidR="00B31232" w:rsidRPr="0094392A">
        <w:rPr>
          <w:rFonts w:ascii="新細明體" w:hAnsi="新細明體" w:cs="Arial"/>
          <w:color w:val="222222"/>
          <w:szCs w:val="24"/>
        </w:rPr>
        <w:t>為消費者</w:t>
      </w:r>
      <w:r w:rsidR="005B68EB">
        <w:rPr>
          <w:rFonts w:ascii="新細明體" w:hAnsi="新細明體" w:cs="Arial" w:hint="eastAsia"/>
          <w:color w:val="222222"/>
          <w:szCs w:val="24"/>
        </w:rPr>
        <w:t>資訊來源之管道</w:t>
      </w:r>
      <w:r w:rsidR="00B31232" w:rsidRPr="0094392A">
        <w:rPr>
          <w:rFonts w:ascii="新細明體" w:hAnsi="新細明體" w:cs="Arial"/>
          <w:color w:val="222222"/>
          <w:szCs w:val="24"/>
        </w:rPr>
        <w:t>。</w:t>
      </w:r>
    </w:p>
    <w:p w:rsidR="005B68EB" w:rsidRDefault="005B68EB"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5</w:t>
      </w:r>
      <w:r>
        <w:rPr>
          <w:rFonts w:ascii="新細明體" w:hAnsi="新細明體" w:cs="Arial"/>
          <w:color w:val="222222"/>
          <w:szCs w:val="24"/>
        </w:rPr>
        <w:t>）</w:t>
      </w:r>
      <w:r w:rsidRPr="0094392A">
        <w:rPr>
          <w:rFonts w:ascii="新細明體" w:hAnsi="新細明體" w:cs="Arial"/>
          <w:color w:val="222222"/>
          <w:szCs w:val="24"/>
        </w:rPr>
        <w:t>IT通訊</w:t>
      </w:r>
      <w:r>
        <w:rPr>
          <w:rFonts w:ascii="新細明體" w:hAnsi="新細明體" w:cs="Arial"/>
          <w:color w:val="222222"/>
          <w:szCs w:val="24"/>
        </w:rPr>
        <w:t>、</w:t>
      </w:r>
      <w:r w:rsidRPr="0094392A">
        <w:rPr>
          <w:rFonts w:ascii="新細明體" w:hAnsi="新細明體" w:cs="Arial"/>
          <w:color w:val="222222"/>
          <w:szCs w:val="24"/>
        </w:rPr>
        <w:t>交易</w:t>
      </w:r>
      <w:r>
        <w:rPr>
          <w:rFonts w:ascii="新細明體" w:hAnsi="新細明體" w:cs="Arial" w:hint="eastAsia"/>
          <w:color w:val="222222"/>
          <w:szCs w:val="24"/>
        </w:rPr>
        <w:t>及</w:t>
      </w:r>
      <w:r w:rsidRPr="0094392A">
        <w:rPr>
          <w:rFonts w:ascii="新細明體" w:hAnsi="新細明體" w:cs="Arial"/>
          <w:color w:val="222222"/>
          <w:szCs w:val="24"/>
        </w:rPr>
        <w:t>支付系統</w:t>
      </w:r>
      <w:r>
        <w:rPr>
          <w:rFonts w:ascii="新細明體" w:hAnsi="新細明體" w:cs="Arial" w:hint="eastAsia"/>
          <w:color w:val="222222"/>
          <w:szCs w:val="24"/>
        </w:rPr>
        <w:t>之使用</w:t>
      </w:r>
      <w:r w:rsidR="00B31232" w:rsidRPr="0094392A">
        <w:rPr>
          <w:rFonts w:ascii="新細明體" w:hAnsi="新細明體" w:cs="Arial"/>
          <w:color w:val="222222"/>
          <w:szCs w:val="24"/>
        </w:rPr>
        <w:t>，</w:t>
      </w:r>
      <w:r>
        <w:rPr>
          <w:rFonts w:ascii="新細明體" w:hAnsi="新細明體" w:cs="Arial" w:hint="eastAsia"/>
          <w:color w:val="222222"/>
          <w:szCs w:val="24"/>
        </w:rPr>
        <w:t>除了</w:t>
      </w:r>
      <w:r w:rsidRPr="0094392A">
        <w:rPr>
          <w:rFonts w:ascii="新細明體" w:hAnsi="新細明體" w:cs="Arial"/>
          <w:color w:val="222222"/>
          <w:szCs w:val="24"/>
        </w:rPr>
        <w:t>挑戰</w:t>
      </w:r>
      <w:r>
        <w:rPr>
          <w:rFonts w:ascii="新細明體" w:hAnsi="新細明體" w:cs="Arial" w:hint="eastAsia"/>
          <w:color w:val="222222"/>
          <w:szCs w:val="24"/>
        </w:rPr>
        <w:t>性提高</w:t>
      </w:r>
      <w:r>
        <w:rPr>
          <w:rFonts w:ascii="新細明體" w:hAnsi="新細明體" w:cs="Arial"/>
          <w:color w:val="222222"/>
          <w:szCs w:val="24"/>
        </w:rPr>
        <w:t>，</w:t>
      </w:r>
      <w:r>
        <w:rPr>
          <w:rFonts w:ascii="新細明體" w:hAnsi="新細明體" w:cs="Arial" w:hint="eastAsia"/>
          <w:color w:val="222222"/>
          <w:szCs w:val="24"/>
        </w:rPr>
        <w:t>也讓</w:t>
      </w:r>
      <w:r w:rsidRPr="0094392A">
        <w:rPr>
          <w:rFonts w:ascii="新細明體" w:hAnsi="新細明體" w:cs="Arial"/>
          <w:color w:val="222222"/>
          <w:szCs w:val="24"/>
        </w:rPr>
        <w:t>消費者的</w:t>
      </w:r>
      <w:r>
        <w:rPr>
          <w:rFonts w:ascii="新細明體" w:hAnsi="新細明體" w:cs="Arial" w:hint="eastAsia"/>
          <w:color w:val="222222"/>
          <w:szCs w:val="24"/>
        </w:rPr>
        <w:t>風險分擔增加</w:t>
      </w:r>
      <w:r w:rsidR="00B31232" w:rsidRPr="0094392A">
        <w:rPr>
          <w:rFonts w:ascii="新細明體" w:hAnsi="新細明體" w:cs="Arial"/>
          <w:color w:val="222222"/>
          <w:szCs w:val="24"/>
        </w:rPr>
        <w:t>。</w:t>
      </w:r>
    </w:p>
    <w:p w:rsidR="005B68EB" w:rsidRDefault="005B68EB"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6</w:t>
      </w:r>
      <w:r>
        <w:rPr>
          <w:rFonts w:ascii="新細明體" w:hAnsi="新細明體" w:cs="Arial"/>
          <w:color w:val="222222"/>
          <w:szCs w:val="24"/>
        </w:rPr>
        <w:t>）</w:t>
      </w:r>
      <w:r w:rsidRPr="0094392A">
        <w:rPr>
          <w:rFonts w:ascii="新細明體" w:hAnsi="新細明體" w:cs="Arial"/>
          <w:color w:val="222222"/>
          <w:szCs w:val="24"/>
        </w:rPr>
        <w:t>人口</w:t>
      </w:r>
      <w:r w:rsidR="003C5FDF">
        <w:rPr>
          <w:rFonts w:ascii="新細明體" w:hAnsi="新細明體" w:cs="Arial" w:hint="eastAsia"/>
          <w:color w:val="222222"/>
          <w:szCs w:val="24"/>
        </w:rPr>
        <w:t>樣</w:t>
      </w:r>
      <w:r>
        <w:rPr>
          <w:rFonts w:ascii="新細明體" w:hAnsi="新細明體" w:cs="Arial" w:hint="eastAsia"/>
          <w:color w:val="222222"/>
          <w:szCs w:val="24"/>
        </w:rPr>
        <w:t>貌</w:t>
      </w:r>
      <w:r w:rsidRPr="0094392A">
        <w:rPr>
          <w:rFonts w:ascii="新細明體" w:hAnsi="新細明體" w:cs="Arial"/>
          <w:color w:val="222222"/>
          <w:szCs w:val="24"/>
        </w:rPr>
        <w:t>的</w:t>
      </w:r>
      <w:r>
        <w:rPr>
          <w:rFonts w:ascii="新細明體" w:hAnsi="新細明體" w:cs="Arial" w:hint="eastAsia"/>
          <w:color w:val="222222"/>
          <w:szCs w:val="24"/>
        </w:rPr>
        <w:t>改變</w:t>
      </w:r>
      <w:r w:rsidR="00B31232" w:rsidRPr="0094392A">
        <w:rPr>
          <w:rFonts w:ascii="新細明體" w:hAnsi="新細明體" w:cs="Arial"/>
          <w:color w:val="222222"/>
          <w:szCs w:val="24"/>
        </w:rPr>
        <w:t>。</w:t>
      </w:r>
    </w:p>
    <w:p w:rsidR="005B68EB" w:rsidRDefault="005B68EB"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（7）</w:t>
      </w:r>
      <w:r w:rsidRPr="0094392A">
        <w:rPr>
          <w:rFonts w:ascii="新細明體" w:hAnsi="新細明體" w:cs="Arial"/>
          <w:color w:val="222222"/>
          <w:szCs w:val="24"/>
        </w:rPr>
        <w:t>行為經濟學</w:t>
      </w:r>
      <w:r w:rsidR="00C77E4E">
        <w:rPr>
          <w:rFonts w:ascii="新細明體" w:hAnsi="新細明體" w:cs="Arial" w:hint="eastAsia"/>
          <w:color w:val="222222"/>
          <w:szCs w:val="24"/>
        </w:rPr>
        <w:t>的參考</w:t>
      </w:r>
      <w:r w:rsidR="00B31232" w:rsidRPr="0094392A">
        <w:rPr>
          <w:rFonts w:ascii="新細明體" w:hAnsi="新細明體" w:cs="Arial"/>
          <w:color w:val="222222"/>
          <w:szCs w:val="24"/>
        </w:rPr>
        <w:t>數據</w:t>
      </w:r>
      <w:r w:rsidR="00C77E4E">
        <w:rPr>
          <w:rFonts w:ascii="新細明體" w:hAnsi="新細明體" w:cs="Arial" w:hint="eastAsia"/>
          <w:color w:val="222222"/>
          <w:szCs w:val="24"/>
        </w:rPr>
        <w:t>顯示，</w:t>
      </w:r>
      <w:r w:rsidR="00C77E4E" w:rsidRPr="0094392A">
        <w:rPr>
          <w:rFonts w:ascii="新細明體" w:hAnsi="新細明體" w:cs="Arial"/>
          <w:color w:val="222222"/>
          <w:szCs w:val="24"/>
        </w:rPr>
        <w:t>消費者</w:t>
      </w:r>
      <w:r w:rsidR="00C77E4E">
        <w:rPr>
          <w:rFonts w:ascii="新細明體" w:hAnsi="新細明體" w:cs="Arial" w:hint="eastAsia"/>
          <w:color w:val="222222"/>
          <w:szCs w:val="24"/>
        </w:rPr>
        <w:t>的</w:t>
      </w:r>
      <w:r w:rsidR="00C77E4E" w:rsidRPr="0094392A">
        <w:rPr>
          <w:rFonts w:ascii="新細明體" w:hAnsi="新細明體" w:cs="Arial"/>
          <w:color w:val="222222"/>
          <w:szCs w:val="24"/>
        </w:rPr>
        <w:t>理性</w:t>
      </w:r>
      <w:r w:rsidR="00C77E4E">
        <w:rPr>
          <w:rFonts w:ascii="新細明體" w:hAnsi="新細明體" w:cs="Arial" w:hint="eastAsia"/>
          <w:color w:val="222222"/>
          <w:szCs w:val="24"/>
        </w:rPr>
        <w:t>有</w:t>
      </w:r>
      <w:r w:rsidR="00B31232" w:rsidRPr="0094392A">
        <w:rPr>
          <w:rFonts w:ascii="新細明體" w:hAnsi="新細明體" w:cs="Arial"/>
          <w:color w:val="222222"/>
          <w:szCs w:val="24"/>
        </w:rPr>
        <w:t>限</w:t>
      </w:r>
      <w:r w:rsidR="00C77E4E">
        <w:rPr>
          <w:rFonts w:ascii="新細明體" w:hAnsi="新細明體" w:cs="Arial"/>
          <w:color w:val="222222"/>
          <w:szCs w:val="24"/>
        </w:rPr>
        <w:t>，</w:t>
      </w:r>
      <w:r w:rsidR="00C77E4E">
        <w:rPr>
          <w:rFonts w:ascii="新細明體" w:hAnsi="新細明體" w:cs="Arial" w:hint="eastAsia"/>
          <w:color w:val="222222"/>
          <w:szCs w:val="24"/>
        </w:rPr>
        <w:t>可用的資訊工具亦有限</w:t>
      </w:r>
      <w:r w:rsidR="00B31232" w:rsidRPr="0094392A">
        <w:rPr>
          <w:rFonts w:ascii="新細明體" w:hAnsi="新細明體" w:cs="Arial"/>
          <w:color w:val="222222"/>
          <w:szCs w:val="24"/>
        </w:rPr>
        <w:t>。</w:t>
      </w:r>
    </w:p>
    <w:p w:rsidR="005B68EB" w:rsidRDefault="005B68EB" w:rsidP="002206DC">
      <w:pPr>
        <w:pStyle w:val="af"/>
        <w:spacing w:line="520" w:lineRule="exact"/>
        <w:ind w:leftChars="295" w:left="1417" w:hanging="709"/>
        <w:rPr>
          <w:rFonts w:ascii="新細明體" w:hAnsi="新細明體" w:cs="Arial"/>
          <w:color w:val="222222"/>
          <w:szCs w:val="24"/>
        </w:rPr>
      </w:pPr>
      <w:r>
        <w:rPr>
          <w:rFonts w:ascii="新細明體" w:hAnsi="新細明體" w:cs="Arial" w:hint="eastAsia"/>
          <w:color w:val="222222"/>
          <w:szCs w:val="24"/>
        </w:rPr>
        <w:t>2、</w:t>
      </w:r>
      <w:r w:rsidR="00B31232" w:rsidRPr="0094392A">
        <w:rPr>
          <w:rFonts w:ascii="新細明體" w:hAnsi="新細明體" w:cs="Arial"/>
          <w:color w:val="222222"/>
          <w:szCs w:val="24"/>
        </w:rPr>
        <w:t>規範</w:t>
      </w:r>
      <w:r>
        <w:rPr>
          <w:rFonts w:ascii="新細明體" w:hAnsi="新細明體" w:cs="Arial" w:hint="eastAsia"/>
          <w:color w:val="222222"/>
          <w:szCs w:val="24"/>
        </w:rPr>
        <w:t>不足</w:t>
      </w:r>
    </w:p>
    <w:p w:rsidR="00B66972" w:rsidRDefault="003C5FDF"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1</w:t>
      </w:r>
      <w:r>
        <w:rPr>
          <w:rFonts w:ascii="新細明體" w:hAnsi="新細明體" w:cs="Arial"/>
          <w:color w:val="222222"/>
          <w:szCs w:val="24"/>
        </w:rPr>
        <w:t>）</w:t>
      </w:r>
      <w:r w:rsidR="00B31232" w:rsidRPr="0094392A">
        <w:rPr>
          <w:rFonts w:ascii="新細明體" w:hAnsi="新細明體" w:cs="Arial"/>
          <w:color w:val="222222"/>
          <w:szCs w:val="24"/>
        </w:rPr>
        <w:t>不願承認消費者立法</w:t>
      </w:r>
      <w:r>
        <w:rPr>
          <w:rFonts w:ascii="新細明體" w:hAnsi="新細明體" w:cs="Arial" w:hint="eastAsia"/>
          <w:color w:val="222222"/>
          <w:szCs w:val="24"/>
        </w:rPr>
        <w:t>之</w:t>
      </w:r>
      <w:r w:rsidR="00B31232" w:rsidRPr="0094392A">
        <w:rPr>
          <w:rFonts w:ascii="新細明體" w:hAnsi="新細明體" w:cs="Arial"/>
          <w:color w:val="222222"/>
          <w:szCs w:val="24"/>
        </w:rPr>
        <w:t>互補性：</w:t>
      </w:r>
      <w:r>
        <w:rPr>
          <w:rFonts w:ascii="新細明體" w:hAnsi="新細明體" w:cs="Arial" w:hint="eastAsia"/>
          <w:color w:val="222222"/>
          <w:szCs w:val="24"/>
        </w:rPr>
        <w:t>相關發展</w:t>
      </w:r>
      <w:r w:rsidR="00B31232" w:rsidRPr="0094392A">
        <w:rPr>
          <w:rFonts w:ascii="新細明體" w:hAnsi="新細明體" w:cs="Arial"/>
          <w:color w:val="222222"/>
          <w:szCs w:val="24"/>
        </w:rPr>
        <w:t>趨勢（</w:t>
      </w:r>
      <w:r>
        <w:rPr>
          <w:rFonts w:ascii="新細明體" w:hAnsi="新細明體" w:cs="Arial" w:hint="eastAsia"/>
          <w:color w:val="222222"/>
          <w:szCs w:val="24"/>
        </w:rPr>
        <w:t>如</w:t>
      </w:r>
      <w:r w:rsidR="00B31232" w:rsidRPr="0094392A">
        <w:rPr>
          <w:rFonts w:ascii="新細明體" w:hAnsi="新細明體" w:cs="Arial"/>
          <w:color w:val="222222"/>
          <w:szCs w:val="24"/>
        </w:rPr>
        <w:t>銀行</w:t>
      </w:r>
      <w:r>
        <w:rPr>
          <w:rFonts w:ascii="新細明體" w:hAnsi="新細明體" w:cs="Arial"/>
          <w:color w:val="222222"/>
          <w:szCs w:val="24"/>
        </w:rPr>
        <w:t>、</w:t>
      </w:r>
      <w:r w:rsidRPr="0094392A">
        <w:rPr>
          <w:rFonts w:ascii="新細明體" w:hAnsi="新細明體" w:cs="Arial"/>
          <w:color w:val="222222"/>
          <w:szCs w:val="24"/>
        </w:rPr>
        <w:t>交通</w:t>
      </w:r>
      <w:r>
        <w:rPr>
          <w:rFonts w:ascii="新細明體" w:hAnsi="新細明體" w:cs="Arial" w:hint="eastAsia"/>
          <w:color w:val="222222"/>
          <w:szCs w:val="24"/>
        </w:rPr>
        <w:t>及</w:t>
      </w:r>
      <w:r w:rsidRPr="0094392A">
        <w:rPr>
          <w:rFonts w:ascii="新細明體" w:hAnsi="新細明體" w:cs="Arial"/>
          <w:color w:val="222222"/>
          <w:szCs w:val="24"/>
        </w:rPr>
        <w:t>電信</w:t>
      </w:r>
      <w:r>
        <w:rPr>
          <w:rFonts w:ascii="新細明體" w:hAnsi="新細明體" w:cs="Arial" w:hint="eastAsia"/>
          <w:color w:val="222222"/>
          <w:szCs w:val="24"/>
        </w:rPr>
        <w:t>服務</w:t>
      </w:r>
      <w:r w:rsidR="00B66972">
        <w:rPr>
          <w:rFonts w:ascii="新細明體" w:hAnsi="新細明體" w:cs="Arial" w:hint="eastAsia"/>
          <w:color w:val="222222"/>
          <w:szCs w:val="24"/>
        </w:rPr>
        <w:t>等</w:t>
      </w:r>
      <w:r w:rsidR="00B31232" w:rsidRPr="0094392A">
        <w:rPr>
          <w:rFonts w:ascii="新細明體" w:hAnsi="新細明體" w:cs="Arial"/>
          <w:color w:val="222222"/>
          <w:szCs w:val="24"/>
        </w:rPr>
        <w:t>）</w:t>
      </w:r>
      <w:r w:rsidR="00B66972">
        <w:rPr>
          <w:rFonts w:ascii="新細明體" w:hAnsi="新細明體" w:cs="Arial"/>
          <w:color w:val="222222"/>
          <w:szCs w:val="24"/>
        </w:rPr>
        <w:t>；</w:t>
      </w:r>
      <w:r w:rsidR="00B31232" w:rsidRPr="0094392A">
        <w:rPr>
          <w:rFonts w:ascii="新細明體" w:hAnsi="新細明體" w:cs="Arial"/>
          <w:color w:val="222222"/>
          <w:szCs w:val="24"/>
        </w:rPr>
        <w:t>警</w:t>
      </w:r>
      <w:r w:rsidR="00B66972">
        <w:rPr>
          <w:rFonts w:ascii="新細明體" w:hAnsi="新細明體" w:cs="Arial" w:hint="eastAsia"/>
          <w:color w:val="222222"/>
          <w:szCs w:val="24"/>
        </w:rPr>
        <w:t>示趨勢（</w:t>
      </w:r>
      <w:r w:rsidR="00B66972" w:rsidRPr="0094392A">
        <w:rPr>
          <w:rFonts w:ascii="新細明體" w:hAnsi="新細明體" w:cs="Arial"/>
          <w:color w:val="222222"/>
          <w:szCs w:val="24"/>
        </w:rPr>
        <w:t>EC</w:t>
      </w:r>
      <w:r w:rsidR="00B66972">
        <w:rPr>
          <w:rFonts w:ascii="新細明體" w:hAnsi="新細明體" w:cs="Arial" w:hint="eastAsia"/>
          <w:color w:val="222222"/>
          <w:szCs w:val="24"/>
        </w:rPr>
        <w:t>之</w:t>
      </w:r>
      <w:r w:rsidR="00B66972" w:rsidRPr="0094392A">
        <w:rPr>
          <w:rFonts w:ascii="新細明體" w:hAnsi="新細明體" w:cs="Arial"/>
          <w:color w:val="222222"/>
          <w:szCs w:val="24"/>
        </w:rPr>
        <w:t>2013產品安全包</w:t>
      </w:r>
      <w:r w:rsidR="00B66972">
        <w:rPr>
          <w:rFonts w:ascii="新細明體" w:hAnsi="新細明體" w:cs="Arial" w:hint="eastAsia"/>
          <w:color w:val="222222"/>
          <w:szCs w:val="24"/>
        </w:rPr>
        <w:t>）。</w:t>
      </w:r>
    </w:p>
    <w:p w:rsidR="00B66972" w:rsidRDefault="00B66972"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lastRenderedPageBreak/>
        <w:t>（2）</w:t>
      </w:r>
      <w:r w:rsidR="00B31232" w:rsidRPr="0094392A">
        <w:rPr>
          <w:rFonts w:ascii="新細明體" w:hAnsi="新細明體" w:cs="Arial"/>
          <w:color w:val="222222"/>
          <w:szCs w:val="24"/>
        </w:rPr>
        <w:t>消費者保護</w:t>
      </w:r>
      <w:r>
        <w:rPr>
          <w:rFonts w:ascii="新細明體" w:hAnsi="新細明體" w:cs="Arial" w:hint="eastAsia"/>
          <w:color w:val="222222"/>
          <w:szCs w:val="24"/>
        </w:rPr>
        <w:t>觀念簡略</w:t>
      </w:r>
      <w:r w:rsidR="00B31232" w:rsidRPr="0094392A">
        <w:rPr>
          <w:rFonts w:ascii="新細明體" w:hAnsi="新細明體" w:cs="Arial"/>
          <w:color w:val="222222"/>
          <w:szCs w:val="24"/>
        </w:rPr>
        <w:t>（如不公平條款</w:t>
      </w:r>
      <w:r>
        <w:rPr>
          <w:rFonts w:ascii="新細明體" w:hAnsi="新細明體" w:cs="Arial"/>
          <w:color w:val="222222"/>
          <w:szCs w:val="24"/>
        </w:rPr>
        <w:t>、</w:t>
      </w:r>
      <w:r w:rsidR="00B31232" w:rsidRPr="0094392A">
        <w:rPr>
          <w:rFonts w:ascii="新細明體" w:hAnsi="新細明體" w:cs="Arial"/>
          <w:color w:val="222222"/>
          <w:szCs w:val="24"/>
        </w:rPr>
        <w:t>不公平商業慣例</w:t>
      </w:r>
      <w:r>
        <w:rPr>
          <w:rFonts w:ascii="新細明體" w:hAnsi="新細明體" w:cs="Arial"/>
          <w:color w:val="222222"/>
          <w:szCs w:val="24"/>
        </w:rPr>
        <w:t>、</w:t>
      </w:r>
      <w:r>
        <w:rPr>
          <w:rFonts w:ascii="新細明體" w:hAnsi="新細明體" w:cs="Arial" w:hint="eastAsia"/>
          <w:color w:val="222222"/>
          <w:szCs w:val="24"/>
        </w:rPr>
        <w:t>契約遵守、</w:t>
      </w:r>
      <w:r w:rsidR="00B31232" w:rsidRPr="0094392A">
        <w:rPr>
          <w:rFonts w:ascii="新細明體" w:hAnsi="新細明體" w:cs="Arial"/>
          <w:color w:val="222222"/>
          <w:szCs w:val="24"/>
        </w:rPr>
        <w:t>合理期</w:t>
      </w:r>
      <w:r>
        <w:rPr>
          <w:rFonts w:ascii="新細明體" w:hAnsi="新細明體" w:cs="Arial" w:hint="eastAsia"/>
          <w:color w:val="222222"/>
          <w:szCs w:val="24"/>
        </w:rPr>
        <w:t>間</w:t>
      </w:r>
      <w:r>
        <w:rPr>
          <w:rFonts w:ascii="新細明體" w:hAnsi="新細明體" w:cs="Arial"/>
          <w:color w:val="222222"/>
          <w:szCs w:val="24"/>
        </w:rPr>
        <w:t>、</w:t>
      </w:r>
      <w:r>
        <w:rPr>
          <w:rFonts w:ascii="新細明體" w:hAnsi="新細明體" w:cs="Arial" w:hint="eastAsia"/>
          <w:color w:val="222222"/>
          <w:szCs w:val="24"/>
        </w:rPr>
        <w:t>通</w:t>
      </w:r>
      <w:r w:rsidR="00B31232" w:rsidRPr="0094392A">
        <w:rPr>
          <w:rFonts w:ascii="新細明體" w:hAnsi="新細明體" w:cs="Arial"/>
          <w:color w:val="222222"/>
          <w:szCs w:val="24"/>
        </w:rPr>
        <w:t>常使用</w:t>
      </w:r>
      <w:r>
        <w:rPr>
          <w:rFonts w:ascii="新細明體" w:hAnsi="新細明體" w:cs="Arial" w:hint="eastAsia"/>
          <w:color w:val="222222"/>
          <w:szCs w:val="24"/>
        </w:rPr>
        <w:t>及</w:t>
      </w:r>
      <w:r w:rsidR="00B31232" w:rsidRPr="0094392A">
        <w:rPr>
          <w:rFonts w:ascii="新細明體" w:hAnsi="新細明體" w:cs="Arial"/>
          <w:color w:val="222222"/>
          <w:szCs w:val="24"/>
        </w:rPr>
        <w:t>合</w:t>
      </w:r>
      <w:r>
        <w:rPr>
          <w:rFonts w:ascii="新細明體" w:hAnsi="新細明體" w:cs="Arial" w:hint="eastAsia"/>
          <w:color w:val="222222"/>
          <w:szCs w:val="24"/>
        </w:rPr>
        <w:t>法性</w:t>
      </w:r>
      <w:r w:rsidR="00B31232" w:rsidRPr="0094392A">
        <w:rPr>
          <w:rFonts w:ascii="新細明體" w:hAnsi="新細明體" w:cs="Arial"/>
          <w:color w:val="222222"/>
          <w:szCs w:val="24"/>
        </w:rPr>
        <w:t>期</w:t>
      </w:r>
      <w:r>
        <w:rPr>
          <w:rFonts w:ascii="新細明體" w:hAnsi="新細明體" w:cs="Arial" w:hint="eastAsia"/>
          <w:color w:val="222222"/>
          <w:szCs w:val="24"/>
        </w:rPr>
        <w:t>待等</w:t>
      </w:r>
      <w:r w:rsidR="00B31232" w:rsidRPr="0094392A">
        <w:rPr>
          <w:rFonts w:ascii="新細明體" w:hAnsi="新細明體" w:cs="Arial"/>
          <w:color w:val="222222"/>
          <w:szCs w:val="24"/>
        </w:rPr>
        <w:t>）</w:t>
      </w:r>
      <w:r>
        <w:rPr>
          <w:rFonts w:ascii="新細明體" w:hAnsi="新細明體" w:cs="Arial"/>
          <w:color w:val="222222"/>
          <w:szCs w:val="24"/>
        </w:rPr>
        <w:t>，</w:t>
      </w:r>
      <w:r w:rsidR="00B31232" w:rsidRPr="0094392A">
        <w:rPr>
          <w:rFonts w:ascii="新細明體" w:hAnsi="新細明體" w:cs="Arial"/>
          <w:color w:val="222222"/>
          <w:szCs w:val="24"/>
        </w:rPr>
        <w:t>需要補充</w:t>
      </w:r>
      <w:r>
        <w:rPr>
          <w:rFonts w:ascii="新細明體" w:hAnsi="新細明體" w:cs="Arial" w:hint="eastAsia"/>
          <w:color w:val="222222"/>
          <w:szCs w:val="24"/>
        </w:rPr>
        <w:t>相關</w:t>
      </w:r>
      <w:r w:rsidR="00B31232" w:rsidRPr="0094392A">
        <w:rPr>
          <w:rFonts w:ascii="新細明體" w:hAnsi="新細明體" w:cs="Arial"/>
          <w:color w:val="222222"/>
          <w:szCs w:val="24"/>
        </w:rPr>
        <w:t>規</w:t>
      </w:r>
      <w:r>
        <w:rPr>
          <w:rFonts w:ascii="新細明體" w:hAnsi="新細明體" w:cs="Arial" w:hint="eastAsia"/>
          <w:color w:val="222222"/>
          <w:szCs w:val="24"/>
        </w:rPr>
        <w:t>定</w:t>
      </w:r>
      <w:r w:rsidR="00B31232" w:rsidRPr="0094392A">
        <w:rPr>
          <w:rFonts w:ascii="新細明體" w:hAnsi="新細明體" w:cs="Arial"/>
          <w:color w:val="222222"/>
          <w:szCs w:val="24"/>
        </w:rPr>
        <w:t>或</w:t>
      </w:r>
      <w:r>
        <w:rPr>
          <w:rFonts w:ascii="新細明體" w:hAnsi="新細明體" w:cs="Arial" w:hint="eastAsia"/>
          <w:color w:val="222222"/>
          <w:szCs w:val="24"/>
        </w:rPr>
        <w:t>指引</w:t>
      </w:r>
      <w:r w:rsidR="00B31232" w:rsidRPr="0094392A">
        <w:rPr>
          <w:rFonts w:ascii="新細明體" w:hAnsi="新細明體" w:cs="Arial"/>
          <w:color w:val="222222"/>
          <w:szCs w:val="24"/>
        </w:rPr>
        <w:t>。</w:t>
      </w:r>
    </w:p>
    <w:p w:rsidR="00B66972" w:rsidRDefault="00B66972" w:rsidP="002206DC">
      <w:pPr>
        <w:pStyle w:val="af"/>
        <w:spacing w:line="520" w:lineRule="exact"/>
        <w:ind w:leftChars="295" w:left="1417" w:hanging="709"/>
        <w:rPr>
          <w:rFonts w:ascii="新細明體" w:hAnsi="新細明體" w:cs="Arial"/>
          <w:color w:val="222222"/>
          <w:szCs w:val="24"/>
        </w:rPr>
      </w:pPr>
      <w:r>
        <w:rPr>
          <w:rFonts w:ascii="新細明體" w:hAnsi="新細明體" w:cs="Arial" w:hint="eastAsia"/>
          <w:color w:val="222222"/>
          <w:szCs w:val="24"/>
        </w:rPr>
        <w:t>3</w:t>
      </w:r>
      <w:r>
        <w:rPr>
          <w:rFonts w:ascii="新細明體" w:hAnsi="新細明體" w:cs="Arial"/>
          <w:color w:val="222222"/>
          <w:szCs w:val="24"/>
        </w:rPr>
        <w:t>、</w:t>
      </w:r>
      <w:r w:rsidR="00B31232" w:rsidRPr="0094392A">
        <w:rPr>
          <w:rFonts w:ascii="新細明體" w:hAnsi="新細明體" w:cs="Arial"/>
          <w:color w:val="222222"/>
          <w:szCs w:val="24"/>
        </w:rPr>
        <w:t>安全</w:t>
      </w:r>
      <w:r>
        <w:rPr>
          <w:rFonts w:ascii="新細明體" w:hAnsi="新細明體" w:cs="Arial" w:hint="eastAsia"/>
          <w:color w:val="222222"/>
          <w:szCs w:val="24"/>
        </w:rPr>
        <w:t>不足</w:t>
      </w:r>
    </w:p>
    <w:p w:rsidR="002E32F3" w:rsidRDefault="00B66972"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1</w:t>
      </w:r>
      <w:r>
        <w:rPr>
          <w:rFonts w:ascii="新細明體" w:hAnsi="新細明體" w:cs="Arial"/>
          <w:color w:val="222222"/>
          <w:szCs w:val="24"/>
        </w:rPr>
        <w:t>）</w:t>
      </w:r>
      <w:r w:rsidRPr="0094392A">
        <w:rPr>
          <w:rFonts w:ascii="新細明體" w:hAnsi="新細明體" w:cs="Arial"/>
          <w:color w:val="222222"/>
          <w:szCs w:val="24"/>
        </w:rPr>
        <w:t>根據歐盟RAPEX</w:t>
      </w:r>
      <w:r>
        <w:rPr>
          <w:rFonts w:ascii="新細明體" w:hAnsi="新細明體" w:cs="Arial" w:hint="eastAsia"/>
          <w:color w:val="222222"/>
          <w:szCs w:val="24"/>
        </w:rPr>
        <w:t>統計，</w:t>
      </w:r>
      <w:r w:rsidRPr="0094392A">
        <w:rPr>
          <w:rFonts w:ascii="新細明體" w:hAnsi="新細明體" w:cs="Arial"/>
          <w:color w:val="222222"/>
          <w:szCs w:val="24"/>
        </w:rPr>
        <w:t>2014年</w:t>
      </w:r>
      <w:r>
        <w:rPr>
          <w:rFonts w:ascii="新細明體" w:hAnsi="新細明體" w:cs="Arial" w:hint="eastAsia"/>
          <w:color w:val="222222"/>
          <w:szCs w:val="24"/>
        </w:rPr>
        <w:t>計受理</w:t>
      </w:r>
      <w:r w:rsidR="00B31232" w:rsidRPr="0094392A">
        <w:rPr>
          <w:rFonts w:ascii="新細明體" w:hAnsi="新細明體" w:cs="Arial"/>
          <w:color w:val="222222"/>
          <w:szCs w:val="24"/>
        </w:rPr>
        <w:t>2435</w:t>
      </w:r>
      <w:r>
        <w:rPr>
          <w:rFonts w:ascii="新細明體" w:hAnsi="新細明體" w:cs="Arial" w:hint="eastAsia"/>
          <w:color w:val="222222"/>
          <w:szCs w:val="24"/>
        </w:rPr>
        <w:t>件</w:t>
      </w:r>
      <w:r w:rsidR="00B31232" w:rsidRPr="0094392A">
        <w:rPr>
          <w:rFonts w:ascii="新細明體" w:hAnsi="新細明體" w:cs="Arial"/>
          <w:color w:val="222222"/>
          <w:szCs w:val="24"/>
        </w:rPr>
        <w:t>通</w:t>
      </w:r>
      <w:r>
        <w:rPr>
          <w:rFonts w:ascii="新細明體" w:hAnsi="新細明體" w:cs="Arial" w:hint="eastAsia"/>
          <w:color w:val="222222"/>
          <w:szCs w:val="24"/>
        </w:rPr>
        <w:t>告</w:t>
      </w:r>
      <w:r w:rsidR="00B31232" w:rsidRPr="0094392A">
        <w:rPr>
          <w:rFonts w:ascii="新細明體" w:hAnsi="新細明體" w:cs="Arial"/>
          <w:color w:val="222222"/>
          <w:szCs w:val="24"/>
        </w:rPr>
        <w:t>，其中2067</w:t>
      </w:r>
      <w:r>
        <w:rPr>
          <w:rFonts w:ascii="新細明體" w:hAnsi="新細明體" w:cs="Arial" w:hint="eastAsia"/>
          <w:color w:val="222222"/>
          <w:szCs w:val="24"/>
        </w:rPr>
        <w:t>件</w:t>
      </w:r>
      <w:r w:rsidR="002E32F3">
        <w:rPr>
          <w:rFonts w:ascii="新細明體" w:hAnsi="新細明體" w:cs="Arial" w:hint="eastAsia"/>
          <w:color w:val="222222"/>
          <w:szCs w:val="24"/>
        </w:rPr>
        <w:t>具有</w:t>
      </w:r>
      <w:r w:rsidR="00B31232" w:rsidRPr="0094392A">
        <w:rPr>
          <w:rFonts w:ascii="新細明體" w:hAnsi="新細明體" w:cs="Arial"/>
          <w:color w:val="222222"/>
          <w:szCs w:val="24"/>
        </w:rPr>
        <w:t>高</w:t>
      </w:r>
      <w:r w:rsidR="002E32F3">
        <w:rPr>
          <w:rFonts w:ascii="新細明體" w:hAnsi="新細明體" w:cs="Arial" w:hint="eastAsia"/>
          <w:color w:val="222222"/>
          <w:szCs w:val="24"/>
        </w:rPr>
        <w:t>度危險</w:t>
      </w:r>
      <w:r w:rsidR="00B31232" w:rsidRPr="0094392A">
        <w:rPr>
          <w:rFonts w:ascii="新細明體" w:hAnsi="新細明體" w:cs="Arial"/>
          <w:color w:val="222222"/>
          <w:szCs w:val="24"/>
        </w:rPr>
        <w:t>。</w:t>
      </w:r>
    </w:p>
    <w:p w:rsidR="002E32F3" w:rsidRDefault="002E32F3"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2</w:t>
      </w:r>
      <w:r>
        <w:rPr>
          <w:rFonts w:ascii="新細明體" w:hAnsi="新細明體" w:cs="Arial"/>
          <w:color w:val="222222"/>
          <w:szCs w:val="24"/>
        </w:rPr>
        <w:t>）</w:t>
      </w:r>
      <w:r w:rsidR="00B31232" w:rsidRPr="0094392A">
        <w:rPr>
          <w:rFonts w:ascii="新細明體" w:hAnsi="新細明體" w:cs="Arial"/>
          <w:color w:val="222222"/>
          <w:szCs w:val="24"/>
        </w:rPr>
        <w:t>消費者安全政策</w:t>
      </w:r>
      <w:r>
        <w:rPr>
          <w:rFonts w:ascii="新細明體" w:hAnsi="新細明體" w:cs="Arial"/>
          <w:color w:val="222222"/>
          <w:szCs w:val="24"/>
        </w:rPr>
        <w:t>，</w:t>
      </w:r>
      <w:r>
        <w:rPr>
          <w:rFonts w:ascii="新細明體" w:hAnsi="新細明體" w:cs="Arial" w:hint="eastAsia"/>
          <w:color w:val="222222"/>
          <w:szCs w:val="24"/>
        </w:rPr>
        <w:t>在</w:t>
      </w:r>
      <w:r w:rsidRPr="0094392A">
        <w:rPr>
          <w:rFonts w:ascii="新細明體" w:hAnsi="新細明體" w:cs="Arial"/>
          <w:color w:val="222222"/>
          <w:szCs w:val="24"/>
        </w:rPr>
        <w:t>許多司法轄區</w:t>
      </w:r>
      <w:r>
        <w:rPr>
          <w:rFonts w:ascii="新細明體" w:hAnsi="新細明體" w:cs="Arial" w:hint="eastAsia"/>
          <w:color w:val="222222"/>
          <w:szCs w:val="24"/>
        </w:rPr>
        <w:t>內係權責</w:t>
      </w:r>
      <w:r w:rsidR="00B31232" w:rsidRPr="0094392A">
        <w:rPr>
          <w:rFonts w:ascii="新細明體" w:hAnsi="新細明體" w:cs="Arial"/>
          <w:color w:val="222222"/>
          <w:szCs w:val="24"/>
        </w:rPr>
        <w:t>分散</w:t>
      </w:r>
      <w:r>
        <w:rPr>
          <w:rFonts w:ascii="新細明體" w:hAnsi="新細明體" w:cs="Arial" w:hint="eastAsia"/>
          <w:color w:val="222222"/>
          <w:szCs w:val="24"/>
        </w:rPr>
        <w:t>或上下分工的</w:t>
      </w:r>
      <w:r w:rsidR="00B31232" w:rsidRPr="0094392A">
        <w:rPr>
          <w:rFonts w:ascii="新細明體" w:hAnsi="新細明體" w:cs="Arial"/>
          <w:color w:val="222222"/>
          <w:szCs w:val="24"/>
        </w:rPr>
        <w:t>。</w:t>
      </w:r>
    </w:p>
    <w:p w:rsidR="002E32F3" w:rsidRDefault="002E32F3"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（3）</w:t>
      </w:r>
      <w:r w:rsidRPr="0094392A">
        <w:rPr>
          <w:rFonts w:ascii="新細明體" w:hAnsi="新細明體" w:cs="Arial"/>
          <w:color w:val="222222"/>
          <w:szCs w:val="24"/>
        </w:rPr>
        <w:t>服務</w:t>
      </w:r>
      <w:r>
        <w:rPr>
          <w:rFonts w:ascii="新細明體" w:hAnsi="新細明體" w:cs="Arial" w:hint="eastAsia"/>
          <w:color w:val="222222"/>
          <w:szCs w:val="24"/>
        </w:rPr>
        <w:t>部分欠缺</w:t>
      </w:r>
      <w:r w:rsidR="00B31232" w:rsidRPr="0094392A">
        <w:rPr>
          <w:rFonts w:ascii="新細明體" w:hAnsi="新細明體" w:cs="Arial"/>
          <w:color w:val="222222"/>
          <w:szCs w:val="24"/>
        </w:rPr>
        <w:t>安全包。</w:t>
      </w:r>
    </w:p>
    <w:p w:rsidR="002E32F3" w:rsidRDefault="002E32F3"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（4）</w:t>
      </w:r>
      <w:r w:rsidR="008147E8">
        <w:rPr>
          <w:rFonts w:ascii="新細明體" w:hAnsi="新細明體" w:cs="Arial" w:hint="eastAsia"/>
          <w:color w:val="222222"/>
          <w:szCs w:val="24"/>
        </w:rPr>
        <w:t>有限的</w:t>
      </w:r>
      <w:r w:rsidR="00B31232" w:rsidRPr="0094392A">
        <w:rPr>
          <w:rFonts w:ascii="新細明體" w:hAnsi="新細明體" w:cs="Arial"/>
          <w:color w:val="222222"/>
          <w:szCs w:val="24"/>
        </w:rPr>
        <w:t>安全</w:t>
      </w:r>
      <w:r w:rsidR="008147E8">
        <w:rPr>
          <w:rFonts w:ascii="新細明體" w:hAnsi="新細明體" w:cs="Arial" w:hint="eastAsia"/>
          <w:color w:val="222222"/>
          <w:szCs w:val="24"/>
        </w:rPr>
        <w:t>觀念</w:t>
      </w:r>
      <w:r w:rsidR="00B31232" w:rsidRPr="0094392A">
        <w:rPr>
          <w:rFonts w:ascii="新細明體" w:hAnsi="新細明體" w:cs="Arial"/>
          <w:color w:val="222222"/>
          <w:szCs w:val="24"/>
        </w:rPr>
        <w:t>：排除</w:t>
      </w:r>
      <w:r>
        <w:rPr>
          <w:rFonts w:ascii="新細明體" w:hAnsi="新細明體" w:cs="Arial" w:hint="eastAsia"/>
          <w:color w:val="222222"/>
          <w:szCs w:val="24"/>
        </w:rPr>
        <w:t>了</w:t>
      </w:r>
      <w:r w:rsidR="00B31232" w:rsidRPr="0094392A">
        <w:rPr>
          <w:rFonts w:ascii="新細明體" w:hAnsi="新細明體" w:cs="Arial"/>
          <w:color w:val="222222"/>
          <w:szCs w:val="24"/>
        </w:rPr>
        <w:t>健康</w:t>
      </w:r>
      <w:r>
        <w:rPr>
          <w:rFonts w:ascii="新細明體" w:hAnsi="新細明體" w:cs="Arial" w:hint="eastAsia"/>
          <w:color w:val="222222"/>
          <w:szCs w:val="24"/>
        </w:rPr>
        <w:t>或</w:t>
      </w:r>
      <w:r w:rsidR="00B31232" w:rsidRPr="0094392A">
        <w:rPr>
          <w:rFonts w:ascii="新細明體" w:hAnsi="新細明體" w:cs="Arial"/>
          <w:color w:val="222222"/>
          <w:szCs w:val="24"/>
        </w:rPr>
        <w:t>環境</w:t>
      </w:r>
      <w:r>
        <w:rPr>
          <w:rFonts w:ascii="新細明體" w:hAnsi="新細明體" w:cs="Arial" w:hint="eastAsia"/>
          <w:color w:val="222222"/>
          <w:szCs w:val="24"/>
        </w:rPr>
        <w:t>造成之</w:t>
      </w:r>
      <w:r w:rsidRPr="0094392A">
        <w:rPr>
          <w:rFonts w:ascii="新細明體" w:hAnsi="新細明體" w:cs="Arial"/>
          <w:color w:val="222222"/>
          <w:szCs w:val="24"/>
        </w:rPr>
        <w:t>損害</w:t>
      </w:r>
      <w:r>
        <w:rPr>
          <w:rFonts w:ascii="新細明體" w:hAnsi="新細明體" w:cs="Arial"/>
          <w:color w:val="222222"/>
          <w:szCs w:val="24"/>
        </w:rPr>
        <w:t>，</w:t>
      </w:r>
      <w:r>
        <w:rPr>
          <w:rFonts w:ascii="新細明體" w:hAnsi="新細明體" w:cs="Arial" w:hint="eastAsia"/>
          <w:color w:val="222222"/>
          <w:szCs w:val="24"/>
        </w:rPr>
        <w:t>亦</w:t>
      </w:r>
      <w:r w:rsidR="00B31232" w:rsidRPr="0094392A">
        <w:rPr>
          <w:rFonts w:ascii="新細明體" w:hAnsi="新細明體" w:cs="Arial"/>
          <w:color w:val="222222"/>
          <w:szCs w:val="24"/>
        </w:rPr>
        <w:t>不願</w:t>
      </w:r>
      <w:r>
        <w:rPr>
          <w:rFonts w:ascii="新細明體" w:hAnsi="新細明體" w:cs="Arial" w:hint="eastAsia"/>
          <w:color w:val="222222"/>
          <w:szCs w:val="24"/>
        </w:rPr>
        <w:t>接受</w:t>
      </w:r>
      <w:r w:rsidR="00B31232" w:rsidRPr="0094392A">
        <w:rPr>
          <w:rFonts w:ascii="新細明體" w:hAnsi="新細明體" w:cs="Arial"/>
          <w:color w:val="222222"/>
          <w:szCs w:val="24"/>
        </w:rPr>
        <w:t>符合標準技術規</w:t>
      </w:r>
      <w:r w:rsidR="008147E8">
        <w:rPr>
          <w:rFonts w:ascii="新細明體" w:hAnsi="新細明體" w:cs="Arial" w:hint="eastAsia"/>
          <w:color w:val="222222"/>
          <w:szCs w:val="24"/>
        </w:rPr>
        <w:t>定</w:t>
      </w:r>
      <w:r>
        <w:rPr>
          <w:rFonts w:ascii="新細明體" w:hAnsi="新細明體" w:cs="Arial" w:hint="eastAsia"/>
          <w:color w:val="222222"/>
          <w:szCs w:val="24"/>
        </w:rPr>
        <w:t>以外之</w:t>
      </w:r>
      <w:r w:rsidR="008147E8">
        <w:rPr>
          <w:rFonts w:ascii="新細明體" w:hAnsi="新細明體" w:cs="Arial" w:hint="eastAsia"/>
          <w:color w:val="222222"/>
          <w:szCs w:val="24"/>
        </w:rPr>
        <w:t>概念</w:t>
      </w:r>
      <w:r w:rsidR="00B31232" w:rsidRPr="0094392A">
        <w:rPr>
          <w:rFonts w:ascii="新細明體" w:hAnsi="新細明體" w:cs="Arial"/>
          <w:color w:val="222222"/>
          <w:szCs w:val="24"/>
        </w:rPr>
        <w:t>。</w:t>
      </w:r>
    </w:p>
    <w:p w:rsidR="002E32F3" w:rsidRDefault="002E32F3"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5</w:t>
      </w:r>
      <w:r>
        <w:rPr>
          <w:rFonts w:ascii="新細明體" w:hAnsi="新細明體" w:cs="Arial"/>
          <w:color w:val="222222"/>
          <w:szCs w:val="24"/>
        </w:rPr>
        <w:t>）</w:t>
      </w:r>
      <w:r w:rsidR="008147E8">
        <w:rPr>
          <w:rFonts w:ascii="新細明體" w:hAnsi="新細明體" w:cs="Arial" w:hint="eastAsia"/>
          <w:color w:val="222222"/>
          <w:szCs w:val="24"/>
        </w:rPr>
        <w:t>欠缺</w:t>
      </w:r>
      <w:r w:rsidR="00B31232" w:rsidRPr="0094392A">
        <w:rPr>
          <w:rFonts w:ascii="新細明體" w:hAnsi="新細明體" w:cs="Arial"/>
          <w:color w:val="222222"/>
          <w:szCs w:val="24"/>
        </w:rPr>
        <w:t>風險評估方法</w:t>
      </w:r>
      <w:r w:rsidR="008147E8" w:rsidRPr="0094392A">
        <w:rPr>
          <w:rFonts w:ascii="新細明體" w:hAnsi="新細明體" w:cs="Arial"/>
          <w:color w:val="222222"/>
          <w:szCs w:val="24"/>
        </w:rPr>
        <w:t>模型</w:t>
      </w:r>
      <w:r w:rsidR="00B31232" w:rsidRPr="0094392A">
        <w:rPr>
          <w:rFonts w:ascii="新細明體" w:hAnsi="新細明體" w:cs="Arial"/>
          <w:color w:val="222222"/>
          <w:szCs w:val="24"/>
        </w:rPr>
        <w:t>。</w:t>
      </w:r>
    </w:p>
    <w:p w:rsidR="002E32F3" w:rsidRDefault="002E32F3" w:rsidP="002206DC">
      <w:pPr>
        <w:pStyle w:val="af"/>
        <w:spacing w:line="520" w:lineRule="exact"/>
        <w:ind w:leftChars="295" w:left="1417" w:hanging="709"/>
        <w:rPr>
          <w:rFonts w:ascii="新細明體" w:hAnsi="新細明體" w:cs="Arial"/>
          <w:color w:val="222222"/>
          <w:szCs w:val="24"/>
        </w:rPr>
      </w:pPr>
      <w:r>
        <w:rPr>
          <w:rFonts w:ascii="新細明體" w:hAnsi="新細明體" w:cs="Arial" w:hint="eastAsia"/>
          <w:color w:val="222222"/>
          <w:szCs w:val="24"/>
        </w:rPr>
        <w:t>4</w:t>
      </w:r>
      <w:r>
        <w:rPr>
          <w:rFonts w:ascii="新細明體" w:hAnsi="新細明體" w:cs="Arial"/>
          <w:color w:val="222222"/>
          <w:szCs w:val="24"/>
        </w:rPr>
        <w:t>、</w:t>
      </w:r>
      <w:r w:rsidR="00B31232" w:rsidRPr="0094392A">
        <w:rPr>
          <w:rFonts w:ascii="新細明體" w:hAnsi="新細明體" w:cs="Arial"/>
          <w:color w:val="222222"/>
          <w:szCs w:val="24"/>
        </w:rPr>
        <w:t>執</w:t>
      </w:r>
      <w:r>
        <w:rPr>
          <w:rFonts w:ascii="新細明體" w:hAnsi="新細明體" w:cs="Arial" w:hint="eastAsia"/>
          <w:color w:val="222222"/>
          <w:szCs w:val="24"/>
        </w:rPr>
        <w:t>法與</w:t>
      </w:r>
      <w:r w:rsidR="009233E3">
        <w:rPr>
          <w:rFonts w:ascii="新細明體" w:hAnsi="新細明體" w:cs="Arial" w:hint="eastAsia"/>
          <w:color w:val="222222"/>
          <w:szCs w:val="24"/>
        </w:rPr>
        <w:t>救濟</w:t>
      </w:r>
      <w:r>
        <w:rPr>
          <w:rFonts w:ascii="新細明體" w:hAnsi="新細明體" w:cs="Arial" w:hint="eastAsia"/>
          <w:color w:val="222222"/>
          <w:szCs w:val="24"/>
        </w:rPr>
        <w:t>不足</w:t>
      </w:r>
    </w:p>
    <w:p w:rsidR="00ED4879" w:rsidRDefault="00ED4879" w:rsidP="004151EB">
      <w:pPr>
        <w:pStyle w:val="af"/>
        <w:spacing w:line="520" w:lineRule="exact"/>
        <w:ind w:leftChars="354" w:left="1418" w:hanging="56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1</w:t>
      </w:r>
      <w:r>
        <w:rPr>
          <w:rFonts w:ascii="新細明體" w:hAnsi="新細明體" w:cs="Arial"/>
          <w:color w:val="222222"/>
          <w:szCs w:val="24"/>
        </w:rPr>
        <w:t>）</w:t>
      </w:r>
      <w:r w:rsidRPr="00434E11">
        <w:rPr>
          <w:rFonts w:ascii="新細明體" w:hAnsi="新細明體" w:hint="eastAsia"/>
        </w:rPr>
        <w:t>CLP</w:t>
      </w:r>
      <w:r>
        <w:rPr>
          <w:rFonts w:ascii="新細明體" w:hAnsi="新細明體" w:hint="eastAsia"/>
        </w:rPr>
        <w:t>的最大弱點</w:t>
      </w:r>
      <w:r w:rsidRPr="00ED4879">
        <w:rPr>
          <w:rFonts w:ascii="新細明體" w:hAnsi="新細明體" w:hint="eastAsia"/>
        </w:rPr>
        <w:t>，</w:t>
      </w:r>
      <w:r>
        <w:rPr>
          <w:rFonts w:ascii="新細明體" w:hAnsi="新細明體" w:hint="eastAsia"/>
        </w:rPr>
        <w:t>仍係</w:t>
      </w:r>
      <w:r>
        <w:rPr>
          <w:rFonts w:ascii="新細明體" w:hAnsi="新細明體" w:cs="Arial" w:hint="eastAsia"/>
          <w:color w:val="222222"/>
          <w:szCs w:val="24"/>
        </w:rPr>
        <w:t>法律及正義的獲得。</w:t>
      </w:r>
    </w:p>
    <w:p w:rsidR="00ED4879" w:rsidRDefault="00ED4879"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（2）</w:t>
      </w:r>
      <w:r w:rsidRPr="0094392A">
        <w:rPr>
          <w:rFonts w:ascii="新細明體" w:hAnsi="新細明體" w:cs="Arial"/>
          <w:color w:val="222222"/>
          <w:szCs w:val="24"/>
        </w:rPr>
        <w:t>司法</w:t>
      </w:r>
      <w:r>
        <w:rPr>
          <w:rFonts w:ascii="新細明體" w:hAnsi="新細明體" w:cs="Arial" w:hint="eastAsia"/>
          <w:color w:val="222222"/>
          <w:szCs w:val="24"/>
        </w:rPr>
        <w:t>之反省或響應</w:t>
      </w:r>
    </w:p>
    <w:p w:rsidR="00B31232" w:rsidRPr="0094392A" w:rsidRDefault="00ED4879" w:rsidP="004151EB">
      <w:pPr>
        <w:pStyle w:val="af"/>
        <w:spacing w:line="520" w:lineRule="exact"/>
        <w:ind w:leftChars="354" w:left="1418" w:hanging="568"/>
        <w:rPr>
          <w:rFonts w:ascii="新細明體" w:hAnsi="新細明體" w:cs="Arial"/>
          <w:color w:val="222222"/>
          <w:szCs w:val="24"/>
        </w:rPr>
      </w:pPr>
      <w:r>
        <w:rPr>
          <w:rFonts w:ascii="新細明體" w:hAnsi="新細明體" w:cs="Arial" w:hint="eastAsia"/>
          <w:color w:val="222222"/>
          <w:szCs w:val="24"/>
        </w:rPr>
        <w:t>（3）</w:t>
      </w:r>
      <w:r w:rsidR="00B31232" w:rsidRPr="0094392A">
        <w:rPr>
          <w:rFonts w:ascii="新細明體" w:hAnsi="新細明體" w:cs="Arial"/>
          <w:color w:val="222222"/>
          <w:szCs w:val="24"/>
        </w:rPr>
        <w:t>市場監管制度</w:t>
      </w:r>
      <w:r w:rsidR="002206DC">
        <w:rPr>
          <w:rFonts w:ascii="新細明體" w:hAnsi="新細明體" w:cs="Arial" w:hint="eastAsia"/>
          <w:color w:val="222222"/>
          <w:szCs w:val="24"/>
        </w:rPr>
        <w:t>及作法之</w:t>
      </w:r>
      <w:r w:rsidR="002206DC" w:rsidRPr="0094392A">
        <w:rPr>
          <w:rFonts w:ascii="新細明體" w:hAnsi="新細明體" w:cs="Arial"/>
          <w:color w:val="222222"/>
          <w:szCs w:val="24"/>
        </w:rPr>
        <w:t>缺</w:t>
      </w:r>
      <w:r w:rsidR="002206DC">
        <w:rPr>
          <w:rFonts w:ascii="新細明體" w:hAnsi="新細明體" w:cs="Arial" w:hint="eastAsia"/>
          <w:color w:val="222222"/>
          <w:szCs w:val="24"/>
        </w:rPr>
        <w:t>失</w:t>
      </w:r>
      <w:r w:rsidR="00B31232" w:rsidRPr="0094392A">
        <w:rPr>
          <w:rFonts w:ascii="新細明體" w:hAnsi="新細明體" w:cs="Arial"/>
          <w:color w:val="222222"/>
          <w:szCs w:val="24"/>
        </w:rPr>
        <w:t>。</w:t>
      </w:r>
    </w:p>
    <w:p w:rsidR="002206DC" w:rsidRDefault="002206DC" w:rsidP="00892C62">
      <w:pPr>
        <w:pStyle w:val="af"/>
        <w:spacing w:beforeLines="50" w:line="520" w:lineRule="exact"/>
        <w:ind w:leftChars="0" w:left="0"/>
        <w:rPr>
          <w:rFonts w:ascii="新細明體" w:hAnsi="新細明體" w:cs="Arial"/>
          <w:color w:val="222222"/>
          <w:szCs w:val="24"/>
        </w:rPr>
      </w:pPr>
      <w:r>
        <w:rPr>
          <w:rFonts w:ascii="新細明體" w:hAnsi="新細明體" w:cs="Arial" w:hint="eastAsia"/>
          <w:color w:val="222222"/>
          <w:szCs w:val="24"/>
        </w:rPr>
        <w:t>（四）</w:t>
      </w:r>
      <w:r w:rsidR="00B31232" w:rsidRPr="0094392A">
        <w:rPr>
          <w:rFonts w:ascii="新細明體" w:hAnsi="新細明體" w:cs="Arial"/>
          <w:color w:val="222222"/>
          <w:szCs w:val="24"/>
        </w:rPr>
        <w:t>社會管制</w:t>
      </w:r>
      <w:r w:rsidRPr="0094392A">
        <w:rPr>
          <w:rFonts w:ascii="新細明體" w:hAnsi="新細明體" w:cs="Arial"/>
          <w:color w:val="222222"/>
          <w:szCs w:val="24"/>
        </w:rPr>
        <w:t>鬆</w:t>
      </w:r>
      <w:r>
        <w:rPr>
          <w:rFonts w:ascii="新細明體" w:hAnsi="新細明體" w:cs="Arial" w:hint="eastAsia"/>
          <w:color w:val="222222"/>
          <w:szCs w:val="24"/>
        </w:rPr>
        <w:t>綁</w:t>
      </w:r>
    </w:p>
    <w:p w:rsidR="009F2CD9" w:rsidRDefault="002206DC" w:rsidP="002206DC">
      <w:pPr>
        <w:pStyle w:val="af"/>
        <w:spacing w:line="520" w:lineRule="exact"/>
        <w:ind w:leftChars="295" w:left="708"/>
        <w:rPr>
          <w:rFonts w:ascii="新細明體" w:hAnsi="新細明體" w:cs="Arial"/>
          <w:color w:val="222222"/>
          <w:szCs w:val="24"/>
        </w:rPr>
      </w:pPr>
      <w:r>
        <w:rPr>
          <w:rFonts w:ascii="新細明體" w:hAnsi="新細明體" w:cs="Arial" w:hint="eastAsia"/>
          <w:color w:val="222222"/>
          <w:szCs w:val="24"/>
        </w:rPr>
        <w:t>1</w:t>
      </w:r>
      <w:r>
        <w:rPr>
          <w:rFonts w:ascii="新細明體" w:hAnsi="新細明體" w:cs="Arial"/>
          <w:color w:val="222222"/>
          <w:szCs w:val="24"/>
        </w:rPr>
        <w:t>、</w:t>
      </w:r>
      <w:r w:rsidR="00B31232" w:rsidRPr="0094392A">
        <w:rPr>
          <w:rFonts w:ascii="新細明體" w:hAnsi="新細明體" w:cs="Arial"/>
          <w:color w:val="222222"/>
          <w:szCs w:val="24"/>
        </w:rPr>
        <w:t>新自由主義</w:t>
      </w:r>
      <w:r w:rsidR="009F2CD9">
        <w:rPr>
          <w:rFonts w:ascii="新細明體" w:hAnsi="新細明體" w:cs="Arial"/>
          <w:color w:val="222222"/>
          <w:szCs w:val="24"/>
        </w:rPr>
        <w:t>、</w:t>
      </w:r>
      <w:r w:rsidR="009F2CD9" w:rsidRPr="0094392A">
        <w:rPr>
          <w:rFonts w:ascii="新細明體" w:hAnsi="新細明體" w:cs="Arial"/>
          <w:color w:val="222222"/>
          <w:szCs w:val="24"/>
        </w:rPr>
        <w:t>個人</w:t>
      </w:r>
      <w:r w:rsidR="00B31232" w:rsidRPr="0094392A">
        <w:rPr>
          <w:rFonts w:ascii="新細明體" w:hAnsi="新細明體" w:cs="Arial"/>
          <w:color w:val="222222"/>
          <w:szCs w:val="24"/>
        </w:rPr>
        <w:t>自由主義</w:t>
      </w:r>
      <w:r w:rsidR="009F2CD9">
        <w:rPr>
          <w:rFonts w:ascii="新細明體" w:hAnsi="新細明體" w:cs="Arial"/>
          <w:color w:val="222222"/>
          <w:szCs w:val="24"/>
        </w:rPr>
        <w:t>、</w:t>
      </w:r>
      <w:r w:rsidR="00B31232" w:rsidRPr="0094392A">
        <w:rPr>
          <w:rFonts w:ascii="新細明體" w:hAnsi="新細明體" w:cs="Arial"/>
          <w:color w:val="222222"/>
          <w:szCs w:val="24"/>
        </w:rPr>
        <w:t>金融資本主義</w:t>
      </w:r>
      <w:r w:rsidR="009F2CD9">
        <w:rPr>
          <w:rFonts w:ascii="新細明體" w:hAnsi="新細明體" w:cs="Arial"/>
          <w:color w:val="222222"/>
          <w:szCs w:val="24"/>
        </w:rPr>
        <w:t>。</w:t>
      </w:r>
    </w:p>
    <w:p w:rsidR="009F2CD9" w:rsidRDefault="009F2CD9" w:rsidP="002206DC">
      <w:pPr>
        <w:pStyle w:val="af"/>
        <w:spacing w:line="520" w:lineRule="exact"/>
        <w:ind w:leftChars="295" w:left="708"/>
        <w:rPr>
          <w:rFonts w:ascii="新細明體" w:hAnsi="新細明體" w:cs="Arial"/>
          <w:color w:val="222222"/>
          <w:szCs w:val="24"/>
        </w:rPr>
      </w:pPr>
      <w:r>
        <w:rPr>
          <w:rFonts w:ascii="新細明體" w:hAnsi="新細明體" w:cs="Arial" w:hint="eastAsia"/>
          <w:color w:val="222222"/>
          <w:szCs w:val="24"/>
        </w:rPr>
        <w:t>2、更佳管制之呼籲。</w:t>
      </w:r>
    </w:p>
    <w:p w:rsidR="00E5160C" w:rsidRDefault="009F2CD9" w:rsidP="00E5160C">
      <w:pPr>
        <w:pStyle w:val="af"/>
        <w:spacing w:line="520" w:lineRule="exact"/>
        <w:ind w:leftChars="295" w:left="991" w:hangingChars="118" w:hanging="283"/>
        <w:rPr>
          <w:rFonts w:ascii="新細明體" w:hAnsi="新細明體" w:cs="Arial"/>
          <w:color w:val="222222"/>
          <w:szCs w:val="24"/>
        </w:rPr>
      </w:pPr>
      <w:r>
        <w:rPr>
          <w:rFonts w:ascii="新細明體" w:hAnsi="新細明體" w:cs="Arial" w:hint="eastAsia"/>
          <w:color w:val="222222"/>
          <w:szCs w:val="24"/>
        </w:rPr>
        <w:t>3、</w:t>
      </w:r>
      <w:r w:rsidR="00B31232" w:rsidRPr="0094392A">
        <w:rPr>
          <w:rFonts w:ascii="新細明體" w:hAnsi="新細明體" w:cs="Arial"/>
          <w:color w:val="222222"/>
          <w:szCs w:val="24"/>
        </w:rPr>
        <w:t>民</w:t>
      </w:r>
      <w:r>
        <w:rPr>
          <w:rFonts w:ascii="新細明體" w:hAnsi="新細明體" w:cs="Arial" w:hint="eastAsia"/>
          <w:color w:val="222222"/>
          <w:szCs w:val="24"/>
        </w:rPr>
        <w:t>營</w:t>
      </w:r>
      <w:r w:rsidR="00B31232" w:rsidRPr="0094392A">
        <w:rPr>
          <w:rFonts w:ascii="新細明體" w:hAnsi="新細明體" w:cs="Arial"/>
          <w:color w:val="222222"/>
          <w:szCs w:val="24"/>
        </w:rPr>
        <w:t>政府</w:t>
      </w:r>
      <w:r>
        <w:rPr>
          <w:rFonts w:ascii="新細明體" w:hAnsi="新細明體" w:cs="Arial" w:hint="eastAsia"/>
          <w:color w:val="222222"/>
          <w:szCs w:val="24"/>
        </w:rPr>
        <w:t>之</w:t>
      </w:r>
      <w:r w:rsidRPr="0094392A">
        <w:rPr>
          <w:rFonts w:ascii="新細明體" w:hAnsi="新細明體" w:cs="Arial"/>
          <w:color w:val="222222"/>
          <w:szCs w:val="24"/>
        </w:rPr>
        <w:t>興</w:t>
      </w:r>
      <w:r>
        <w:rPr>
          <w:rFonts w:ascii="新細明體" w:hAnsi="新細明體" w:cs="Arial" w:hint="eastAsia"/>
          <w:color w:val="222222"/>
          <w:szCs w:val="24"/>
        </w:rPr>
        <w:t>起</w:t>
      </w:r>
      <w:r>
        <w:rPr>
          <w:rFonts w:ascii="新細明體" w:hAnsi="新細明體" w:cs="Arial"/>
          <w:color w:val="222222"/>
          <w:szCs w:val="24"/>
        </w:rPr>
        <w:t>：</w:t>
      </w:r>
    </w:p>
    <w:p w:rsidR="00E5160C" w:rsidRDefault="00E5160C" w:rsidP="008E17B1">
      <w:pPr>
        <w:pStyle w:val="af"/>
        <w:spacing w:line="520" w:lineRule="exact"/>
        <w:ind w:leftChars="354" w:left="989" w:hangingChars="58" w:hanging="139"/>
        <w:rPr>
          <w:rFonts w:ascii="新細明體" w:hAnsi="新細明體" w:cs="Arial"/>
          <w:color w:val="222222"/>
          <w:szCs w:val="24"/>
        </w:rPr>
      </w:pPr>
      <w:r>
        <w:rPr>
          <w:rFonts w:ascii="新細明體" w:hAnsi="新細明體" w:cs="Arial" w:hint="eastAsia"/>
          <w:color w:val="222222"/>
          <w:szCs w:val="24"/>
        </w:rPr>
        <w:t>（1）單方</w:t>
      </w:r>
      <w:r w:rsidR="00B31232" w:rsidRPr="0094392A">
        <w:rPr>
          <w:rFonts w:ascii="新細明體" w:hAnsi="新細明體" w:cs="Arial"/>
          <w:color w:val="222222"/>
          <w:szCs w:val="24"/>
        </w:rPr>
        <w:t>標準</w:t>
      </w:r>
      <w:r>
        <w:rPr>
          <w:rFonts w:ascii="新細明體" w:hAnsi="新細明體" w:cs="Arial" w:hint="eastAsia"/>
          <w:color w:val="222222"/>
          <w:szCs w:val="24"/>
        </w:rPr>
        <w:t>契約</w:t>
      </w:r>
      <w:r w:rsidR="003F571F">
        <w:rPr>
          <w:rFonts w:ascii="新細明體" w:hAnsi="新細明體" w:cs="Arial" w:hint="eastAsia"/>
          <w:color w:val="222222"/>
          <w:szCs w:val="24"/>
        </w:rPr>
        <w:t>與</w:t>
      </w:r>
      <w:r w:rsidR="00B31232" w:rsidRPr="0094392A">
        <w:rPr>
          <w:rFonts w:ascii="新細明體" w:hAnsi="新細明體" w:cs="Arial"/>
          <w:color w:val="222222"/>
          <w:szCs w:val="24"/>
        </w:rPr>
        <w:t>雙邊</w:t>
      </w:r>
      <w:r>
        <w:rPr>
          <w:rFonts w:ascii="新細明體" w:hAnsi="新細明體" w:cs="Arial" w:hint="eastAsia"/>
          <w:color w:val="222222"/>
          <w:szCs w:val="24"/>
        </w:rPr>
        <w:t>協商之集</w:t>
      </w:r>
      <w:r w:rsidR="00B31232" w:rsidRPr="0094392A">
        <w:rPr>
          <w:rFonts w:ascii="新細明體" w:hAnsi="新細明體" w:cs="Arial"/>
          <w:color w:val="222222"/>
          <w:szCs w:val="24"/>
        </w:rPr>
        <w:t>體協議</w:t>
      </w:r>
      <w:r>
        <w:rPr>
          <w:rFonts w:ascii="新細明體" w:hAnsi="新細明體" w:cs="Arial"/>
          <w:color w:val="222222"/>
          <w:szCs w:val="24"/>
        </w:rPr>
        <w:t>。</w:t>
      </w:r>
    </w:p>
    <w:p w:rsidR="00E5160C" w:rsidRDefault="00E5160C" w:rsidP="008E17B1">
      <w:pPr>
        <w:pStyle w:val="af"/>
        <w:spacing w:line="520" w:lineRule="exact"/>
        <w:ind w:leftChars="354" w:left="989" w:hangingChars="58" w:hanging="139"/>
        <w:rPr>
          <w:rFonts w:ascii="新細明體" w:hAnsi="新細明體" w:cs="Arial"/>
          <w:color w:val="222222"/>
          <w:szCs w:val="24"/>
        </w:rPr>
      </w:pPr>
      <w:r>
        <w:rPr>
          <w:rFonts w:ascii="新細明體" w:hAnsi="新細明體" w:cs="Arial" w:hint="eastAsia"/>
          <w:color w:val="222222"/>
          <w:szCs w:val="24"/>
        </w:rPr>
        <w:t>（2）</w:t>
      </w:r>
      <w:r w:rsidR="00B31232" w:rsidRPr="0094392A">
        <w:rPr>
          <w:rFonts w:ascii="新細明體" w:hAnsi="新細明體" w:cs="Arial"/>
          <w:color w:val="222222"/>
          <w:szCs w:val="24"/>
        </w:rPr>
        <w:t>單</w:t>
      </w:r>
      <w:r>
        <w:rPr>
          <w:rFonts w:ascii="新細明體" w:hAnsi="新細明體" w:cs="Arial" w:hint="eastAsia"/>
          <w:color w:val="222222"/>
          <w:szCs w:val="24"/>
        </w:rPr>
        <w:t>方規定</w:t>
      </w:r>
      <w:r w:rsidR="00B31232" w:rsidRPr="0094392A">
        <w:rPr>
          <w:rFonts w:ascii="新細明體" w:hAnsi="新細明體" w:cs="Arial"/>
          <w:color w:val="222222"/>
          <w:szCs w:val="24"/>
        </w:rPr>
        <w:t>或</w:t>
      </w:r>
      <w:r>
        <w:rPr>
          <w:rFonts w:ascii="新細明體" w:hAnsi="新細明體" w:cs="Arial" w:hint="eastAsia"/>
          <w:color w:val="222222"/>
          <w:szCs w:val="24"/>
        </w:rPr>
        <w:t>良</w:t>
      </w:r>
      <w:r w:rsidR="00B31232" w:rsidRPr="0094392A">
        <w:rPr>
          <w:rFonts w:ascii="新細明體" w:hAnsi="新細明體" w:cs="Arial"/>
          <w:color w:val="222222"/>
          <w:szCs w:val="24"/>
        </w:rPr>
        <w:t>好</w:t>
      </w:r>
      <w:r>
        <w:rPr>
          <w:rFonts w:ascii="新細明體" w:hAnsi="新細明體" w:cs="Arial" w:hint="eastAsia"/>
          <w:color w:val="222222"/>
          <w:szCs w:val="24"/>
        </w:rPr>
        <w:t>行為。</w:t>
      </w:r>
    </w:p>
    <w:p w:rsidR="00E5160C" w:rsidRDefault="00E5160C" w:rsidP="008E17B1">
      <w:pPr>
        <w:pStyle w:val="af"/>
        <w:spacing w:line="520" w:lineRule="exact"/>
        <w:ind w:leftChars="354" w:left="989" w:hangingChars="58" w:hanging="139"/>
        <w:rPr>
          <w:rFonts w:ascii="新細明體" w:hAnsi="新細明體" w:cs="Arial"/>
          <w:color w:val="222222"/>
          <w:szCs w:val="24"/>
        </w:rPr>
      </w:pPr>
      <w:r>
        <w:rPr>
          <w:rFonts w:ascii="新細明體" w:hAnsi="新細明體" w:cs="Arial" w:hint="eastAsia"/>
          <w:color w:val="222222"/>
          <w:szCs w:val="24"/>
        </w:rPr>
        <w:t>（3）</w:t>
      </w:r>
      <w:r w:rsidR="00B31232" w:rsidRPr="0094392A">
        <w:rPr>
          <w:rFonts w:ascii="新細明體" w:hAnsi="新細明體" w:cs="Arial"/>
          <w:color w:val="222222"/>
          <w:szCs w:val="24"/>
        </w:rPr>
        <w:t>產品標準</w:t>
      </w:r>
      <w:r>
        <w:rPr>
          <w:rFonts w:ascii="新細明體" w:hAnsi="新細明體" w:cs="Arial" w:hint="eastAsia"/>
          <w:color w:val="222222"/>
          <w:szCs w:val="24"/>
        </w:rPr>
        <w:t>化</w:t>
      </w:r>
      <w:r w:rsidRPr="0094392A">
        <w:rPr>
          <w:rFonts w:ascii="新細明體" w:hAnsi="新細明體" w:cs="Arial"/>
          <w:color w:val="222222"/>
          <w:szCs w:val="24"/>
        </w:rPr>
        <w:t>程序</w:t>
      </w:r>
      <w:r w:rsidR="00B31232" w:rsidRPr="0094392A">
        <w:rPr>
          <w:rFonts w:ascii="新細明體" w:hAnsi="新細明體" w:cs="Arial"/>
          <w:color w:val="222222"/>
          <w:szCs w:val="24"/>
        </w:rPr>
        <w:t>的制定</w:t>
      </w:r>
      <w:r>
        <w:rPr>
          <w:rFonts w:ascii="新細明體" w:hAnsi="新細明體" w:cs="Arial" w:hint="eastAsia"/>
          <w:color w:val="222222"/>
          <w:szCs w:val="24"/>
        </w:rPr>
        <w:t>及</w:t>
      </w:r>
      <w:r w:rsidR="00B31232" w:rsidRPr="0094392A">
        <w:rPr>
          <w:rFonts w:ascii="新細明體" w:hAnsi="新細明體" w:cs="Arial"/>
          <w:color w:val="222222"/>
          <w:szCs w:val="24"/>
        </w:rPr>
        <w:t>合格評定程序（</w:t>
      </w:r>
      <w:r w:rsidR="009233E3">
        <w:rPr>
          <w:rFonts w:ascii="新細明體" w:hAnsi="新細明體" w:cs="Arial" w:hint="eastAsia"/>
          <w:color w:val="222222"/>
          <w:szCs w:val="24"/>
        </w:rPr>
        <w:t>首位</w:t>
      </w:r>
      <w:r w:rsidR="00B31232" w:rsidRPr="0094392A">
        <w:rPr>
          <w:rFonts w:ascii="新細明體" w:hAnsi="新細明體" w:cs="Arial"/>
          <w:color w:val="222222"/>
          <w:szCs w:val="24"/>
        </w:rPr>
        <w:t>認證</w:t>
      </w:r>
      <w:r>
        <w:rPr>
          <w:rFonts w:ascii="新細明體" w:hAnsi="新細明體" w:cs="Arial" w:hint="eastAsia"/>
          <w:color w:val="222222"/>
          <w:szCs w:val="24"/>
        </w:rPr>
        <w:t>機制</w:t>
      </w:r>
      <w:r w:rsidR="00B31232" w:rsidRPr="0094392A">
        <w:rPr>
          <w:rFonts w:ascii="新細明體" w:hAnsi="新細明體" w:cs="Arial"/>
          <w:color w:val="222222"/>
          <w:szCs w:val="24"/>
        </w:rPr>
        <w:t>）。</w:t>
      </w:r>
    </w:p>
    <w:p w:rsidR="00E5160C" w:rsidRDefault="00E5160C" w:rsidP="008E17B1">
      <w:pPr>
        <w:pStyle w:val="af"/>
        <w:spacing w:line="520" w:lineRule="exact"/>
        <w:ind w:leftChars="354" w:left="989" w:hangingChars="58" w:hanging="139"/>
        <w:rPr>
          <w:rFonts w:ascii="新細明體" w:hAnsi="新細明體" w:cs="Arial"/>
          <w:color w:val="222222"/>
          <w:szCs w:val="24"/>
        </w:rPr>
      </w:pPr>
      <w:r>
        <w:rPr>
          <w:rFonts w:ascii="新細明體" w:hAnsi="新細明體" w:cs="Arial" w:hint="eastAsia"/>
          <w:color w:val="222222"/>
          <w:szCs w:val="24"/>
        </w:rPr>
        <w:t>（4）</w:t>
      </w:r>
      <w:r w:rsidR="00B31232" w:rsidRPr="0094392A">
        <w:rPr>
          <w:rFonts w:ascii="新細明體" w:hAnsi="新細明體" w:cs="Arial"/>
          <w:color w:val="222222"/>
          <w:szCs w:val="24"/>
        </w:rPr>
        <w:t>ADR</w:t>
      </w:r>
      <w:r w:rsidR="003F571F">
        <w:rPr>
          <w:rFonts w:ascii="新細明體" w:hAnsi="新細明體" w:cs="Arial" w:hint="eastAsia"/>
          <w:color w:val="222222"/>
          <w:szCs w:val="24"/>
        </w:rPr>
        <w:t>與</w:t>
      </w:r>
      <w:r w:rsidR="00B31232" w:rsidRPr="0094392A">
        <w:rPr>
          <w:rFonts w:ascii="新細明體" w:hAnsi="新細明體" w:cs="Arial"/>
          <w:color w:val="222222"/>
          <w:szCs w:val="24"/>
        </w:rPr>
        <w:t xml:space="preserve"> ODR方案</w:t>
      </w:r>
      <w:r>
        <w:rPr>
          <w:rFonts w:ascii="新細明體" w:hAnsi="新細明體" w:cs="Arial"/>
          <w:color w:val="222222"/>
          <w:szCs w:val="24"/>
        </w:rPr>
        <w:t>。</w:t>
      </w:r>
    </w:p>
    <w:p w:rsidR="00412850" w:rsidRDefault="00F17268" w:rsidP="00892C62">
      <w:pPr>
        <w:pStyle w:val="af"/>
        <w:spacing w:beforeLines="50" w:line="520" w:lineRule="exact"/>
        <w:ind w:leftChars="0" w:left="0"/>
        <w:rPr>
          <w:rFonts w:ascii="新細明體" w:hAnsi="新細明體" w:cs="Arial"/>
          <w:color w:val="222222"/>
          <w:szCs w:val="24"/>
        </w:rPr>
      </w:pPr>
      <w:r>
        <w:rPr>
          <w:rFonts w:ascii="新細明體" w:hAnsi="新細明體" w:cs="Arial" w:hint="eastAsia"/>
          <w:color w:val="222222"/>
          <w:szCs w:val="24"/>
        </w:rPr>
        <w:t>（五）</w:t>
      </w:r>
      <w:r w:rsidR="00B31232" w:rsidRPr="0094392A">
        <w:rPr>
          <w:rFonts w:ascii="新細明體" w:hAnsi="新細明體" w:cs="Arial"/>
          <w:color w:val="222222"/>
          <w:szCs w:val="24"/>
        </w:rPr>
        <w:t>消費者法律政策</w:t>
      </w:r>
      <w:r w:rsidR="00412850">
        <w:rPr>
          <w:rFonts w:ascii="新細明體" w:hAnsi="新細明體" w:cs="Arial" w:hint="eastAsia"/>
          <w:color w:val="222222"/>
          <w:szCs w:val="24"/>
        </w:rPr>
        <w:t>欠</w:t>
      </w:r>
      <w:r w:rsidR="00412850" w:rsidRPr="0094392A">
        <w:rPr>
          <w:rFonts w:ascii="新細明體" w:hAnsi="新細明體" w:cs="Arial"/>
          <w:color w:val="222222"/>
          <w:szCs w:val="24"/>
        </w:rPr>
        <w:t>缺</w:t>
      </w:r>
      <w:r w:rsidR="00B31232" w:rsidRPr="0094392A">
        <w:rPr>
          <w:rFonts w:ascii="新細明體" w:hAnsi="新細明體" w:cs="Arial"/>
          <w:color w:val="222222"/>
          <w:szCs w:val="24"/>
        </w:rPr>
        <w:t>自主性</w:t>
      </w:r>
    </w:p>
    <w:p w:rsidR="009F6290" w:rsidRDefault="00B31232" w:rsidP="00CA27E9">
      <w:pPr>
        <w:pStyle w:val="af"/>
        <w:spacing w:line="520" w:lineRule="exact"/>
        <w:ind w:leftChars="0" w:left="0" w:firstLineChars="413" w:firstLine="991"/>
        <w:rPr>
          <w:rFonts w:ascii="新細明體" w:hAnsi="新細明體" w:cs="Arial"/>
          <w:color w:val="222222"/>
          <w:szCs w:val="24"/>
        </w:rPr>
      </w:pPr>
      <w:r w:rsidRPr="0094392A">
        <w:rPr>
          <w:rFonts w:ascii="新細明體" w:hAnsi="新細明體" w:cs="Arial"/>
          <w:color w:val="222222"/>
          <w:szCs w:val="24"/>
        </w:rPr>
        <w:t>CLP</w:t>
      </w:r>
      <w:r w:rsidR="009F6290">
        <w:rPr>
          <w:rFonts w:ascii="新細明體" w:hAnsi="新細明體" w:cs="Arial" w:hint="eastAsia"/>
          <w:color w:val="222222"/>
          <w:szCs w:val="24"/>
        </w:rPr>
        <w:t>雖有特定</w:t>
      </w:r>
      <w:r w:rsidRPr="0094392A">
        <w:rPr>
          <w:rFonts w:ascii="新細明體" w:hAnsi="新細明體" w:cs="Arial"/>
          <w:color w:val="222222"/>
          <w:szCs w:val="24"/>
        </w:rPr>
        <w:t>政策領域</w:t>
      </w:r>
      <w:r w:rsidR="009F6290">
        <w:rPr>
          <w:rFonts w:ascii="新細明體" w:hAnsi="新細明體" w:cs="Arial" w:hint="eastAsia"/>
          <w:color w:val="222222"/>
          <w:szCs w:val="24"/>
        </w:rPr>
        <w:t>及</w:t>
      </w:r>
      <w:r w:rsidRPr="0094392A">
        <w:rPr>
          <w:rFonts w:ascii="新細明體" w:hAnsi="新細明體" w:cs="Arial"/>
          <w:color w:val="222222"/>
          <w:szCs w:val="24"/>
        </w:rPr>
        <w:t>法律</w:t>
      </w:r>
      <w:r w:rsidR="009F6290">
        <w:rPr>
          <w:rFonts w:ascii="新細明體" w:hAnsi="新細明體" w:cs="Arial" w:hint="eastAsia"/>
          <w:color w:val="222222"/>
          <w:szCs w:val="24"/>
        </w:rPr>
        <w:t>原則</w:t>
      </w:r>
      <w:r w:rsidRPr="0094392A">
        <w:rPr>
          <w:rFonts w:ascii="新細明體" w:hAnsi="新細明體" w:cs="Arial"/>
          <w:color w:val="222222"/>
          <w:szCs w:val="24"/>
        </w:rPr>
        <w:t>，但自主性</w:t>
      </w:r>
      <w:r w:rsidR="004459F0">
        <w:rPr>
          <w:rFonts w:ascii="新細明體" w:hAnsi="新細明體" w:cs="Arial" w:hint="eastAsia"/>
          <w:color w:val="222222"/>
          <w:szCs w:val="24"/>
        </w:rPr>
        <w:t>尚</w:t>
      </w:r>
      <w:r w:rsidR="005C1A98">
        <w:rPr>
          <w:rFonts w:ascii="新細明體" w:hAnsi="新細明體" w:cs="Arial" w:hint="eastAsia"/>
          <w:color w:val="222222"/>
          <w:szCs w:val="24"/>
        </w:rPr>
        <w:t>待</w:t>
      </w:r>
      <w:r w:rsidRPr="0094392A">
        <w:rPr>
          <w:rFonts w:ascii="新細明體" w:hAnsi="新細明體" w:cs="Arial"/>
          <w:color w:val="222222"/>
          <w:szCs w:val="24"/>
        </w:rPr>
        <w:t>確</w:t>
      </w:r>
      <w:r w:rsidR="00477919">
        <w:rPr>
          <w:rFonts w:ascii="新細明體" w:hAnsi="新細明體" w:cs="Arial" w:hint="eastAsia"/>
          <w:color w:val="222222"/>
          <w:szCs w:val="24"/>
        </w:rPr>
        <w:t>認</w:t>
      </w:r>
      <w:r w:rsidRPr="0094392A">
        <w:rPr>
          <w:rFonts w:ascii="新細明體" w:hAnsi="新細明體" w:cs="Arial"/>
          <w:color w:val="222222"/>
          <w:szCs w:val="24"/>
        </w:rPr>
        <w:t>：</w:t>
      </w:r>
    </w:p>
    <w:p w:rsidR="009F6290" w:rsidRDefault="009F6290" w:rsidP="009F6290">
      <w:pPr>
        <w:pStyle w:val="af"/>
        <w:spacing w:line="520" w:lineRule="exact"/>
        <w:ind w:leftChars="294" w:left="992" w:hangingChars="119" w:hanging="286"/>
        <w:rPr>
          <w:rFonts w:ascii="新細明體" w:hAnsi="新細明體" w:cs="Arial"/>
          <w:color w:val="222222"/>
          <w:szCs w:val="24"/>
        </w:rPr>
      </w:pPr>
      <w:r>
        <w:rPr>
          <w:rFonts w:ascii="新細明體" w:hAnsi="新細明體" w:cs="Arial" w:hint="eastAsia"/>
          <w:color w:val="222222"/>
          <w:szCs w:val="24"/>
        </w:rPr>
        <w:t>1、功能</w:t>
      </w:r>
      <w:r w:rsidR="00B31232" w:rsidRPr="0094392A">
        <w:rPr>
          <w:rFonts w:ascii="新細明體" w:hAnsi="新細明體" w:cs="Arial"/>
          <w:color w:val="222222"/>
          <w:szCs w:val="24"/>
        </w:rPr>
        <w:t>自主（</w:t>
      </w:r>
      <w:r w:rsidR="00AC78F0">
        <w:rPr>
          <w:rFonts w:ascii="新細明體" w:hAnsi="新細明體" w:cs="Arial" w:hint="eastAsia"/>
          <w:color w:val="222222"/>
          <w:szCs w:val="24"/>
        </w:rPr>
        <w:t>依</w:t>
      </w:r>
      <w:r w:rsidR="00B31232" w:rsidRPr="0094392A">
        <w:rPr>
          <w:rFonts w:ascii="新細明體" w:hAnsi="新細明體" w:cs="Arial"/>
          <w:color w:val="222222"/>
          <w:szCs w:val="24"/>
        </w:rPr>
        <w:t>功能或目標</w:t>
      </w:r>
      <w:r w:rsidR="00AC78F0">
        <w:rPr>
          <w:rFonts w:ascii="新細明體" w:hAnsi="新細明體" w:cs="Arial" w:hint="eastAsia"/>
          <w:color w:val="222222"/>
          <w:szCs w:val="24"/>
        </w:rPr>
        <w:t>形成</w:t>
      </w:r>
      <w:r w:rsidR="00B31232" w:rsidRPr="0094392A">
        <w:rPr>
          <w:rFonts w:ascii="新細明體" w:hAnsi="新細明體" w:cs="Arial"/>
          <w:color w:val="222222"/>
          <w:szCs w:val="24"/>
        </w:rPr>
        <w:t>法律</w:t>
      </w:r>
      <w:r w:rsidR="00AC78F0">
        <w:rPr>
          <w:rFonts w:ascii="新細明體" w:hAnsi="新細明體" w:cs="Arial" w:hint="eastAsia"/>
          <w:color w:val="222222"/>
          <w:szCs w:val="24"/>
        </w:rPr>
        <w:t>紀律</w:t>
      </w:r>
      <w:r w:rsidR="00B31232" w:rsidRPr="0094392A">
        <w:rPr>
          <w:rFonts w:ascii="新細明體" w:hAnsi="新細明體" w:cs="Arial"/>
          <w:color w:val="222222"/>
          <w:szCs w:val="24"/>
        </w:rPr>
        <w:t>）：混合</w:t>
      </w:r>
      <w:r>
        <w:rPr>
          <w:rFonts w:ascii="新細明體" w:hAnsi="新細明體" w:cs="Arial" w:hint="eastAsia"/>
          <w:color w:val="222222"/>
          <w:szCs w:val="24"/>
        </w:rPr>
        <w:t>性</w:t>
      </w:r>
      <w:r w:rsidR="00B31232" w:rsidRPr="0094392A">
        <w:rPr>
          <w:rFonts w:ascii="新細明體" w:hAnsi="新細明體" w:cs="Arial"/>
          <w:color w:val="222222"/>
          <w:szCs w:val="24"/>
        </w:rPr>
        <w:t>政策目標</w:t>
      </w:r>
      <w:r>
        <w:rPr>
          <w:rFonts w:ascii="新細明體" w:hAnsi="新細明體" w:cs="Arial"/>
          <w:color w:val="222222"/>
          <w:szCs w:val="24"/>
        </w:rPr>
        <w:t>；</w:t>
      </w:r>
      <w:r w:rsidRPr="0094392A">
        <w:rPr>
          <w:rFonts w:ascii="新細明體" w:hAnsi="新細明體" w:cs="Arial"/>
          <w:color w:val="222222"/>
          <w:szCs w:val="24"/>
        </w:rPr>
        <w:t>有限</w:t>
      </w:r>
      <w:r>
        <w:rPr>
          <w:rFonts w:ascii="新細明體" w:hAnsi="新細明體" w:cs="Arial" w:hint="eastAsia"/>
          <w:color w:val="222222"/>
          <w:szCs w:val="24"/>
        </w:rPr>
        <w:t>度與</w:t>
      </w:r>
      <w:r w:rsidR="00B31232" w:rsidRPr="0094392A">
        <w:rPr>
          <w:rFonts w:ascii="新細明體" w:hAnsi="新細明體" w:cs="Arial"/>
          <w:color w:val="222222"/>
          <w:szCs w:val="24"/>
        </w:rPr>
        <w:t>其他國家政策</w:t>
      </w:r>
      <w:r>
        <w:rPr>
          <w:rFonts w:ascii="新細明體" w:hAnsi="新細明體" w:cs="Arial" w:hint="eastAsia"/>
          <w:color w:val="222222"/>
          <w:szCs w:val="24"/>
        </w:rPr>
        <w:t>及</w:t>
      </w:r>
      <w:r>
        <w:rPr>
          <w:rFonts w:ascii="新細明體" w:hAnsi="新細明體" w:cs="Arial"/>
          <w:color w:val="222222"/>
          <w:szCs w:val="24"/>
        </w:rPr>
        <w:t>法律學</w:t>
      </w:r>
      <w:r>
        <w:rPr>
          <w:rFonts w:ascii="新細明體" w:hAnsi="新細明體" w:cs="Arial" w:hint="eastAsia"/>
          <w:color w:val="222222"/>
          <w:szCs w:val="24"/>
        </w:rPr>
        <w:t>門進行整合；未經接受</w:t>
      </w:r>
      <w:r w:rsidR="00AC78F0">
        <w:rPr>
          <w:rFonts w:ascii="新細明體" w:hAnsi="新細明體" w:cs="Arial" w:hint="eastAsia"/>
          <w:color w:val="222222"/>
          <w:szCs w:val="24"/>
        </w:rPr>
        <w:t>之</w:t>
      </w:r>
      <w:r w:rsidRPr="0094392A">
        <w:rPr>
          <w:rFonts w:ascii="新細明體" w:hAnsi="新細明體" w:cs="Arial"/>
          <w:color w:val="222222"/>
          <w:szCs w:val="24"/>
        </w:rPr>
        <w:t>補充規</w:t>
      </w:r>
      <w:r>
        <w:rPr>
          <w:rFonts w:ascii="新細明體" w:hAnsi="新細明體" w:cs="Arial" w:hint="eastAsia"/>
          <w:color w:val="222222"/>
          <w:szCs w:val="24"/>
        </w:rPr>
        <w:t>定。</w:t>
      </w:r>
    </w:p>
    <w:p w:rsidR="008E17B1" w:rsidRDefault="009F6290" w:rsidP="009F6290">
      <w:pPr>
        <w:pStyle w:val="af"/>
        <w:spacing w:line="520" w:lineRule="exact"/>
        <w:ind w:leftChars="294" w:left="992" w:hangingChars="119" w:hanging="286"/>
        <w:rPr>
          <w:rFonts w:ascii="新細明體" w:hAnsi="新細明體" w:cs="Arial"/>
          <w:color w:val="222222"/>
          <w:szCs w:val="24"/>
        </w:rPr>
      </w:pPr>
      <w:r>
        <w:rPr>
          <w:rFonts w:ascii="新細明體" w:hAnsi="新細明體" w:cs="Arial" w:hint="eastAsia"/>
          <w:color w:val="222222"/>
          <w:szCs w:val="24"/>
        </w:rPr>
        <w:lastRenderedPageBreak/>
        <w:t>2、</w:t>
      </w:r>
      <w:r w:rsidR="00B31232" w:rsidRPr="0094392A">
        <w:rPr>
          <w:rFonts w:ascii="新細明體" w:hAnsi="新細明體" w:cs="Arial"/>
          <w:color w:val="222222"/>
          <w:szCs w:val="24"/>
        </w:rPr>
        <w:t>實質自主（</w:t>
      </w:r>
      <w:r w:rsidR="00AC78F0">
        <w:rPr>
          <w:rFonts w:ascii="新細明體" w:hAnsi="新細明體" w:cs="Arial" w:hint="eastAsia"/>
          <w:color w:val="222222"/>
          <w:szCs w:val="24"/>
        </w:rPr>
        <w:t>依其</w:t>
      </w:r>
      <w:r w:rsidR="00B31232" w:rsidRPr="0094392A">
        <w:rPr>
          <w:rFonts w:ascii="新細明體" w:hAnsi="新細明體" w:cs="Arial"/>
          <w:color w:val="222222"/>
          <w:szCs w:val="24"/>
        </w:rPr>
        <w:t>指導原則</w:t>
      </w:r>
      <w:r w:rsidR="00AC78F0">
        <w:rPr>
          <w:rFonts w:ascii="新細明體" w:hAnsi="新細明體" w:cs="Arial" w:hint="eastAsia"/>
          <w:color w:val="222222"/>
          <w:szCs w:val="24"/>
        </w:rPr>
        <w:t>及</w:t>
      </w:r>
      <w:r w:rsidR="00B31232" w:rsidRPr="0094392A">
        <w:rPr>
          <w:rFonts w:ascii="新細明體" w:hAnsi="新細明體" w:cs="Arial"/>
          <w:color w:val="222222"/>
          <w:szCs w:val="24"/>
        </w:rPr>
        <w:t>工具</w:t>
      </w:r>
      <w:r w:rsidR="00AC78F0">
        <w:rPr>
          <w:rFonts w:ascii="新細明體" w:hAnsi="新細明體" w:cs="Arial" w:hint="eastAsia"/>
          <w:color w:val="222222"/>
          <w:szCs w:val="24"/>
        </w:rPr>
        <w:t>規定</w:t>
      </w:r>
      <w:r w:rsidR="00AC78F0" w:rsidRPr="0094392A">
        <w:rPr>
          <w:rFonts w:ascii="新細明體" w:hAnsi="新細明體" w:cs="Arial"/>
          <w:color w:val="222222"/>
          <w:szCs w:val="24"/>
        </w:rPr>
        <w:t>法律</w:t>
      </w:r>
      <w:r w:rsidR="00AC78F0">
        <w:rPr>
          <w:rFonts w:ascii="新細明體" w:hAnsi="新細明體" w:cs="Arial" w:hint="eastAsia"/>
          <w:color w:val="222222"/>
          <w:szCs w:val="24"/>
        </w:rPr>
        <w:t>紀律</w:t>
      </w:r>
      <w:r w:rsidR="00B31232" w:rsidRPr="0094392A">
        <w:rPr>
          <w:rFonts w:ascii="新細明體" w:hAnsi="新細明體" w:cs="Arial"/>
          <w:color w:val="222222"/>
          <w:szCs w:val="24"/>
        </w:rPr>
        <w:t>）：沒有明確指導原則</w:t>
      </w:r>
      <w:r w:rsidR="00AC78F0">
        <w:rPr>
          <w:rFonts w:ascii="新細明體" w:hAnsi="新細明體" w:cs="Arial"/>
          <w:color w:val="222222"/>
          <w:szCs w:val="24"/>
        </w:rPr>
        <w:t>；</w:t>
      </w:r>
      <w:r w:rsidR="00B31232" w:rsidRPr="0094392A">
        <w:rPr>
          <w:rFonts w:ascii="新細明體" w:hAnsi="新細明體" w:cs="Arial"/>
          <w:color w:val="222222"/>
          <w:szCs w:val="24"/>
        </w:rPr>
        <w:t>混合傳統</w:t>
      </w:r>
      <w:r w:rsidR="00AC78F0">
        <w:rPr>
          <w:rFonts w:ascii="新細明體" w:hAnsi="新細明體" w:cs="Arial" w:hint="eastAsia"/>
          <w:color w:val="222222"/>
          <w:szCs w:val="24"/>
        </w:rPr>
        <w:t>與</w:t>
      </w:r>
      <w:r w:rsidR="00B31232" w:rsidRPr="0094392A">
        <w:rPr>
          <w:rFonts w:ascii="新細明體" w:hAnsi="新細明體" w:cs="Arial"/>
          <w:color w:val="222222"/>
          <w:szCs w:val="24"/>
        </w:rPr>
        <w:t>特殊工具，軟</w:t>
      </w:r>
      <w:r w:rsidR="00AC78F0">
        <w:rPr>
          <w:rFonts w:ascii="新細明體" w:hAnsi="新細明體" w:cs="Arial" w:hint="eastAsia"/>
          <w:color w:val="222222"/>
          <w:szCs w:val="24"/>
        </w:rPr>
        <w:t>式或</w:t>
      </w:r>
      <w:r w:rsidR="00B31232" w:rsidRPr="0094392A">
        <w:rPr>
          <w:rFonts w:ascii="新細明體" w:hAnsi="新細明體" w:cs="Arial"/>
          <w:color w:val="222222"/>
          <w:szCs w:val="24"/>
        </w:rPr>
        <w:t>硬</w:t>
      </w:r>
      <w:r w:rsidR="00AC78F0">
        <w:rPr>
          <w:rFonts w:ascii="新細明體" w:hAnsi="新細明體" w:cs="Arial" w:hint="eastAsia"/>
          <w:color w:val="222222"/>
          <w:szCs w:val="24"/>
        </w:rPr>
        <w:t>式之</w:t>
      </w:r>
      <w:r w:rsidR="00B31232" w:rsidRPr="0094392A">
        <w:rPr>
          <w:rFonts w:ascii="新細明體" w:hAnsi="新細明體" w:cs="Arial"/>
          <w:color w:val="222222"/>
          <w:szCs w:val="24"/>
        </w:rPr>
        <w:t>法</w:t>
      </w:r>
      <w:r w:rsidR="00AC78F0">
        <w:rPr>
          <w:rFonts w:ascii="新細明體" w:hAnsi="新細明體" w:cs="Arial" w:hint="eastAsia"/>
          <w:color w:val="222222"/>
          <w:szCs w:val="24"/>
        </w:rPr>
        <w:t>規；</w:t>
      </w:r>
      <w:r w:rsidR="00B31232" w:rsidRPr="0094392A">
        <w:rPr>
          <w:rFonts w:ascii="新細明體" w:hAnsi="新細明體" w:cs="Arial"/>
          <w:color w:val="222222"/>
          <w:szCs w:val="24"/>
        </w:rPr>
        <w:t>沒有清晰</w:t>
      </w:r>
      <w:r w:rsidR="00AC78F0">
        <w:rPr>
          <w:rFonts w:ascii="新細明體" w:hAnsi="新細明體" w:cs="Arial" w:hint="eastAsia"/>
          <w:color w:val="222222"/>
          <w:szCs w:val="24"/>
        </w:rPr>
        <w:t>之</w:t>
      </w:r>
      <w:r w:rsidR="00B31232" w:rsidRPr="0094392A">
        <w:rPr>
          <w:rFonts w:ascii="新細明體" w:hAnsi="新細明體" w:cs="Arial"/>
          <w:color w:val="222222"/>
          <w:szCs w:val="24"/>
        </w:rPr>
        <w:t>層次結構。</w:t>
      </w:r>
    </w:p>
    <w:p w:rsidR="008E17B1" w:rsidRDefault="008E17B1" w:rsidP="009F6290">
      <w:pPr>
        <w:pStyle w:val="af"/>
        <w:spacing w:line="520" w:lineRule="exact"/>
        <w:ind w:leftChars="294" w:left="992" w:hangingChars="119" w:hanging="286"/>
        <w:rPr>
          <w:rFonts w:ascii="新細明體" w:hAnsi="新細明體" w:cs="Arial"/>
          <w:color w:val="222222"/>
          <w:szCs w:val="24"/>
        </w:rPr>
      </w:pPr>
      <w:r>
        <w:rPr>
          <w:rFonts w:ascii="新細明體" w:hAnsi="新細明體" w:cs="Arial" w:hint="eastAsia"/>
          <w:color w:val="222222"/>
          <w:szCs w:val="24"/>
        </w:rPr>
        <w:t>3</w:t>
      </w:r>
      <w:r>
        <w:rPr>
          <w:rFonts w:ascii="新細明體" w:hAnsi="新細明體" w:cs="Arial"/>
          <w:color w:val="222222"/>
          <w:szCs w:val="24"/>
        </w:rPr>
        <w:t>、</w:t>
      </w:r>
      <w:r>
        <w:rPr>
          <w:rFonts w:ascii="新細明體" w:hAnsi="新細明體" w:cs="Arial" w:hint="eastAsia"/>
          <w:color w:val="222222"/>
          <w:szCs w:val="24"/>
        </w:rPr>
        <w:t>工具</w:t>
      </w:r>
      <w:r w:rsidR="00B31232" w:rsidRPr="0094392A">
        <w:rPr>
          <w:rFonts w:ascii="新細明體" w:hAnsi="新細明體" w:cs="Arial"/>
          <w:color w:val="222222"/>
          <w:szCs w:val="24"/>
        </w:rPr>
        <w:t>自</w:t>
      </w:r>
      <w:r>
        <w:rPr>
          <w:rFonts w:ascii="新細明體" w:hAnsi="新細明體" w:cs="Arial" w:hint="eastAsia"/>
          <w:color w:val="222222"/>
          <w:szCs w:val="24"/>
        </w:rPr>
        <w:t>主</w:t>
      </w:r>
      <w:r w:rsidR="00B31232" w:rsidRPr="0094392A">
        <w:rPr>
          <w:rFonts w:ascii="新細明體" w:hAnsi="新細明體" w:cs="Arial"/>
          <w:color w:val="222222"/>
          <w:szCs w:val="24"/>
        </w:rPr>
        <w:t>（</w:t>
      </w:r>
      <w:r w:rsidR="00AC78F0">
        <w:rPr>
          <w:rFonts w:ascii="新細明體" w:hAnsi="新細明體" w:cs="Arial" w:hint="eastAsia"/>
          <w:color w:val="222222"/>
          <w:szCs w:val="24"/>
        </w:rPr>
        <w:t>享有</w:t>
      </w:r>
      <w:r w:rsidR="00B31232" w:rsidRPr="0094392A">
        <w:rPr>
          <w:rFonts w:ascii="新細明體" w:hAnsi="新細明體" w:cs="Arial"/>
          <w:color w:val="222222"/>
          <w:szCs w:val="24"/>
        </w:rPr>
        <w:t>自</w:t>
      </w:r>
      <w:r w:rsidR="00AC78F0">
        <w:rPr>
          <w:rFonts w:ascii="新細明體" w:hAnsi="新細明體" w:cs="Arial" w:hint="eastAsia"/>
          <w:color w:val="222222"/>
          <w:szCs w:val="24"/>
        </w:rPr>
        <w:t>己的法源</w:t>
      </w:r>
      <w:r w:rsidR="00B31232" w:rsidRPr="0094392A">
        <w:rPr>
          <w:rFonts w:ascii="新細明體" w:hAnsi="新細明體" w:cs="Arial"/>
          <w:color w:val="222222"/>
          <w:szCs w:val="24"/>
        </w:rPr>
        <w:t>）：</w:t>
      </w:r>
      <w:r w:rsidR="00AC78F0" w:rsidRPr="0094392A">
        <w:rPr>
          <w:rFonts w:ascii="新細明體" w:hAnsi="新細明體" w:cs="Arial"/>
          <w:color w:val="222222"/>
          <w:szCs w:val="24"/>
        </w:rPr>
        <w:t>分散</w:t>
      </w:r>
      <w:r w:rsidR="00AC78F0">
        <w:rPr>
          <w:rFonts w:ascii="新細明體" w:hAnsi="新細明體" w:cs="Arial" w:hint="eastAsia"/>
          <w:color w:val="222222"/>
          <w:szCs w:val="24"/>
        </w:rPr>
        <w:t>式</w:t>
      </w:r>
      <w:r w:rsidR="00B31232" w:rsidRPr="0094392A">
        <w:rPr>
          <w:rFonts w:ascii="新細明體" w:hAnsi="新細明體" w:cs="Arial"/>
          <w:color w:val="222222"/>
          <w:szCs w:val="24"/>
        </w:rPr>
        <w:t>法律架</w:t>
      </w:r>
      <w:r w:rsidR="00477919">
        <w:rPr>
          <w:rFonts w:ascii="新細明體" w:hAnsi="新細明體" w:cs="Arial" w:hint="eastAsia"/>
          <w:color w:val="222222"/>
          <w:szCs w:val="24"/>
        </w:rPr>
        <w:t>構；</w:t>
      </w:r>
      <w:r w:rsidR="00B31232" w:rsidRPr="0094392A">
        <w:rPr>
          <w:rFonts w:ascii="新細明體" w:hAnsi="新細明體" w:cs="Arial"/>
          <w:color w:val="222222"/>
          <w:szCs w:val="24"/>
        </w:rPr>
        <w:t>缺乏傘</w:t>
      </w:r>
      <w:r w:rsidR="00AC78F0">
        <w:rPr>
          <w:rFonts w:ascii="新細明體" w:hAnsi="新細明體" w:cs="Arial" w:hint="eastAsia"/>
          <w:color w:val="222222"/>
          <w:szCs w:val="24"/>
        </w:rPr>
        <w:t>狀</w:t>
      </w:r>
      <w:r w:rsidR="00B31232" w:rsidRPr="0094392A">
        <w:rPr>
          <w:rFonts w:ascii="新細明體" w:hAnsi="新細明體" w:cs="Arial"/>
          <w:color w:val="222222"/>
          <w:szCs w:val="24"/>
        </w:rPr>
        <w:t>立法（仍</w:t>
      </w:r>
      <w:r w:rsidR="00477919">
        <w:rPr>
          <w:rFonts w:ascii="新細明體" w:hAnsi="新細明體" w:cs="Arial" w:hint="eastAsia"/>
          <w:color w:val="222222"/>
          <w:szCs w:val="24"/>
        </w:rPr>
        <w:t>分屬不同</w:t>
      </w:r>
      <w:r w:rsidR="00B31232" w:rsidRPr="0094392A">
        <w:rPr>
          <w:rFonts w:ascii="新細明體" w:hAnsi="新細明體" w:cs="Arial"/>
          <w:color w:val="222222"/>
          <w:szCs w:val="24"/>
        </w:rPr>
        <w:t>司法</w:t>
      </w:r>
      <w:r w:rsidR="00477919">
        <w:rPr>
          <w:rFonts w:ascii="新細明體" w:hAnsi="新細明體" w:cs="Arial" w:hint="eastAsia"/>
          <w:color w:val="222222"/>
          <w:szCs w:val="24"/>
        </w:rPr>
        <w:t>管</w:t>
      </w:r>
      <w:r w:rsidR="00B31232" w:rsidRPr="0094392A">
        <w:rPr>
          <w:rFonts w:ascii="新細明體" w:hAnsi="新細明體" w:cs="Arial"/>
          <w:color w:val="222222"/>
          <w:szCs w:val="24"/>
        </w:rPr>
        <w:t>轄）</w:t>
      </w:r>
      <w:r w:rsidR="00477919">
        <w:rPr>
          <w:rFonts w:ascii="新細明體" w:hAnsi="新細明體" w:cs="Arial"/>
          <w:color w:val="222222"/>
          <w:szCs w:val="24"/>
        </w:rPr>
        <w:t>；</w:t>
      </w:r>
      <w:r w:rsidR="00B31232" w:rsidRPr="0094392A">
        <w:rPr>
          <w:rFonts w:ascii="新細明體" w:hAnsi="新細明體" w:cs="Arial"/>
          <w:color w:val="222222"/>
          <w:szCs w:val="24"/>
        </w:rPr>
        <w:t>沒有互補性規</w:t>
      </w:r>
      <w:r w:rsidR="00477919">
        <w:rPr>
          <w:rFonts w:ascii="新細明體" w:hAnsi="新細明體" w:cs="Arial" w:hint="eastAsia"/>
          <w:color w:val="222222"/>
          <w:szCs w:val="24"/>
        </w:rPr>
        <w:t>定；參考</w:t>
      </w:r>
      <w:r w:rsidR="00B31232" w:rsidRPr="0094392A">
        <w:rPr>
          <w:rFonts w:ascii="新細明體" w:hAnsi="新細明體" w:cs="Arial"/>
          <w:color w:val="222222"/>
          <w:szCs w:val="24"/>
        </w:rPr>
        <w:t>貿易法</w:t>
      </w:r>
      <w:r w:rsidR="00477919">
        <w:rPr>
          <w:rFonts w:ascii="新細明體" w:hAnsi="新細明體" w:cs="Arial"/>
          <w:color w:val="222222"/>
          <w:szCs w:val="24"/>
        </w:rPr>
        <w:t>、</w:t>
      </w:r>
      <w:r w:rsidR="00B31232" w:rsidRPr="0094392A">
        <w:rPr>
          <w:rFonts w:ascii="新細明體" w:hAnsi="新細明體" w:cs="Arial"/>
          <w:color w:val="222222"/>
          <w:szCs w:val="24"/>
        </w:rPr>
        <w:t>競爭法</w:t>
      </w:r>
      <w:r w:rsidR="00477919">
        <w:rPr>
          <w:rFonts w:ascii="新細明體" w:hAnsi="新細明體" w:cs="Arial" w:hint="eastAsia"/>
          <w:color w:val="222222"/>
          <w:szCs w:val="24"/>
        </w:rPr>
        <w:t>及契約</w:t>
      </w:r>
      <w:r w:rsidR="00B31232" w:rsidRPr="0094392A">
        <w:rPr>
          <w:rFonts w:ascii="新細明體" w:hAnsi="新細明體" w:cs="Arial"/>
          <w:color w:val="222222"/>
          <w:szCs w:val="24"/>
        </w:rPr>
        <w:t>法。</w:t>
      </w:r>
    </w:p>
    <w:p w:rsidR="00477919" w:rsidRPr="00477919" w:rsidRDefault="00477919" w:rsidP="00477919">
      <w:pPr>
        <w:pStyle w:val="af"/>
        <w:spacing w:line="520" w:lineRule="exact"/>
        <w:ind w:leftChars="413" w:left="991" w:firstLine="1"/>
        <w:rPr>
          <w:rFonts w:ascii="新細明體" w:hAnsi="新細明體" w:cs="Arial"/>
          <w:color w:val="222222"/>
          <w:szCs w:val="24"/>
        </w:rPr>
      </w:pPr>
      <w:r>
        <w:rPr>
          <w:rFonts w:ascii="新細明體" w:hAnsi="新細明體" w:cs="Arial" w:hint="eastAsia"/>
          <w:color w:val="222222"/>
          <w:szCs w:val="24"/>
        </w:rPr>
        <w:t>待注意－</w:t>
      </w:r>
      <w:r w:rsidRPr="0094392A">
        <w:rPr>
          <w:rFonts w:ascii="新細明體" w:hAnsi="新細明體" w:cs="Arial"/>
          <w:color w:val="222222"/>
          <w:szCs w:val="24"/>
        </w:rPr>
        <w:t>歐盟</w:t>
      </w:r>
      <w:r>
        <w:rPr>
          <w:rFonts w:ascii="新細明體" w:hAnsi="新細明體" w:cs="Arial" w:hint="eastAsia"/>
          <w:color w:val="222222"/>
          <w:szCs w:val="24"/>
        </w:rPr>
        <w:t>之</w:t>
      </w:r>
      <w:r w:rsidRPr="0094392A">
        <w:rPr>
          <w:rFonts w:ascii="新細明體" w:hAnsi="新細明體" w:cs="Arial"/>
          <w:color w:val="222222"/>
          <w:szCs w:val="24"/>
        </w:rPr>
        <w:t>國際</w:t>
      </w:r>
      <w:r>
        <w:rPr>
          <w:rFonts w:ascii="新細明體" w:hAnsi="新細明體" w:cs="Arial" w:hint="eastAsia"/>
          <w:color w:val="222222"/>
          <w:szCs w:val="24"/>
        </w:rPr>
        <w:t>與</w:t>
      </w:r>
      <w:r w:rsidRPr="0094392A">
        <w:rPr>
          <w:rFonts w:ascii="新細明體" w:hAnsi="新細明體" w:cs="Arial"/>
          <w:color w:val="222222"/>
          <w:szCs w:val="24"/>
        </w:rPr>
        <w:t>區</w:t>
      </w:r>
      <w:r>
        <w:rPr>
          <w:rFonts w:ascii="新細明體" w:hAnsi="新細明體" w:cs="Arial" w:hint="eastAsia"/>
          <w:color w:val="222222"/>
          <w:szCs w:val="24"/>
        </w:rPr>
        <w:t>域規範，</w:t>
      </w:r>
      <w:r w:rsidRPr="0094392A">
        <w:rPr>
          <w:rFonts w:ascii="新細明體" w:hAnsi="新細明體" w:cs="Arial"/>
          <w:color w:val="222222"/>
          <w:szCs w:val="24"/>
        </w:rPr>
        <w:t>試圖</w:t>
      </w:r>
      <w:r>
        <w:rPr>
          <w:rFonts w:ascii="新細明體" w:hAnsi="新細明體" w:cs="Arial" w:hint="eastAsia"/>
          <w:color w:val="222222"/>
          <w:szCs w:val="24"/>
        </w:rPr>
        <w:t>趨向契約法</w:t>
      </w:r>
      <w:r w:rsidRPr="0094392A">
        <w:rPr>
          <w:rFonts w:ascii="新細明體" w:hAnsi="新細明體" w:cs="Arial"/>
          <w:color w:val="222222"/>
          <w:szCs w:val="24"/>
        </w:rPr>
        <w:t>而</w:t>
      </w:r>
      <w:r>
        <w:rPr>
          <w:rFonts w:ascii="新細明體" w:hAnsi="新細明體" w:cs="Arial" w:hint="eastAsia"/>
          <w:color w:val="222222"/>
          <w:szCs w:val="24"/>
        </w:rPr>
        <w:t>非</w:t>
      </w:r>
      <w:r w:rsidRPr="0094392A">
        <w:rPr>
          <w:rFonts w:ascii="新細明體" w:hAnsi="新細明體" w:cs="Arial"/>
          <w:color w:val="222222"/>
          <w:szCs w:val="24"/>
        </w:rPr>
        <w:t>消費者保護法</w:t>
      </w:r>
      <w:r>
        <w:rPr>
          <w:rFonts w:ascii="新細明體" w:hAnsi="新細明體" w:cs="Arial"/>
          <w:color w:val="222222"/>
          <w:szCs w:val="24"/>
        </w:rPr>
        <w:t>（</w:t>
      </w:r>
      <w:r w:rsidRPr="0094392A">
        <w:rPr>
          <w:rFonts w:ascii="新細明體" w:hAnsi="新細明體" w:cs="Arial"/>
          <w:color w:val="222222"/>
          <w:szCs w:val="24"/>
        </w:rPr>
        <w:t>OHADA）</w:t>
      </w:r>
      <w:r>
        <w:rPr>
          <w:rFonts w:ascii="新細明體" w:hAnsi="新細明體" w:cs="Arial"/>
          <w:color w:val="222222"/>
          <w:szCs w:val="24"/>
        </w:rPr>
        <w:t>。</w:t>
      </w:r>
    </w:p>
    <w:p w:rsidR="008E17B1" w:rsidRPr="008E17B1" w:rsidRDefault="008E17B1" w:rsidP="009F6290">
      <w:pPr>
        <w:pStyle w:val="af"/>
        <w:spacing w:line="520" w:lineRule="exact"/>
        <w:ind w:leftChars="294" w:left="992" w:hangingChars="119" w:hanging="286"/>
        <w:rPr>
          <w:rFonts w:ascii="新細明體" w:hAnsi="新細明體" w:cs="Arial"/>
          <w:color w:val="222222"/>
          <w:szCs w:val="24"/>
        </w:rPr>
      </w:pPr>
      <w:r>
        <w:rPr>
          <w:rFonts w:ascii="新細明體" w:hAnsi="新細明體" w:cs="Arial" w:hint="eastAsia"/>
          <w:color w:val="222222"/>
          <w:szCs w:val="24"/>
        </w:rPr>
        <w:t>4、機構</w:t>
      </w:r>
      <w:r w:rsidRPr="0094392A">
        <w:rPr>
          <w:rFonts w:ascii="新細明體" w:hAnsi="新細明體" w:cs="Arial"/>
          <w:color w:val="222222"/>
          <w:szCs w:val="24"/>
        </w:rPr>
        <w:t>自</w:t>
      </w:r>
      <w:r>
        <w:rPr>
          <w:rFonts w:ascii="新細明體" w:hAnsi="新細明體" w:cs="Arial" w:hint="eastAsia"/>
          <w:color w:val="222222"/>
          <w:szCs w:val="24"/>
        </w:rPr>
        <w:t>主</w:t>
      </w:r>
      <w:r w:rsidRPr="0094392A">
        <w:rPr>
          <w:rFonts w:ascii="新細明體" w:hAnsi="新細明體" w:cs="Arial"/>
          <w:color w:val="222222"/>
          <w:szCs w:val="24"/>
        </w:rPr>
        <w:t>（</w:t>
      </w:r>
      <w:r w:rsidR="00477919">
        <w:rPr>
          <w:rFonts w:ascii="新細明體" w:hAnsi="新細明體" w:cs="Arial" w:hint="eastAsia"/>
          <w:color w:val="222222"/>
          <w:szCs w:val="24"/>
        </w:rPr>
        <w:t>享有</w:t>
      </w:r>
      <w:r w:rsidRPr="0094392A">
        <w:rPr>
          <w:rFonts w:ascii="新細明體" w:hAnsi="新細明體" w:cs="Arial"/>
          <w:color w:val="222222"/>
          <w:szCs w:val="24"/>
        </w:rPr>
        <w:t>自己的</w:t>
      </w:r>
      <w:r w:rsidR="00477919">
        <w:rPr>
          <w:rFonts w:ascii="新細明體" w:hAnsi="新細明體" w:cs="Arial" w:hint="eastAsia"/>
          <w:color w:val="222222"/>
          <w:szCs w:val="24"/>
        </w:rPr>
        <w:t>組織架構</w:t>
      </w:r>
      <w:r w:rsidRPr="0094392A">
        <w:rPr>
          <w:rFonts w:ascii="新細明體" w:hAnsi="新細明體" w:cs="Arial"/>
          <w:color w:val="222222"/>
          <w:szCs w:val="24"/>
        </w:rPr>
        <w:t>）：表</w:t>
      </w:r>
      <w:r w:rsidR="00477919">
        <w:rPr>
          <w:rFonts w:ascii="新細明體" w:hAnsi="新細明體" w:cs="Arial" w:hint="eastAsia"/>
          <w:color w:val="222222"/>
          <w:szCs w:val="24"/>
        </w:rPr>
        <w:t>現不足且涉</w:t>
      </w:r>
      <w:r w:rsidRPr="0094392A">
        <w:rPr>
          <w:rFonts w:ascii="新細明體" w:hAnsi="新細明體" w:cs="Arial"/>
          <w:color w:val="222222"/>
          <w:szCs w:val="24"/>
        </w:rPr>
        <w:t>利益衝突（貿易</w:t>
      </w:r>
      <w:r w:rsidR="00477919">
        <w:rPr>
          <w:rFonts w:ascii="新細明體" w:hAnsi="新細明體" w:cs="Arial"/>
          <w:color w:val="222222"/>
          <w:szCs w:val="24"/>
        </w:rPr>
        <w:t>、</w:t>
      </w:r>
      <w:r w:rsidR="00477919">
        <w:rPr>
          <w:rFonts w:ascii="新細明體" w:hAnsi="新細明體" w:cs="Arial" w:hint="eastAsia"/>
          <w:color w:val="222222"/>
          <w:szCs w:val="24"/>
        </w:rPr>
        <w:t>產</w:t>
      </w:r>
      <w:r w:rsidRPr="0094392A">
        <w:rPr>
          <w:rFonts w:ascii="新細明體" w:hAnsi="新細明體" w:cs="Arial"/>
          <w:color w:val="222222"/>
          <w:szCs w:val="24"/>
        </w:rPr>
        <w:t>業</w:t>
      </w:r>
      <w:r w:rsidR="00477919">
        <w:rPr>
          <w:rFonts w:ascii="新細明體" w:hAnsi="新細明體" w:cs="Arial" w:hint="eastAsia"/>
          <w:color w:val="222222"/>
          <w:szCs w:val="24"/>
        </w:rPr>
        <w:t>及</w:t>
      </w:r>
      <w:r w:rsidRPr="0094392A">
        <w:rPr>
          <w:rFonts w:ascii="新細明體" w:hAnsi="新細明體" w:cs="Arial"/>
          <w:color w:val="222222"/>
          <w:szCs w:val="24"/>
        </w:rPr>
        <w:t>競爭）。</w:t>
      </w:r>
    </w:p>
    <w:p w:rsidR="00A02FF9" w:rsidRDefault="00477919" w:rsidP="00892C62">
      <w:pPr>
        <w:pStyle w:val="af"/>
        <w:spacing w:beforeLines="50" w:line="520" w:lineRule="exact"/>
        <w:ind w:leftChars="0" w:left="0"/>
        <w:rPr>
          <w:rFonts w:ascii="新細明體" w:hAnsi="新細明體" w:cs="Arial"/>
          <w:color w:val="222222"/>
          <w:szCs w:val="24"/>
        </w:rPr>
      </w:pPr>
      <w:r>
        <w:rPr>
          <w:rFonts w:ascii="新細明體" w:hAnsi="新細明體" w:cs="Arial" w:hint="eastAsia"/>
          <w:color w:val="222222"/>
          <w:szCs w:val="24"/>
        </w:rPr>
        <w:t>（六）</w:t>
      </w:r>
      <w:r w:rsidR="00B31232" w:rsidRPr="0094392A">
        <w:rPr>
          <w:rFonts w:ascii="新細明體" w:hAnsi="新細明體" w:cs="Arial"/>
          <w:color w:val="222222"/>
          <w:szCs w:val="24"/>
        </w:rPr>
        <w:t>國際</w:t>
      </w:r>
      <w:r w:rsidR="00E23BCC">
        <w:rPr>
          <w:rFonts w:ascii="新細明體" w:hAnsi="新細明體" w:cs="Arial" w:hint="eastAsia"/>
          <w:color w:val="222222"/>
          <w:szCs w:val="24"/>
        </w:rPr>
        <w:t>性與</w:t>
      </w:r>
      <w:r w:rsidR="00B31232" w:rsidRPr="0094392A">
        <w:rPr>
          <w:rFonts w:ascii="新細明體" w:hAnsi="新細明體" w:cs="Arial"/>
          <w:color w:val="222222"/>
          <w:szCs w:val="24"/>
        </w:rPr>
        <w:t>區</w:t>
      </w:r>
      <w:r w:rsidR="00E23BCC">
        <w:rPr>
          <w:rFonts w:ascii="新細明體" w:hAnsi="新細明體" w:cs="Arial" w:hint="eastAsia"/>
          <w:color w:val="222222"/>
          <w:szCs w:val="24"/>
        </w:rPr>
        <w:t>域性</w:t>
      </w:r>
      <w:r w:rsidR="00B31232" w:rsidRPr="0094392A">
        <w:rPr>
          <w:rFonts w:ascii="新細明體" w:hAnsi="新細明體" w:cs="Arial"/>
          <w:color w:val="222222"/>
          <w:szCs w:val="24"/>
        </w:rPr>
        <w:t>消費者保護法</w:t>
      </w:r>
      <w:r w:rsidR="00E23BCC">
        <w:rPr>
          <w:rFonts w:ascii="新細明體" w:hAnsi="新細明體" w:cs="Arial" w:hint="eastAsia"/>
          <w:color w:val="222222"/>
          <w:szCs w:val="24"/>
        </w:rPr>
        <w:t>之</w:t>
      </w:r>
      <w:r w:rsidR="009E2A10">
        <w:rPr>
          <w:rFonts w:ascii="新細明體" w:hAnsi="新細明體" w:cs="Arial" w:hint="eastAsia"/>
          <w:color w:val="222222"/>
          <w:szCs w:val="24"/>
        </w:rPr>
        <w:t>興衰</w:t>
      </w:r>
    </w:p>
    <w:p w:rsidR="00CE2354" w:rsidRDefault="00A02FF9" w:rsidP="00A02FF9">
      <w:pPr>
        <w:pStyle w:val="af"/>
        <w:spacing w:line="520" w:lineRule="exact"/>
        <w:ind w:leftChars="295" w:left="708"/>
        <w:rPr>
          <w:rFonts w:ascii="新細明體" w:hAnsi="新細明體" w:cs="Arial"/>
          <w:color w:val="222222"/>
          <w:szCs w:val="24"/>
        </w:rPr>
      </w:pPr>
      <w:r>
        <w:rPr>
          <w:rFonts w:ascii="新細明體" w:hAnsi="新細明體" w:cs="Arial" w:hint="eastAsia"/>
          <w:color w:val="222222"/>
          <w:szCs w:val="24"/>
        </w:rPr>
        <w:t>1、</w:t>
      </w:r>
      <w:r w:rsidR="00E23BCC">
        <w:rPr>
          <w:rFonts w:ascii="新細明體" w:hAnsi="新細明體" w:cs="Arial" w:hint="eastAsia"/>
          <w:color w:val="222222"/>
          <w:szCs w:val="24"/>
        </w:rPr>
        <w:t>興</w:t>
      </w:r>
      <w:r w:rsidR="00B94C69">
        <w:rPr>
          <w:rFonts w:ascii="新細明體" w:hAnsi="新細明體" w:cs="Arial" w:hint="eastAsia"/>
          <w:color w:val="222222"/>
          <w:szCs w:val="24"/>
        </w:rPr>
        <w:t>盛</w:t>
      </w:r>
    </w:p>
    <w:p w:rsidR="00E23BCC" w:rsidRDefault="00E23BCC" w:rsidP="00A02FF9">
      <w:pPr>
        <w:pStyle w:val="af"/>
        <w:spacing w:line="520" w:lineRule="exact"/>
        <w:ind w:leftChars="295" w:left="708"/>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1</w:t>
      </w:r>
      <w:r>
        <w:rPr>
          <w:rFonts w:ascii="新細明體" w:hAnsi="新細明體" w:cs="Arial"/>
          <w:color w:val="222222"/>
          <w:szCs w:val="24"/>
        </w:rPr>
        <w:t>）</w:t>
      </w:r>
      <w:r w:rsidR="00911AA2" w:rsidRPr="0094392A">
        <w:rPr>
          <w:rFonts w:ascii="新細明體" w:hAnsi="新細明體" w:cs="Arial"/>
          <w:color w:val="222222"/>
          <w:szCs w:val="24"/>
        </w:rPr>
        <w:t>法律</w:t>
      </w:r>
      <w:r w:rsidR="00911AA2">
        <w:rPr>
          <w:rFonts w:ascii="新細明體" w:hAnsi="新細明體" w:cs="Arial" w:hint="eastAsia"/>
          <w:color w:val="222222"/>
          <w:szCs w:val="24"/>
        </w:rPr>
        <w:t>工具應以</w:t>
      </w:r>
      <w:r w:rsidR="00911AA2" w:rsidRPr="0094392A">
        <w:rPr>
          <w:rFonts w:ascii="新細明體" w:hAnsi="新細明體" w:cs="Arial"/>
          <w:color w:val="222222"/>
          <w:szCs w:val="24"/>
        </w:rPr>
        <w:t>全球經濟</w:t>
      </w:r>
      <w:r w:rsidR="00911AA2">
        <w:rPr>
          <w:rFonts w:ascii="新細明體" w:hAnsi="新細明體" w:cs="Arial" w:hint="eastAsia"/>
          <w:color w:val="222222"/>
          <w:szCs w:val="24"/>
        </w:rPr>
        <w:t>與</w:t>
      </w:r>
      <w:r w:rsidR="00911AA2" w:rsidRPr="0094392A">
        <w:rPr>
          <w:rFonts w:ascii="新細明體" w:hAnsi="新細明體" w:cs="Arial"/>
          <w:color w:val="222222"/>
          <w:szCs w:val="24"/>
        </w:rPr>
        <w:t>社會挑戰</w:t>
      </w:r>
      <w:r w:rsidR="00911AA2">
        <w:rPr>
          <w:rFonts w:ascii="新細明體" w:hAnsi="新細明體" w:cs="Arial" w:hint="eastAsia"/>
          <w:color w:val="222222"/>
          <w:szCs w:val="24"/>
        </w:rPr>
        <w:t>之需求</w:t>
      </w:r>
      <w:r w:rsidR="00B31232" w:rsidRPr="0094392A">
        <w:rPr>
          <w:rFonts w:ascii="新細明體" w:hAnsi="新細明體" w:cs="Arial"/>
          <w:color w:val="222222"/>
          <w:szCs w:val="24"/>
        </w:rPr>
        <w:t>為</w:t>
      </w:r>
      <w:r w:rsidR="00911AA2">
        <w:rPr>
          <w:rFonts w:ascii="新細明體" w:hAnsi="新細明體" w:cs="Arial" w:hint="eastAsia"/>
          <w:color w:val="222222"/>
          <w:szCs w:val="24"/>
        </w:rPr>
        <w:t>規範目的</w:t>
      </w:r>
      <w:r w:rsidR="00B31232" w:rsidRPr="0094392A">
        <w:rPr>
          <w:rFonts w:ascii="新細明體" w:hAnsi="新細明體" w:cs="Arial"/>
          <w:color w:val="222222"/>
          <w:szCs w:val="24"/>
        </w:rPr>
        <w:t>：</w:t>
      </w:r>
    </w:p>
    <w:p w:rsidR="00B11150" w:rsidRDefault="00B11150" w:rsidP="00B11150">
      <w:pPr>
        <w:pStyle w:val="af"/>
        <w:spacing w:line="520" w:lineRule="exact"/>
        <w:ind w:leftChars="531" w:left="1274" w:firstLine="425"/>
        <w:rPr>
          <w:rFonts w:ascii="新細明體" w:hAnsi="新細明體" w:cs="Arial"/>
          <w:color w:val="222222"/>
          <w:szCs w:val="24"/>
        </w:rPr>
      </w:pPr>
      <w:r>
        <w:rPr>
          <w:rFonts w:ascii="新細明體" w:hAnsi="新細明體" w:cs="Arial" w:hint="eastAsia"/>
          <w:color w:val="222222"/>
          <w:szCs w:val="24"/>
        </w:rPr>
        <w:t>因應</w:t>
      </w:r>
      <w:r w:rsidR="00B31232" w:rsidRPr="0094392A">
        <w:rPr>
          <w:rFonts w:ascii="新細明體" w:hAnsi="新細明體" w:cs="Arial"/>
          <w:color w:val="222222"/>
          <w:szCs w:val="24"/>
        </w:rPr>
        <w:t>貿易</w:t>
      </w:r>
      <w:r w:rsidR="00101459" w:rsidRPr="0094392A">
        <w:rPr>
          <w:rFonts w:ascii="新細明體" w:hAnsi="新細明體" w:cs="Arial"/>
          <w:color w:val="222222"/>
          <w:szCs w:val="24"/>
        </w:rPr>
        <w:t>自由</w:t>
      </w:r>
      <w:r w:rsidR="00911AA2">
        <w:rPr>
          <w:rFonts w:ascii="新細明體" w:hAnsi="新細明體" w:cs="Arial"/>
          <w:color w:val="222222"/>
          <w:szCs w:val="24"/>
        </w:rPr>
        <w:t>、</w:t>
      </w:r>
      <w:r w:rsidR="00B31232" w:rsidRPr="0094392A">
        <w:rPr>
          <w:rFonts w:ascii="新細明體" w:hAnsi="新細明體" w:cs="Arial"/>
          <w:color w:val="222222"/>
          <w:szCs w:val="24"/>
        </w:rPr>
        <w:t>經濟</w:t>
      </w:r>
      <w:r w:rsidR="00911AA2">
        <w:rPr>
          <w:rFonts w:ascii="新細明體" w:hAnsi="新細明體" w:cs="Arial" w:hint="eastAsia"/>
          <w:color w:val="222222"/>
          <w:szCs w:val="24"/>
        </w:rPr>
        <w:t>成</w:t>
      </w:r>
      <w:r w:rsidR="00B31232" w:rsidRPr="0094392A">
        <w:rPr>
          <w:rFonts w:ascii="新細明體" w:hAnsi="新細明體" w:cs="Arial"/>
          <w:color w:val="222222"/>
          <w:szCs w:val="24"/>
        </w:rPr>
        <w:t>長</w:t>
      </w:r>
      <w:r w:rsidR="00911AA2">
        <w:rPr>
          <w:rFonts w:ascii="新細明體" w:hAnsi="新細明體" w:cs="Arial"/>
          <w:color w:val="222222"/>
          <w:szCs w:val="24"/>
        </w:rPr>
        <w:t>、</w:t>
      </w:r>
      <w:r w:rsidR="00B31232" w:rsidRPr="0094392A">
        <w:rPr>
          <w:rFonts w:ascii="新細明體" w:hAnsi="新細明體" w:cs="Arial"/>
          <w:color w:val="222222"/>
          <w:szCs w:val="24"/>
        </w:rPr>
        <w:t>競爭加</w:t>
      </w:r>
      <w:r w:rsidR="00101459">
        <w:rPr>
          <w:rFonts w:ascii="新細明體" w:hAnsi="新細明體" w:cs="Arial" w:hint="eastAsia"/>
          <w:color w:val="222222"/>
          <w:szCs w:val="24"/>
        </w:rPr>
        <w:t>強</w:t>
      </w:r>
      <w:r>
        <w:rPr>
          <w:rFonts w:ascii="新細明體" w:hAnsi="新細明體" w:cs="Arial" w:hint="eastAsia"/>
          <w:color w:val="222222"/>
          <w:szCs w:val="24"/>
        </w:rPr>
        <w:t>，並</w:t>
      </w:r>
      <w:r w:rsidR="00101459">
        <w:rPr>
          <w:rFonts w:ascii="新細明體" w:hAnsi="新細明體" w:cs="Arial" w:hint="eastAsia"/>
          <w:color w:val="222222"/>
          <w:szCs w:val="24"/>
        </w:rPr>
        <w:t>修正因</w:t>
      </w:r>
      <w:r w:rsidR="00B31232" w:rsidRPr="0094392A">
        <w:rPr>
          <w:rFonts w:ascii="新細明體" w:hAnsi="新細明體" w:cs="Arial"/>
          <w:color w:val="222222"/>
          <w:szCs w:val="24"/>
        </w:rPr>
        <w:t>消費市場全球化</w:t>
      </w:r>
      <w:r w:rsidR="00101459">
        <w:rPr>
          <w:rFonts w:ascii="新細明體" w:hAnsi="新細明體" w:cs="Arial"/>
          <w:color w:val="222222"/>
          <w:szCs w:val="24"/>
        </w:rPr>
        <w:t>（</w:t>
      </w:r>
      <w:r w:rsidR="00101459" w:rsidRPr="0094392A">
        <w:rPr>
          <w:rFonts w:ascii="新細明體" w:hAnsi="新細明體" w:cs="Arial"/>
          <w:color w:val="222222"/>
          <w:szCs w:val="24"/>
        </w:rPr>
        <w:t>區域化</w:t>
      </w:r>
      <w:r w:rsidR="00101459">
        <w:rPr>
          <w:rFonts w:ascii="新細明體" w:hAnsi="新細明體" w:cs="Arial"/>
          <w:color w:val="222222"/>
          <w:szCs w:val="24"/>
        </w:rPr>
        <w:t>）</w:t>
      </w:r>
      <w:r>
        <w:rPr>
          <w:rFonts w:ascii="新細明體" w:hAnsi="新細明體" w:cs="Arial" w:hint="eastAsia"/>
          <w:color w:val="222222"/>
          <w:szCs w:val="24"/>
        </w:rPr>
        <w:t>造成的額外</w:t>
      </w:r>
      <w:r w:rsidR="00B31232" w:rsidRPr="0094392A">
        <w:rPr>
          <w:rFonts w:ascii="新細明體" w:hAnsi="新細明體" w:cs="Arial"/>
          <w:color w:val="222222"/>
          <w:szCs w:val="24"/>
        </w:rPr>
        <w:t>市場失靈</w:t>
      </w:r>
      <w:r w:rsidR="00101459">
        <w:rPr>
          <w:rFonts w:ascii="新細明體" w:hAnsi="新細明體" w:cs="Arial"/>
          <w:color w:val="222222"/>
          <w:szCs w:val="24"/>
        </w:rPr>
        <w:t>（</w:t>
      </w:r>
      <w:r w:rsidR="00101459" w:rsidRPr="0094392A">
        <w:rPr>
          <w:rFonts w:ascii="新細明體" w:hAnsi="新細明體" w:cs="Arial"/>
          <w:color w:val="222222"/>
          <w:szCs w:val="24"/>
        </w:rPr>
        <w:t>不平衡</w:t>
      </w:r>
      <w:r w:rsidR="00101459">
        <w:rPr>
          <w:rFonts w:ascii="新細明體" w:hAnsi="新細明體" w:cs="Arial"/>
          <w:color w:val="222222"/>
          <w:szCs w:val="24"/>
        </w:rPr>
        <w:t>）</w:t>
      </w:r>
      <w:r w:rsidR="00B31232" w:rsidRPr="0094392A">
        <w:rPr>
          <w:rFonts w:ascii="新細明體" w:hAnsi="新細明體" w:cs="Arial"/>
          <w:color w:val="222222"/>
          <w:szCs w:val="24"/>
        </w:rPr>
        <w:t>（即</w:t>
      </w:r>
      <w:r>
        <w:rPr>
          <w:rFonts w:ascii="新細明體" w:hAnsi="新細明體" w:cs="Arial" w:hint="eastAsia"/>
          <w:color w:val="222222"/>
          <w:szCs w:val="24"/>
        </w:rPr>
        <w:t>所謂</w:t>
      </w:r>
      <w:r w:rsidR="00101459">
        <w:rPr>
          <w:rFonts w:ascii="新細明體" w:hAnsi="新細明體" w:cs="Arial" w:hint="eastAsia"/>
          <w:color w:val="222222"/>
          <w:szCs w:val="24"/>
        </w:rPr>
        <w:t>資訊</w:t>
      </w:r>
      <w:r>
        <w:rPr>
          <w:rFonts w:ascii="新細明體" w:hAnsi="新細明體" w:cs="Arial" w:hint="eastAsia"/>
          <w:color w:val="222222"/>
          <w:szCs w:val="24"/>
        </w:rPr>
        <w:t>、</w:t>
      </w:r>
      <w:r w:rsidR="00B31232" w:rsidRPr="0094392A">
        <w:rPr>
          <w:rFonts w:ascii="新細明體" w:hAnsi="新細明體" w:cs="Arial"/>
          <w:color w:val="222222"/>
          <w:szCs w:val="24"/>
        </w:rPr>
        <w:t>安全</w:t>
      </w:r>
      <w:r>
        <w:rPr>
          <w:rFonts w:ascii="新細明體" w:hAnsi="新細明體" w:cs="Arial"/>
          <w:color w:val="222222"/>
          <w:szCs w:val="24"/>
        </w:rPr>
        <w:t>、</w:t>
      </w:r>
      <w:r>
        <w:rPr>
          <w:rFonts w:ascii="新細明體" w:hAnsi="新細明體" w:cs="Arial" w:hint="eastAsia"/>
          <w:color w:val="222222"/>
          <w:szCs w:val="24"/>
        </w:rPr>
        <w:t>救濟、說明</w:t>
      </w:r>
      <w:r w:rsidR="00B31232" w:rsidRPr="0094392A">
        <w:rPr>
          <w:rFonts w:ascii="新細明體" w:hAnsi="新細明體" w:cs="Arial"/>
          <w:color w:val="222222"/>
          <w:szCs w:val="24"/>
        </w:rPr>
        <w:t>）</w:t>
      </w:r>
      <w:r>
        <w:rPr>
          <w:rFonts w:ascii="新細明體" w:hAnsi="新細明體" w:cs="Arial"/>
          <w:color w:val="222222"/>
          <w:szCs w:val="24"/>
        </w:rPr>
        <w:t>。</w:t>
      </w:r>
    </w:p>
    <w:p w:rsidR="00E23BCC" w:rsidRDefault="00B11150" w:rsidP="00B11150">
      <w:pPr>
        <w:pStyle w:val="af"/>
        <w:spacing w:line="520" w:lineRule="exact"/>
        <w:ind w:leftChars="531" w:left="1274" w:firstLine="425"/>
        <w:rPr>
          <w:rFonts w:ascii="新細明體" w:hAnsi="新細明體" w:cs="Arial"/>
          <w:color w:val="222222"/>
          <w:szCs w:val="24"/>
        </w:rPr>
      </w:pPr>
      <w:r>
        <w:rPr>
          <w:rFonts w:ascii="新細明體" w:hAnsi="新細明體" w:cs="Arial" w:hint="eastAsia"/>
          <w:color w:val="222222"/>
          <w:szCs w:val="24"/>
        </w:rPr>
        <w:t>關切</w:t>
      </w:r>
      <w:r w:rsidR="00B31232" w:rsidRPr="0094392A">
        <w:rPr>
          <w:rFonts w:ascii="新細明體" w:hAnsi="新細明體" w:cs="Arial"/>
          <w:color w:val="222222"/>
          <w:szCs w:val="24"/>
        </w:rPr>
        <w:t>全球社會政策</w:t>
      </w:r>
      <w:r>
        <w:rPr>
          <w:rFonts w:ascii="新細明體" w:hAnsi="新細明體" w:cs="Arial"/>
          <w:color w:val="222222"/>
          <w:szCs w:val="24"/>
        </w:rPr>
        <w:t>，</w:t>
      </w:r>
      <w:r>
        <w:rPr>
          <w:rFonts w:ascii="新細明體" w:hAnsi="新細明體" w:cs="Arial" w:hint="eastAsia"/>
          <w:color w:val="222222"/>
          <w:szCs w:val="24"/>
        </w:rPr>
        <w:t>如永</w:t>
      </w:r>
      <w:r w:rsidR="00B31232" w:rsidRPr="0094392A">
        <w:rPr>
          <w:rFonts w:ascii="新細明體" w:hAnsi="新細明體" w:cs="Arial"/>
          <w:color w:val="222222"/>
          <w:szCs w:val="24"/>
        </w:rPr>
        <w:t>續發展</w:t>
      </w:r>
      <w:r>
        <w:rPr>
          <w:rFonts w:ascii="新細明體" w:hAnsi="新細明體" w:cs="Arial"/>
          <w:color w:val="222222"/>
          <w:szCs w:val="24"/>
        </w:rPr>
        <w:t>、</w:t>
      </w:r>
      <w:r w:rsidR="00B31232" w:rsidRPr="0094392A">
        <w:rPr>
          <w:rFonts w:ascii="新細明體" w:hAnsi="新細明體" w:cs="Arial"/>
          <w:color w:val="222222"/>
          <w:szCs w:val="24"/>
        </w:rPr>
        <w:t>社會責任，減少貧困</w:t>
      </w:r>
      <w:r>
        <w:rPr>
          <w:rFonts w:ascii="新細明體" w:hAnsi="新細明體" w:cs="Arial"/>
          <w:color w:val="222222"/>
          <w:szCs w:val="24"/>
        </w:rPr>
        <w:t>、</w:t>
      </w:r>
      <w:r w:rsidR="00B31232" w:rsidRPr="0094392A">
        <w:rPr>
          <w:rFonts w:ascii="新細明體" w:hAnsi="新細明體" w:cs="Arial"/>
          <w:color w:val="222222"/>
          <w:szCs w:val="24"/>
        </w:rPr>
        <w:t>保護環境</w:t>
      </w:r>
      <w:r>
        <w:rPr>
          <w:rFonts w:ascii="新細明體" w:hAnsi="新細明體" w:cs="Arial"/>
          <w:color w:val="222222"/>
          <w:szCs w:val="24"/>
        </w:rPr>
        <w:t>、</w:t>
      </w:r>
      <w:r w:rsidR="001143F0">
        <w:rPr>
          <w:rFonts w:ascii="新細明體" w:hAnsi="新細明體" w:cs="Arial" w:hint="eastAsia"/>
          <w:color w:val="222222"/>
          <w:szCs w:val="24"/>
        </w:rPr>
        <w:t>維護天</w:t>
      </w:r>
      <w:r w:rsidR="00B31232" w:rsidRPr="0094392A">
        <w:rPr>
          <w:rFonts w:ascii="新細明體" w:hAnsi="新細明體" w:cs="Arial"/>
          <w:color w:val="222222"/>
          <w:szCs w:val="24"/>
        </w:rPr>
        <w:t>然</w:t>
      </w:r>
      <w:r w:rsidR="001143F0">
        <w:rPr>
          <w:rFonts w:ascii="新細明體" w:hAnsi="新細明體" w:cs="Arial" w:hint="eastAsia"/>
          <w:color w:val="222222"/>
          <w:szCs w:val="24"/>
        </w:rPr>
        <w:t>資源、</w:t>
      </w:r>
      <w:r w:rsidR="00B31232" w:rsidRPr="0094392A">
        <w:rPr>
          <w:rFonts w:ascii="新細明體" w:hAnsi="新細明體" w:cs="Arial"/>
          <w:color w:val="222222"/>
          <w:szCs w:val="24"/>
        </w:rPr>
        <w:t>全球</w:t>
      </w:r>
      <w:r w:rsidR="001143F0">
        <w:rPr>
          <w:rFonts w:ascii="新細明體" w:hAnsi="新細明體" w:cs="Arial" w:hint="eastAsia"/>
          <w:color w:val="222222"/>
          <w:szCs w:val="24"/>
        </w:rPr>
        <w:t>之</w:t>
      </w:r>
      <w:r w:rsidR="00B31232" w:rsidRPr="0094392A">
        <w:rPr>
          <w:rFonts w:ascii="新細明體" w:hAnsi="新細明體" w:cs="Arial"/>
          <w:color w:val="222222"/>
          <w:szCs w:val="24"/>
        </w:rPr>
        <w:t>社會</w:t>
      </w:r>
      <w:r w:rsidR="001143F0">
        <w:rPr>
          <w:rFonts w:ascii="新細明體" w:hAnsi="新細明體" w:cs="Arial" w:hint="eastAsia"/>
          <w:color w:val="222222"/>
          <w:szCs w:val="24"/>
        </w:rPr>
        <w:t>及</w:t>
      </w:r>
      <w:r w:rsidR="00B31232" w:rsidRPr="0094392A">
        <w:rPr>
          <w:rFonts w:ascii="新細明體" w:hAnsi="新細明體" w:cs="Arial"/>
          <w:color w:val="222222"/>
          <w:szCs w:val="24"/>
        </w:rPr>
        <w:t>分配正義。</w:t>
      </w:r>
    </w:p>
    <w:p w:rsidR="001143F0" w:rsidRDefault="001143F0" w:rsidP="001143F0">
      <w:pPr>
        <w:pStyle w:val="af"/>
        <w:spacing w:line="520" w:lineRule="exact"/>
        <w:ind w:leftChars="296" w:left="1274" w:hangingChars="235" w:hanging="564"/>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2</w:t>
      </w:r>
      <w:r>
        <w:rPr>
          <w:rFonts w:ascii="新細明體" w:hAnsi="新細明體" w:cs="Arial"/>
          <w:color w:val="222222"/>
          <w:szCs w:val="24"/>
        </w:rPr>
        <w:t>）</w:t>
      </w:r>
      <w:r w:rsidR="00B31232" w:rsidRPr="0094392A">
        <w:rPr>
          <w:rFonts w:ascii="新細明體" w:hAnsi="新細明體" w:cs="Arial"/>
          <w:color w:val="222222"/>
          <w:szCs w:val="24"/>
        </w:rPr>
        <w:t>經驗</w:t>
      </w:r>
      <w:r>
        <w:rPr>
          <w:rFonts w:ascii="新細明體" w:hAnsi="新細明體" w:cs="Arial" w:hint="eastAsia"/>
          <w:color w:val="222222"/>
          <w:szCs w:val="24"/>
        </w:rPr>
        <w:t>顯示</w:t>
      </w:r>
      <w:r w:rsidR="00B31232" w:rsidRPr="0094392A">
        <w:rPr>
          <w:rFonts w:ascii="新細明體" w:hAnsi="新細明體" w:cs="Arial"/>
          <w:color w:val="222222"/>
          <w:szCs w:val="24"/>
        </w:rPr>
        <w:t>，</w:t>
      </w:r>
      <w:r>
        <w:rPr>
          <w:rFonts w:ascii="新細明體" w:hAnsi="新細明體" w:cs="Arial" w:hint="eastAsia"/>
          <w:color w:val="222222"/>
          <w:szCs w:val="24"/>
        </w:rPr>
        <w:t>配合</w:t>
      </w:r>
      <w:r w:rsidRPr="0094392A">
        <w:rPr>
          <w:rFonts w:ascii="新細明體" w:hAnsi="新細明體" w:cs="Arial"/>
          <w:color w:val="222222"/>
          <w:szCs w:val="24"/>
        </w:rPr>
        <w:t>國</w:t>
      </w:r>
      <w:r>
        <w:rPr>
          <w:rFonts w:ascii="新細明體" w:hAnsi="新細明體" w:cs="Arial" w:hint="eastAsia"/>
          <w:color w:val="222222"/>
          <w:szCs w:val="24"/>
        </w:rPr>
        <w:t>內</w:t>
      </w:r>
      <w:r w:rsidRPr="0094392A">
        <w:rPr>
          <w:rFonts w:ascii="新細明體" w:hAnsi="新細明體" w:cs="Arial"/>
          <w:color w:val="222222"/>
          <w:szCs w:val="24"/>
        </w:rPr>
        <w:t>消費者保護措施</w:t>
      </w:r>
      <w:r>
        <w:rPr>
          <w:rFonts w:ascii="新細明體" w:hAnsi="新細明體" w:cs="Arial" w:hint="eastAsia"/>
          <w:color w:val="222222"/>
          <w:szCs w:val="24"/>
        </w:rPr>
        <w:t>的</w:t>
      </w:r>
      <w:r w:rsidRPr="0094392A">
        <w:rPr>
          <w:rFonts w:ascii="新細明體" w:hAnsi="新細明體" w:cs="Arial"/>
          <w:color w:val="222222"/>
          <w:szCs w:val="24"/>
        </w:rPr>
        <w:t>調</w:t>
      </w:r>
      <w:r>
        <w:rPr>
          <w:rFonts w:ascii="新細明體" w:hAnsi="新細明體" w:cs="Arial" w:hint="eastAsia"/>
          <w:color w:val="222222"/>
          <w:szCs w:val="24"/>
        </w:rPr>
        <w:t>和性</w:t>
      </w:r>
      <w:r w:rsidRPr="0094392A">
        <w:rPr>
          <w:rFonts w:ascii="新細明體" w:hAnsi="新細明體" w:cs="Arial"/>
          <w:color w:val="222222"/>
          <w:szCs w:val="24"/>
        </w:rPr>
        <w:t>邊</w:t>
      </w:r>
      <w:r>
        <w:rPr>
          <w:rFonts w:ascii="新細明體" w:hAnsi="新細明體" w:cs="Arial" w:hint="eastAsia"/>
          <w:color w:val="222222"/>
          <w:szCs w:val="24"/>
        </w:rPr>
        <w:t>境</w:t>
      </w:r>
      <w:r w:rsidRPr="0094392A">
        <w:rPr>
          <w:rFonts w:ascii="新細明體" w:hAnsi="新細明體" w:cs="Arial"/>
          <w:color w:val="222222"/>
          <w:szCs w:val="24"/>
        </w:rPr>
        <w:t>開放政策</w:t>
      </w:r>
      <w:r>
        <w:rPr>
          <w:rFonts w:ascii="新細明體" w:hAnsi="新細明體" w:cs="Arial"/>
          <w:color w:val="222222"/>
          <w:szCs w:val="24"/>
        </w:rPr>
        <w:t>，</w:t>
      </w:r>
      <w:r>
        <w:rPr>
          <w:rFonts w:ascii="新細明體" w:hAnsi="新細明體" w:cs="Arial" w:hint="eastAsia"/>
          <w:color w:val="222222"/>
          <w:szCs w:val="24"/>
        </w:rPr>
        <w:t>是具有經濟衡平效益的：</w:t>
      </w:r>
    </w:p>
    <w:p w:rsidR="00E23BCC" w:rsidRDefault="00B31232" w:rsidP="00A638B2">
      <w:pPr>
        <w:pStyle w:val="af"/>
        <w:spacing w:line="520" w:lineRule="exact"/>
        <w:ind w:leftChars="531" w:left="1274" w:firstLine="427"/>
        <w:rPr>
          <w:rFonts w:ascii="新細明體" w:hAnsi="新細明體" w:cs="Arial"/>
          <w:color w:val="222222"/>
          <w:szCs w:val="24"/>
        </w:rPr>
      </w:pPr>
      <w:r w:rsidRPr="0094392A">
        <w:rPr>
          <w:rFonts w:ascii="新細明體" w:hAnsi="新細明體" w:cs="Arial"/>
          <w:color w:val="222222"/>
          <w:szCs w:val="24"/>
        </w:rPr>
        <w:t>儘管國</w:t>
      </w:r>
      <w:r w:rsidR="00FF36C9">
        <w:rPr>
          <w:rFonts w:ascii="新細明體" w:hAnsi="新細明體" w:cs="Arial" w:hint="eastAsia"/>
          <w:color w:val="222222"/>
          <w:szCs w:val="24"/>
        </w:rPr>
        <w:t>內</w:t>
      </w:r>
      <w:r w:rsidRPr="0094392A">
        <w:rPr>
          <w:rFonts w:ascii="新細明體" w:hAnsi="新細明體" w:cs="Arial"/>
          <w:color w:val="222222"/>
          <w:szCs w:val="24"/>
        </w:rPr>
        <w:t>消費者</w:t>
      </w:r>
      <w:r w:rsidR="00FF36C9" w:rsidRPr="0094392A">
        <w:rPr>
          <w:rFonts w:ascii="新細明體" w:hAnsi="新細明體" w:cs="Arial"/>
          <w:color w:val="222222"/>
          <w:szCs w:val="24"/>
        </w:rPr>
        <w:t>保護</w:t>
      </w:r>
      <w:r w:rsidRPr="0094392A">
        <w:rPr>
          <w:rFonts w:ascii="新細明體" w:hAnsi="新細明體" w:cs="Arial"/>
          <w:color w:val="222222"/>
          <w:szCs w:val="24"/>
        </w:rPr>
        <w:t>措施</w:t>
      </w:r>
      <w:r w:rsidR="00FF36C9">
        <w:rPr>
          <w:rFonts w:ascii="新細明體" w:hAnsi="新細明體" w:cs="Arial" w:hint="eastAsia"/>
          <w:color w:val="222222"/>
          <w:szCs w:val="24"/>
        </w:rPr>
        <w:t>會對</w:t>
      </w:r>
      <w:r w:rsidR="00FF36C9" w:rsidRPr="0094392A">
        <w:rPr>
          <w:rFonts w:ascii="新細明體" w:hAnsi="新細明體" w:cs="Arial"/>
          <w:color w:val="222222"/>
          <w:szCs w:val="24"/>
        </w:rPr>
        <w:t>自由貿易</w:t>
      </w:r>
      <w:r w:rsidRPr="0094392A">
        <w:rPr>
          <w:rFonts w:ascii="新細明體" w:hAnsi="新細明體" w:cs="Arial"/>
          <w:color w:val="222222"/>
          <w:szCs w:val="24"/>
        </w:rPr>
        <w:t>構成非關稅障礙，國際</w:t>
      </w:r>
      <w:r w:rsidR="00FF36C9">
        <w:rPr>
          <w:rFonts w:ascii="新細明體" w:hAnsi="新細明體" w:cs="Arial" w:hint="eastAsia"/>
          <w:color w:val="222222"/>
          <w:szCs w:val="24"/>
        </w:rPr>
        <w:t>性（</w:t>
      </w:r>
      <w:r w:rsidR="00FF36C9" w:rsidRPr="0094392A">
        <w:rPr>
          <w:rFonts w:ascii="新細明體" w:hAnsi="新細明體" w:cs="Arial"/>
          <w:color w:val="222222"/>
          <w:szCs w:val="24"/>
        </w:rPr>
        <w:t>區</w:t>
      </w:r>
      <w:r w:rsidR="00FF36C9">
        <w:rPr>
          <w:rFonts w:ascii="新細明體" w:hAnsi="新細明體" w:cs="Arial" w:hint="eastAsia"/>
          <w:color w:val="222222"/>
          <w:szCs w:val="24"/>
        </w:rPr>
        <w:t>域性）</w:t>
      </w:r>
      <w:r w:rsidRPr="0094392A">
        <w:rPr>
          <w:rFonts w:ascii="新細明體" w:hAnsi="新細明體" w:cs="Arial"/>
          <w:color w:val="222222"/>
          <w:szCs w:val="24"/>
        </w:rPr>
        <w:t>判例法承認消費者</w:t>
      </w:r>
      <w:r w:rsidR="00FF36C9" w:rsidRPr="0094392A">
        <w:rPr>
          <w:rFonts w:ascii="新細明體" w:hAnsi="新細明體" w:cs="Arial"/>
          <w:color w:val="222222"/>
          <w:szCs w:val="24"/>
        </w:rPr>
        <w:t>保護</w:t>
      </w:r>
      <w:r w:rsidR="00FF36C9">
        <w:rPr>
          <w:rFonts w:ascii="新細明體" w:hAnsi="新細明體" w:cs="Arial" w:hint="eastAsia"/>
          <w:color w:val="222222"/>
          <w:szCs w:val="24"/>
        </w:rPr>
        <w:t>可</w:t>
      </w:r>
      <w:r w:rsidR="00FF36C9" w:rsidRPr="0094392A">
        <w:rPr>
          <w:rFonts w:ascii="新細明體" w:hAnsi="新細明體" w:cs="Arial"/>
          <w:color w:val="222222"/>
          <w:szCs w:val="24"/>
        </w:rPr>
        <w:t>合法豁免自由貿易條約規</w:t>
      </w:r>
      <w:r w:rsidR="00FF36C9">
        <w:rPr>
          <w:rFonts w:ascii="新細明體" w:hAnsi="新細明體" w:cs="Arial" w:hint="eastAsia"/>
          <w:color w:val="222222"/>
          <w:szCs w:val="24"/>
        </w:rPr>
        <w:t>範之</w:t>
      </w:r>
      <w:r w:rsidRPr="0094392A">
        <w:rPr>
          <w:rFonts w:ascii="新細明體" w:hAnsi="新細明體" w:cs="Arial"/>
          <w:color w:val="222222"/>
          <w:szCs w:val="24"/>
        </w:rPr>
        <w:t>嚴格</w:t>
      </w:r>
      <w:r w:rsidR="00FF36C9">
        <w:rPr>
          <w:rFonts w:ascii="新細明體" w:hAnsi="新細明體" w:cs="Arial" w:hint="eastAsia"/>
          <w:color w:val="222222"/>
          <w:szCs w:val="24"/>
        </w:rPr>
        <w:t>適用</w:t>
      </w:r>
      <w:r w:rsidRPr="0094392A">
        <w:rPr>
          <w:rFonts w:ascii="新細明體" w:hAnsi="新細明體" w:cs="Arial"/>
          <w:color w:val="222222"/>
          <w:szCs w:val="24"/>
        </w:rPr>
        <w:t>（WTO規</w:t>
      </w:r>
      <w:r w:rsidR="00FF36C9">
        <w:rPr>
          <w:rFonts w:ascii="新細明體" w:hAnsi="新細明體" w:cs="Arial" w:hint="eastAsia"/>
          <w:color w:val="222222"/>
          <w:szCs w:val="24"/>
        </w:rPr>
        <w:t>定、</w:t>
      </w:r>
      <w:r w:rsidR="00834976">
        <w:rPr>
          <w:rFonts w:ascii="新細明體" w:hAnsi="新細明體" w:cs="Arial" w:hint="eastAsia"/>
          <w:color w:val="222222"/>
          <w:szCs w:val="24"/>
        </w:rPr>
        <w:t>歐盟法院規約</w:t>
      </w:r>
      <w:r w:rsidR="00FF36C9" w:rsidRPr="00FF36C9">
        <w:rPr>
          <w:rFonts w:ascii="新細明體" w:hAnsi="新細明體" w:cs="Arial"/>
          <w:color w:val="222222"/>
          <w:szCs w:val="24"/>
          <w:lang w:val="fr-BE"/>
        </w:rPr>
        <w:t>EU</w:t>
      </w:r>
      <w:r w:rsidR="00FF36C9" w:rsidRPr="00FE0CE1">
        <w:rPr>
          <w:rFonts w:ascii="新細明體" w:hAnsi="新細明體" w:cs="Arial"/>
          <w:color w:val="222222"/>
          <w:szCs w:val="24"/>
          <w:lang w:val="fr-BE"/>
        </w:rPr>
        <w:t xml:space="preserve"> </w:t>
      </w:r>
      <w:r w:rsidR="00FF36C9" w:rsidRPr="00FE0CE1">
        <w:rPr>
          <w:rFonts w:ascii="新細明體" w:hAnsi="新細明體" w:cs="Arial"/>
          <w:iCs/>
          <w:color w:val="222222"/>
          <w:szCs w:val="24"/>
          <w:lang w:val="fr-BE"/>
        </w:rPr>
        <w:t>Cassis de Dijon</w:t>
      </w:r>
      <w:r w:rsidR="00C57D59">
        <w:rPr>
          <w:rFonts w:ascii="新細明體" w:hAnsi="新細明體" w:cs="Arial"/>
          <w:i/>
          <w:iCs/>
          <w:color w:val="222222"/>
          <w:szCs w:val="24"/>
          <w:lang w:val="fr-BE"/>
        </w:rPr>
        <w:t>、</w:t>
      </w:r>
      <w:r w:rsidRPr="0094392A">
        <w:rPr>
          <w:rFonts w:ascii="新細明體" w:hAnsi="新細明體" w:cs="Arial"/>
          <w:color w:val="222222"/>
          <w:szCs w:val="24"/>
        </w:rPr>
        <w:t>南方共同市場</w:t>
      </w:r>
      <w:r w:rsidR="00C57D59">
        <w:rPr>
          <w:rFonts w:ascii="新細明體" w:hAnsi="新細明體" w:cs="Arial" w:hint="eastAsia"/>
          <w:color w:val="222222"/>
          <w:szCs w:val="24"/>
        </w:rPr>
        <w:t>等</w:t>
      </w:r>
      <w:r w:rsidRPr="0094392A">
        <w:rPr>
          <w:rFonts w:ascii="新細明體" w:hAnsi="新細明體" w:cs="Arial"/>
          <w:color w:val="222222"/>
          <w:szCs w:val="24"/>
        </w:rPr>
        <w:t>其他</w:t>
      </w:r>
      <w:r w:rsidR="00C57D59">
        <w:rPr>
          <w:rFonts w:ascii="新細明體" w:hAnsi="新細明體" w:cs="Arial" w:hint="eastAsia"/>
          <w:color w:val="222222"/>
          <w:szCs w:val="24"/>
        </w:rPr>
        <w:t>區域</w:t>
      </w:r>
      <w:r w:rsidRPr="0094392A">
        <w:rPr>
          <w:rFonts w:ascii="新細明體" w:hAnsi="新細明體" w:cs="Arial"/>
          <w:color w:val="222222"/>
          <w:szCs w:val="24"/>
        </w:rPr>
        <w:t>性條約）。因此，積極的調</w:t>
      </w:r>
      <w:r w:rsidR="00A638B2">
        <w:rPr>
          <w:rFonts w:ascii="新細明體" w:hAnsi="新細明體" w:cs="Arial" w:hint="eastAsia"/>
          <w:color w:val="222222"/>
          <w:szCs w:val="24"/>
        </w:rPr>
        <w:t>和</w:t>
      </w:r>
      <w:r w:rsidRPr="0094392A">
        <w:rPr>
          <w:rFonts w:ascii="新細明體" w:hAnsi="新細明體" w:cs="Arial"/>
          <w:color w:val="222222"/>
          <w:szCs w:val="24"/>
        </w:rPr>
        <w:t>措施</w:t>
      </w:r>
      <w:r w:rsidR="00A638B2">
        <w:rPr>
          <w:rFonts w:ascii="新細明體" w:hAnsi="新細明體" w:cs="Arial" w:hint="eastAsia"/>
          <w:color w:val="222222"/>
          <w:szCs w:val="24"/>
        </w:rPr>
        <w:t>得以</w:t>
      </w:r>
      <w:r w:rsidRPr="0094392A">
        <w:rPr>
          <w:rFonts w:ascii="新細明體" w:hAnsi="新細明體" w:cs="Arial"/>
          <w:color w:val="222222"/>
          <w:szCs w:val="24"/>
        </w:rPr>
        <w:t>推動</w:t>
      </w:r>
      <w:r w:rsidR="00A638B2">
        <w:rPr>
          <w:rFonts w:ascii="新細明體" w:hAnsi="新細明體" w:cs="Arial" w:hint="eastAsia"/>
          <w:color w:val="222222"/>
          <w:szCs w:val="24"/>
        </w:rPr>
        <w:t>並確實達成</w:t>
      </w:r>
      <w:r w:rsidRPr="0094392A">
        <w:rPr>
          <w:rFonts w:ascii="新細明體" w:hAnsi="新細明體" w:cs="Arial"/>
          <w:color w:val="222222"/>
          <w:szCs w:val="24"/>
        </w:rPr>
        <w:t>（如歐盟消費者</w:t>
      </w:r>
      <w:r w:rsidR="00A638B2">
        <w:rPr>
          <w:rFonts w:ascii="新細明體" w:hAnsi="新細明體" w:cs="Arial" w:hint="eastAsia"/>
          <w:color w:val="222222"/>
          <w:szCs w:val="24"/>
        </w:rPr>
        <w:t>法規範</w:t>
      </w:r>
      <w:r w:rsidRPr="0094392A">
        <w:rPr>
          <w:rFonts w:ascii="新細明體" w:hAnsi="新細明體" w:cs="Arial"/>
          <w:color w:val="222222"/>
          <w:szCs w:val="24"/>
        </w:rPr>
        <w:t>）</w:t>
      </w:r>
      <w:r w:rsidR="00E23BCC">
        <w:rPr>
          <w:rFonts w:ascii="新細明體" w:hAnsi="新細明體" w:cs="Arial"/>
          <w:color w:val="222222"/>
          <w:szCs w:val="24"/>
        </w:rPr>
        <w:t>。</w:t>
      </w:r>
    </w:p>
    <w:p w:rsidR="00E23BCC" w:rsidRDefault="00B74B65" w:rsidP="00A635EF">
      <w:pPr>
        <w:pStyle w:val="af"/>
        <w:spacing w:line="520" w:lineRule="exact"/>
        <w:ind w:leftChars="281" w:left="1274" w:hangingChars="250" w:hanging="600"/>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3</w:t>
      </w:r>
      <w:r>
        <w:rPr>
          <w:rFonts w:ascii="新細明體" w:hAnsi="新細明體" w:cs="Arial"/>
          <w:color w:val="222222"/>
          <w:szCs w:val="24"/>
        </w:rPr>
        <w:t>）</w:t>
      </w:r>
      <w:r w:rsidR="00B31232" w:rsidRPr="0094392A">
        <w:rPr>
          <w:rFonts w:ascii="新細明體" w:hAnsi="新細明體" w:cs="Arial"/>
          <w:color w:val="222222"/>
          <w:szCs w:val="24"/>
        </w:rPr>
        <w:t>加入</w:t>
      </w:r>
      <w:r w:rsidR="00A635EF">
        <w:rPr>
          <w:rFonts w:ascii="新細明體" w:hAnsi="新細明體" w:cs="Arial" w:hint="eastAsia"/>
          <w:color w:val="222222"/>
          <w:szCs w:val="24"/>
        </w:rPr>
        <w:t>單一</w:t>
      </w:r>
      <w:r w:rsidR="00B31232" w:rsidRPr="0094392A">
        <w:rPr>
          <w:rFonts w:ascii="新細明體" w:hAnsi="新細明體" w:cs="Arial"/>
          <w:color w:val="222222"/>
          <w:szCs w:val="24"/>
        </w:rPr>
        <w:t>經濟區</w:t>
      </w:r>
      <w:r w:rsidR="00A635EF">
        <w:rPr>
          <w:rFonts w:ascii="新細明體" w:hAnsi="新細明體" w:cs="Arial"/>
          <w:color w:val="222222"/>
          <w:szCs w:val="24"/>
        </w:rPr>
        <w:t>，</w:t>
      </w:r>
      <w:r w:rsidR="00A635EF">
        <w:rPr>
          <w:rFonts w:ascii="新細明體" w:hAnsi="新細明體" w:cs="Arial" w:hint="eastAsia"/>
          <w:color w:val="222222"/>
          <w:szCs w:val="24"/>
        </w:rPr>
        <w:t>對其成員、</w:t>
      </w:r>
      <w:r w:rsidR="00A635EF" w:rsidRPr="0094392A">
        <w:rPr>
          <w:rFonts w:ascii="新細明體" w:hAnsi="新細明體" w:cs="Arial"/>
          <w:color w:val="222222"/>
          <w:szCs w:val="24"/>
        </w:rPr>
        <w:t>候補</w:t>
      </w:r>
      <w:r w:rsidR="00A635EF">
        <w:rPr>
          <w:rFonts w:ascii="新細明體" w:hAnsi="新細明體" w:cs="Arial" w:hint="eastAsia"/>
          <w:color w:val="222222"/>
          <w:szCs w:val="24"/>
        </w:rPr>
        <w:t>或</w:t>
      </w:r>
      <w:r w:rsidR="00A635EF" w:rsidRPr="0094392A">
        <w:rPr>
          <w:rFonts w:ascii="新細明體" w:hAnsi="新細明體" w:cs="Arial"/>
          <w:color w:val="222222"/>
          <w:szCs w:val="24"/>
        </w:rPr>
        <w:t>準國家</w:t>
      </w:r>
      <w:r w:rsidR="00A635EF">
        <w:rPr>
          <w:rFonts w:ascii="新細明體" w:hAnsi="新細明體" w:cs="Arial" w:hint="eastAsia"/>
          <w:color w:val="222222"/>
          <w:szCs w:val="24"/>
        </w:rPr>
        <w:t>之</w:t>
      </w:r>
      <w:r w:rsidR="00B31232" w:rsidRPr="0094392A">
        <w:rPr>
          <w:rFonts w:ascii="新細明體" w:hAnsi="新細明體" w:cs="Arial"/>
          <w:color w:val="222222"/>
          <w:szCs w:val="24"/>
        </w:rPr>
        <w:t>消費者</w:t>
      </w:r>
      <w:r w:rsidR="00A635EF">
        <w:rPr>
          <w:rFonts w:ascii="新細明體" w:hAnsi="新細明體" w:cs="Arial" w:hint="eastAsia"/>
          <w:color w:val="222222"/>
          <w:szCs w:val="24"/>
        </w:rPr>
        <w:t>可謂</w:t>
      </w:r>
      <w:r w:rsidR="00B31232" w:rsidRPr="0094392A">
        <w:rPr>
          <w:rFonts w:ascii="新細明體" w:hAnsi="新細明體" w:cs="Arial"/>
          <w:color w:val="222222"/>
          <w:szCs w:val="24"/>
        </w:rPr>
        <w:t>非常有</w:t>
      </w:r>
      <w:r w:rsidR="00A635EF">
        <w:rPr>
          <w:rFonts w:ascii="新細明體" w:hAnsi="新細明體" w:cs="Arial" w:hint="eastAsia"/>
          <w:color w:val="222222"/>
          <w:szCs w:val="24"/>
        </w:rPr>
        <w:t>利</w:t>
      </w:r>
      <w:r w:rsidR="00B31232" w:rsidRPr="0094392A">
        <w:rPr>
          <w:rFonts w:ascii="新細明體" w:hAnsi="新細明體" w:cs="Arial"/>
          <w:color w:val="222222"/>
          <w:szCs w:val="24"/>
        </w:rPr>
        <w:t>，</w:t>
      </w:r>
      <w:r w:rsidR="00A635EF">
        <w:rPr>
          <w:rFonts w:ascii="新細明體" w:hAnsi="新細明體" w:cs="Arial" w:hint="eastAsia"/>
          <w:color w:val="222222"/>
          <w:szCs w:val="24"/>
        </w:rPr>
        <w:t>因為</w:t>
      </w:r>
      <w:r w:rsidR="00A635EF" w:rsidRPr="0094392A">
        <w:rPr>
          <w:rFonts w:ascii="新細明體" w:hAnsi="新細明體" w:cs="Arial"/>
          <w:color w:val="222222"/>
          <w:szCs w:val="24"/>
        </w:rPr>
        <w:t>區域</w:t>
      </w:r>
      <w:r w:rsidR="00A635EF">
        <w:rPr>
          <w:rFonts w:ascii="新細明體" w:hAnsi="新細明體" w:cs="Arial" w:hint="eastAsia"/>
          <w:color w:val="222222"/>
          <w:szCs w:val="24"/>
        </w:rPr>
        <w:t>性法規範至少會更有</w:t>
      </w:r>
      <w:r w:rsidR="00A635EF" w:rsidRPr="0094392A">
        <w:rPr>
          <w:rFonts w:ascii="新細明體" w:hAnsi="新細明體" w:cs="Arial"/>
          <w:color w:val="222222"/>
          <w:szCs w:val="24"/>
        </w:rPr>
        <w:t>保</w:t>
      </w:r>
      <w:r w:rsidR="00A635EF">
        <w:rPr>
          <w:rFonts w:ascii="新細明體" w:hAnsi="新細明體" w:cs="Arial" w:hint="eastAsia"/>
          <w:color w:val="222222"/>
          <w:szCs w:val="24"/>
        </w:rPr>
        <w:t>障</w:t>
      </w:r>
      <w:r w:rsidR="00B31232" w:rsidRPr="0094392A">
        <w:rPr>
          <w:rFonts w:ascii="新細明體" w:hAnsi="新細明體" w:cs="Arial"/>
          <w:color w:val="222222"/>
          <w:szCs w:val="24"/>
        </w:rPr>
        <w:t>。</w:t>
      </w:r>
    </w:p>
    <w:p w:rsidR="00E23BCC" w:rsidRDefault="00A635EF" w:rsidP="006D25C7">
      <w:pPr>
        <w:pStyle w:val="af"/>
        <w:spacing w:line="520" w:lineRule="exact"/>
        <w:ind w:leftChars="281" w:left="1274" w:hangingChars="250" w:hanging="600"/>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4</w:t>
      </w:r>
      <w:r>
        <w:rPr>
          <w:rFonts w:ascii="新細明體" w:hAnsi="新細明體" w:cs="Arial"/>
          <w:color w:val="222222"/>
          <w:szCs w:val="24"/>
        </w:rPr>
        <w:t>）</w:t>
      </w:r>
      <w:r>
        <w:rPr>
          <w:rFonts w:ascii="新細明體" w:hAnsi="新細明體" w:cs="Arial" w:hint="eastAsia"/>
          <w:color w:val="222222"/>
          <w:szCs w:val="24"/>
        </w:rPr>
        <w:t>避免</w:t>
      </w:r>
      <w:r w:rsidR="00B31232" w:rsidRPr="0094392A">
        <w:rPr>
          <w:rFonts w:ascii="新細明體" w:hAnsi="新細明體" w:cs="Arial"/>
          <w:color w:val="222222"/>
          <w:szCs w:val="24"/>
        </w:rPr>
        <w:t>低</w:t>
      </w:r>
      <w:r>
        <w:rPr>
          <w:rFonts w:ascii="新細明體" w:hAnsi="新細明體" w:cs="Arial" w:hint="eastAsia"/>
          <w:color w:val="222222"/>
          <w:szCs w:val="24"/>
        </w:rPr>
        <w:t>度</w:t>
      </w:r>
      <w:r w:rsidR="00B31232" w:rsidRPr="0094392A">
        <w:rPr>
          <w:rFonts w:ascii="新細明體" w:hAnsi="新細明體" w:cs="Arial"/>
          <w:color w:val="222222"/>
          <w:szCs w:val="24"/>
        </w:rPr>
        <w:t>管</w:t>
      </w:r>
      <w:r>
        <w:rPr>
          <w:rFonts w:ascii="新細明體" w:hAnsi="新細明體" w:cs="Arial" w:hint="eastAsia"/>
          <w:color w:val="222222"/>
          <w:szCs w:val="24"/>
        </w:rPr>
        <w:t>制</w:t>
      </w:r>
      <w:r w:rsidR="00B31232" w:rsidRPr="0094392A">
        <w:rPr>
          <w:rFonts w:ascii="新細明體" w:hAnsi="新細明體" w:cs="Arial"/>
          <w:color w:val="222222"/>
          <w:szCs w:val="24"/>
        </w:rPr>
        <w:t>市場</w:t>
      </w:r>
      <w:r>
        <w:rPr>
          <w:rFonts w:ascii="新細明體" w:hAnsi="新細明體" w:cs="Arial" w:hint="eastAsia"/>
          <w:color w:val="222222"/>
          <w:szCs w:val="24"/>
        </w:rPr>
        <w:t>之</w:t>
      </w:r>
      <w:r w:rsidR="00B31232" w:rsidRPr="0094392A">
        <w:rPr>
          <w:rFonts w:ascii="新細明體" w:hAnsi="新細明體" w:cs="Arial"/>
          <w:color w:val="222222"/>
          <w:szCs w:val="24"/>
        </w:rPr>
        <w:t>傾銷行為（如撤銷或嚴格</w:t>
      </w:r>
      <w:r w:rsidR="006D25C7">
        <w:rPr>
          <w:rFonts w:ascii="新細明體" w:hAnsi="新細明體" w:cs="Arial" w:hint="eastAsia"/>
          <w:color w:val="222222"/>
          <w:szCs w:val="24"/>
        </w:rPr>
        <w:t>管</w:t>
      </w:r>
      <w:r w:rsidR="00B31232" w:rsidRPr="0094392A">
        <w:rPr>
          <w:rFonts w:ascii="新細明體" w:hAnsi="新細明體" w:cs="Arial"/>
          <w:color w:val="222222"/>
          <w:szCs w:val="24"/>
        </w:rPr>
        <w:t>制產品</w:t>
      </w:r>
      <w:r w:rsidR="006D25C7">
        <w:rPr>
          <w:rFonts w:ascii="新細明體" w:hAnsi="新細明體" w:cs="Arial" w:hint="eastAsia"/>
          <w:color w:val="222222"/>
          <w:szCs w:val="24"/>
        </w:rPr>
        <w:t>之</w:t>
      </w:r>
      <w:r w:rsidR="00B31232" w:rsidRPr="0094392A">
        <w:rPr>
          <w:rFonts w:ascii="新細明體" w:hAnsi="新細明體" w:cs="Arial"/>
          <w:color w:val="222222"/>
          <w:szCs w:val="24"/>
        </w:rPr>
        <w:t>出口</w:t>
      </w:r>
      <w:r w:rsidR="006D25C7">
        <w:rPr>
          <w:rFonts w:ascii="新細明體" w:hAnsi="新細明體" w:cs="Arial"/>
          <w:color w:val="222222"/>
          <w:szCs w:val="24"/>
        </w:rPr>
        <w:t>、</w:t>
      </w:r>
      <w:r w:rsidR="00B31232" w:rsidRPr="0094392A">
        <w:rPr>
          <w:rFonts w:ascii="新細明體" w:hAnsi="新細明體" w:cs="Arial"/>
          <w:color w:val="222222"/>
          <w:szCs w:val="24"/>
        </w:rPr>
        <w:t>不</w:t>
      </w:r>
      <w:r w:rsidR="00B31232" w:rsidRPr="0094392A">
        <w:rPr>
          <w:rFonts w:ascii="新細明體" w:hAnsi="新細明體" w:cs="Arial"/>
          <w:color w:val="222222"/>
          <w:szCs w:val="24"/>
        </w:rPr>
        <w:lastRenderedPageBreak/>
        <w:t>公平</w:t>
      </w:r>
      <w:r w:rsidR="006D25C7">
        <w:rPr>
          <w:rFonts w:ascii="新細明體" w:hAnsi="新細明體" w:cs="Arial" w:hint="eastAsia"/>
          <w:color w:val="222222"/>
          <w:szCs w:val="24"/>
        </w:rPr>
        <w:t>市場行銷</w:t>
      </w:r>
      <w:r w:rsidR="00B31232" w:rsidRPr="0094392A">
        <w:rPr>
          <w:rFonts w:ascii="新細明體" w:hAnsi="新細明體" w:cs="Arial"/>
          <w:color w:val="222222"/>
          <w:szCs w:val="24"/>
        </w:rPr>
        <w:t>或不公平消費</w:t>
      </w:r>
      <w:r w:rsidR="006D25C7">
        <w:rPr>
          <w:rFonts w:ascii="新細明體" w:hAnsi="新細明體" w:cs="Arial" w:hint="eastAsia"/>
          <w:color w:val="222222"/>
          <w:szCs w:val="24"/>
        </w:rPr>
        <w:t>契約之</w:t>
      </w:r>
      <w:r w:rsidR="00B31232" w:rsidRPr="0094392A">
        <w:rPr>
          <w:rFonts w:ascii="新細明體" w:hAnsi="新細明體" w:cs="Arial"/>
          <w:color w:val="222222"/>
          <w:szCs w:val="24"/>
        </w:rPr>
        <w:t>出口</w:t>
      </w:r>
      <w:r w:rsidR="006D25C7">
        <w:rPr>
          <w:rFonts w:ascii="新細明體" w:hAnsi="新細明體" w:cs="Arial" w:hint="eastAsia"/>
          <w:color w:val="222222"/>
          <w:szCs w:val="24"/>
        </w:rPr>
        <w:t>等</w:t>
      </w:r>
      <w:r w:rsidR="00B31232" w:rsidRPr="0094392A">
        <w:rPr>
          <w:rFonts w:ascii="新細明體" w:hAnsi="新細明體" w:cs="Arial"/>
          <w:color w:val="222222"/>
          <w:szCs w:val="24"/>
        </w:rPr>
        <w:t>）。</w:t>
      </w:r>
    </w:p>
    <w:p w:rsidR="00E23BCC" w:rsidRDefault="00E23BCC" w:rsidP="00E23BCC">
      <w:pPr>
        <w:pStyle w:val="af"/>
        <w:spacing w:line="520" w:lineRule="exact"/>
        <w:ind w:leftChars="295" w:left="708" w:firstLine="1"/>
        <w:rPr>
          <w:rFonts w:ascii="新細明體" w:hAnsi="新細明體" w:cs="Arial"/>
          <w:color w:val="222222"/>
          <w:szCs w:val="24"/>
        </w:rPr>
      </w:pPr>
      <w:r>
        <w:rPr>
          <w:rFonts w:ascii="新細明體" w:hAnsi="新細明體" w:cs="Arial" w:hint="eastAsia"/>
          <w:color w:val="222222"/>
          <w:szCs w:val="24"/>
        </w:rPr>
        <w:t>2</w:t>
      </w:r>
      <w:r>
        <w:rPr>
          <w:rFonts w:ascii="新細明體" w:hAnsi="新細明體" w:cs="Arial"/>
          <w:color w:val="222222"/>
          <w:szCs w:val="24"/>
        </w:rPr>
        <w:t>、</w:t>
      </w:r>
      <w:r w:rsidR="009E2A10">
        <w:rPr>
          <w:rFonts w:ascii="新細明體" w:hAnsi="新細明體" w:cs="Arial" w:hint="eastAsia"/>
          <w:color w:val="222222"/>
          <w:szCs w:val="24"/>
        </w:rPr>
        <w:t>衰</w:t>
      </w:r>
      <w:r>
        <w:rPr>
          <w:rFonts w:ascii="新細明體" w:hAnsi="新細明體" w:cs="Arial" w:hint="eastAsia"/>
          <w:color w:val="222222"/>
          <w:szCs w:val="24"/>
        </w:rPr>
        <w:t>落</w:t>
      </w:r>
    </w:p>
    <w:p w:rsidR="00F476D0" w:rsidRDefault="00F476D0" w:rsidP="009E2A10">
      <w:pPr>
        <w:pStyle w:val="af"/>
        <w:spacing w:line="520" w:lineRule="exact"/>
        <w:ind w:leftChars="295" w:left="708" w:firstLine="285"/>
        <w:rPr>
          <w:rFonts w:ascii="新細明體" w:hAnsi="新細明體" w:cs="Arial"/>
          <w:color w:val="222222"/>
          <w:szCs w:val="24"/>
        </w:rPr>
      </w:pPr>
      <w:r w:rsidRPr="0094392A">
        <w:rPr>
          <w:rFonts w:ascii="新細明體" w:hAnsi="新細明體" w:cs="Arial"/>
          <w:color w:val="222222"/>
          <w:szCs w:val="24"/>
        </w:rPr>
        <w:t>不同</w:t>
      </w:r>
      <w:r>
        <w:rPr>
          <w:rFonts w:ascii="新細明體" w:hAnsi="新細明體" w:cs="Arial" w:hint="eastAsia"/>
          <w:color w:val="222222"/>
          <w:szCs w:val="24"/>
        </w:rPr>
        <w:t>於</w:t>
      </w:r>
      <w:r w:rsidR="00B31232" w:rsidRPr="0094392A">
        <w:rPr>
          <w:rFonts w:ascii="新細明體" w:hAnsi="新細明體" w:cs="Arial"/>
          <w:color w:val="222222"/>
          <w:szCs w:val="24"/>
        </w:rPr>
        <w:t>國際貿易法</w:t>
      </w:r>
      <w:r>
        <w:rPr>
          <w:rFonts w:ascii="新細明體" w:hAnsi="新細明體" w:cs="Arial" w:hint="eastAsia"/>
          <w:color w:val="222222"/>
          <w:szCs w:val="24"/>
        </w:rPr>
        <w:t>及</w:t>
      </w:r>
      <w:r w:rsidR="00B31232" w:rsidRPr="0094392A">
        <w:rPr>
          <w:rFonts w:ascii="新細明體" w:hAnsi="新細明體" w:cs="Arial"/>
          <w:color w:val="222222"/>
          <w:szCs w:val="24"/>
        </w:rPr>
        <w:t>國際環境法，</w:t>
      </w:r>
      <w:r w:rsidRPr="0094392A">
        <w:rPr>
          <w:rFonts w:ascii="新細明體" w:hAnsi="新細明體" w:cs="Arial"/>
          <w:color w:val="222222"/>
          <w:szCs w:val="24"/>
        </w:rPr>
        <w:t>國際消費者保護法</w:t>
      </w:r>
      <w:r>
        <w:rPr>
          <w:rFonts w:ascii="新細明體" w:hAnsi="新細明體" w:cs="Arial" w:hint="eastAsia"/>
          <w:color w:val="222222"/>
          <w:szCs w:val="24"/>
        </w:rPr>
        <w:t>仍有待</w:t>
      </w:r>
      <w:r w:rsidR="00B31232" w:rsidRPr="0094392A">
        <w:rPr>
          <w:rFonts w:ascii="新細明體" w:hAnsi="新細明體" w:cs="Arial"/>
          <w:color w:val="222222"/>
          <w:szCs w:val="24"/>
        </w:rPr>
        <w:t>建立</w:t>
      </w:r>
      <w:r>
        <w:rPr>
          <w:rFonts w:ascii="新細明體" w:hAnsi="新細明體" w:cs="Arial"/>
          <w:color w:val="222222"/>
          <w:szCs w:val="24"/>
        </w:rPr>
        <w:t>：</w:t>
      </w:r>
    </w:p>
    <w:p w:rsidR="0043368C" w:rsidRDefault="00F476D0" w:rsidP="00962935">
      <w:pPr>
        <w:pStyle w:val="af"/>
        <w:spacing w:line="520" w:lineRule="exact"/>
        <w:ind w:leftChars="295" w:left="1274" w:hangingChars="236" w:hanging="566"/>
        <w:rPr>
          <w:rFonts w:ascii="新細明體" w:hAnsi="新細明體" w:cs="Arial"/>
          <w:color w:val="222222"/>
          <w:szCs w:val="24"/>
        </w:rPr>
      </w:pPr>
      <w:r>
        <w:rPr>
          <w:rFonts w:ascii="新細明體" w:hAnsi="新細明體" w:cs="Arial" w:hint="eastAsia"/>
          <w:color w:val="222222"/>
          <w:szCs w:val="24"/>
        </w:rPr>
        <w:t>（1）</w:t>
      </w:r>
      <w:r w:rsidR="00B31232" w:rsidRPr="0094392A">
        <w:rPr>
          <w:rFonts w:ascii="新細明體" w:hAnsi="新細明體" w:cs="Arial"/>
          <w:color w:val="222222"/>
          <w:szCs w:val="24"/>
        </w:rPr>
        <w:t>1985年</w:t>
      </w:r>
      <w:r>
        <w:rPr>
          <w:rFonts w:ascii="新細明體" w:hAnsi="新細明體" w:cs="Arial" w:hint="eastAsia"/>
          <w:color w:val="222222"/>
          <w:szCs w:val="24"/>
        </w:rPr>
        <w:t>訂定及</w:t>
      </w:r>
      <w:r w:rsidRPr="0094392A">
        <w:rPr>
          <w:rFonts w:ascii="新細明體" w:hAnsi="新細明體" w:cs="Arial"/>
          <w:color w:val="222222"/>
          <w:szCs w:val="24"/>
        </w:rPr>
        <w:t>1999年</w:t>
      </w:r>
      <w:r>
        <w:rPr>
          <w:rFonts w:ascii="新細明體" w:hAnsi="新細明體" w:cs="Arial" w:hint="eastAsia"/>
          <w:color w:val="222222"/>
          <w:szCs w:val="24"/>
        </w:rPr>
        <w:t>增修之</w:t>
      </w:r>
      <w:r w:rsidR="00B31232" w:rsidRPr="0094392A">
        <w:rPr>
          <w:rFonts w:ascii="新細明體" w:hAnsi="新細明體" w:cs="Arial"/>
          <w:color w:val="222222"/>
          <w:szCs w:val="24"/>
        </w:rPr>
        <w:t>聯合國準則</w:t>
      </w:r>
      <w:r>
        <w:rPr>
          <w:rFonts w:ascii="新細明體" w:hAnsi="新細明體" w:cs="Arial" w:hint="eastAsia"/>
          <w:color w:val="222222"/>
          <w:szCs w:val="24"/>
        </w:rPr>
        <w:t>雖</w:t>
      </w:r>
      <w:r w:rsidR="00A878F7">
        <w:rPr>
          <w:rFonts w:ascii="新細明體" w:hAnsi="新細明體" w:cs="Arial" w:hint="eastAsia"/>
          <w:color w:val="222222"/>
          <w:szCs w:val="24"/>
        </w:rPr>
        <w:t>是</w:t>
      </w:r>
      <w:r w:rsidR="00B31232" w:rsidRPr="0094392A">
        <w:rPr>
          <w:rFonts w:ascii="新細明體" w:hAnsi="新細明體" w:cs="Arial"/>
          <w:color w:val="222222"/>
          <w:szCs w:val="24"/>
        </w:rPr>
        <w:t>非常有用</w:t>
      </w:r>
      <w:r w:rsidR="008E55D6">
        <w:rPr>
          <w:rFonts w:ascii="新細明體" w:hAnsi="新細明體" w:cs="Arial" w:hint="eastAsia"/>
          <w:color w:val="222222"/>
          <w:szCs w:val="24"/>
        </w:rPr>
        <w:t>之</w:t>
      </w:r>
      <w:r w:rsidR="00B31232" w:rsidRPr="0094392A">
        <w:rPr>
          <w:rFonts w:ascii="新細明體" w:hAnsi="新細明體" w:cs="Arial"/>
          <w:color w:val="222222"/>
          <w:szCs w:val="24"/>
        </w:rPr>
        <w:t>參考文件，</w:t>
      </w:r>
      <w:r w:rsidR="00A878F7">
        <w:rPr>
          <w:rFonts w:ascii="新細明體" w:hAnsi="新細明體" w:cs="Arial" w:hint="eastAsia"/>
          <w:color w:val="222222"/>
          <w:szCs w:val="24"/>
        </w:rPr>
        <w:t>惟</w:t>
      </w:r>
      <w:r w:rsidR="00B31232" w:rsidRPr="0094392A">
        <w:rPr>
          <w:rFonts w:ascii="新細明體" w:hAnsi="新細明體" w:cs="Arial"/>
          <w:color w:val="222222"/>
          <w:szCs w:val="24"/>
        </w:rPr>
        <w:t>進行</w:t>
      </w:r>
      <w:r w:rsidR="008E55D6">
        <w:rPr>
          <w:rFonts w:ascii="新細明體" w:hAnsi="新細明體" w:cs="Arial" w:hint="eastAsia"/>
          <w:color w:val="222222"/>
          <w:szCs w:val="24"/>
        </w:rPr>
        <w:t>中</w:t>
      </w:r>
      <w:r w:rsidR="00B31232" w:rsidRPr="0094392A">
        <w:rPr>
          <w:rFonts w:ascii="新細明體" w:hAnsi="新細明體" w:cs="Arial"/>
          <w:color w:val="222222"/>
          <w:szCs w:val="24"/>
        </w:rPr>
        <w:t>的修</w:t>
      </w:r>
      <w:r w:rsidR="008E55D6">
        <w:rPr>
          <w:rFonts w:ascii="新細明體" w:hAnsi="新細明體" w:cs="Arial" w:hint="eastAsia"/>
          <w:color w:val="222222"/>
          <w:szCs w:val="24"/>
        </w:rPr>
        <w:t>正</w:t>
      </w:r>
      <w:r w:rsidR="00A878F7">
        <w:rPr>
          <w:rFonts w:ascii="新細明體" w:hAnsi="新細明體" w:cs="Arial" w:hint="eastAsia"/>
          <w:color w:val="222222"/>
          <w:szCs w:val="24"/>
        </w:rPr>
        <w:t>卻</w:t>
      </w:r>
      <w:r w:rsidR="00B31232" w:rsidRPr="0094392A">
        <w:rPr>
          <w:rFonts w:ascii="新細明體" w:hAnsi="新細明體" w:cs="Arial"/>
          <w:color w:val="222222"/>
          <w:szCs w:val="24"/>
        </w:rPr>
        <w:t>不</w:t>
      </w:r>
      <w:r w:rsidR="008E55D6">
        <w:rPr>
          <w:rFonts w:ascii="新細明體" w:hAnsi="新細明體" w:cs="Arial" w:hint="eastAsia"/>
          <w:color w:val="222222"/>
          <w:szCs w:val="24"/>
        </w:rPr>
        <w:t>如</w:t>
      </w:r>
      <w:r w:rsidR="00B31232" w:rsidRPr="0094392A">
        <w:rPr>
          <w:rFonts w:ascii="新細明體" w:hAnsi="新細明體" w:cs="Arial"/>
          <w:color w:val="222222"/>
          <w:szCs w:val="24"/>
        </w:rPr>
        <w:t>預期</w:t>
      </w:r>
      <w:r w:rsidR="00962935">
        <w:rPr>
          <w:rFonts w:ascii="新細明體" w:hAnsi="新細明體" w:cs="Arial"/>
          <w:color w:val="222222"/>
          <w:szCs w:val="24"/>
        </w:rPr>
        <w:t>。</w:t>
      </w:r>
      <w:r w:rsidR="00084255">
        <w:rPr>
          <w:rFonts w:ascii="新細明體" w:hAnsi="新細明體" w:cs="Arial" w:hint="eastAsia"/>
          <w:color w:val="222222"/>
          <w:szCs w:val="24"/>
        </w:rPr>
        <w:t>理由是</w:t>
      </w:r>
      <w:r w:rsidR="00B31232" w:rsidRPr="0094392A">
        <w:rPr>
          <w:rFonts w:ascii="新細明體" w:hAnsi="新細明體" w:cs="Arial"/>
          <w:color w:val="222222"/>
          <w:szCs w:val="24"/>
        </w:rPr>
        <w:t>僅</w:t>
      </w:r>
      <w:r w:rsidR="00084255">
        <w:rPr>
          <w:rFonts w:ascii="新細明體" w:hAnsi="新細明體" w:cs="Arial" w:hint="eastAsia"/>
          <w:color w:val="222222"/>
          <w:szCs w:val="24"/>
        </w:rPr>
        <w:t>限</w:t>
      </w:r>
      <w:r w:rsidR="00B31232" w:rsidRPr="0094392A">
        <w:rPr>
          <w:rFonts w:ascii="新細明體" w:hAnsi="新細明體" w:cs="Arial"/>
          <w:color w:val="222222"/>
          <w:szCs w:val="24"/>
        </w:rPr>
        <w:t>電子商務</w:t>
      </w:r>
      <w:r w:rsidR="00084255">
        <w:rPr>
          <w:rFonts w:ascii="新細明體" w:hAnsi="新細明體" w:cs="Arial" w:hint="eastAsia"/>
          <w:color w:val="222222"/>
          <w:szCs w:val="24"/>
        </w:rPr>
        <w:t>及</w:t>
      </w:r>
      <w:r w:rsidR="00B31232" w:rsidRPr="0094392A">
        <w:rPr>
          <w:rFonts w:ascii="新細明體" w:hAnsi="新細明體" w:cs="Arial"/>
          <w:color w:val="222222"/>
          <w:szCs w:val="24"/>
        </w:rPr>
        <w:t>金融服務</w:t>
      </w:r>
      <w:r w:rsidR="00084255">
        <w:rPr>
          <w:rFonts w:ascii="新細明體" w:hAnsi="新細明體" w:cs="Arial" w:hint="eastAsia"/>
          <w:color w:val="222222"/>
          <w:szCs w:val="24"/>
        </w:rPr>
        <w:t>可適用；欠缺</w:t>
      </w:r>
      <w:r w:rsidR="00B31232" w:rsidRPr="0094392A">
        <w:rPr>
          <w:rFonts w:ascii="新細明體" w:hAnsi="新細明體" w:cs="Arial"/>
          <w:color w:val="222222"/>
          <w:szCs w:val="24"/>
        </w:rPr>
        <w:t>消費者權</w:t>
      </w:r>
      <w:r w:rsidR="00084255">
        <w:rPr>
          <w:rFonts w:ascii="新細明體" w:hAnsi="新細明體" w:cs="Arial" w:hint="eastAsia"/>
          <w:color w:val="222222"/>
          <w:szCs w:val="24"/>
        </w:rPr>
        <w:t>益規定；缺乏</w:t>
      </w:r>
      <w:r w:rsidR="00084255" w:rsidRPr="0094392A">
        <w:rPr>
          <w:rFonts w:ascii="新細明體" w:hAnsi="新細明體" w:cs="Arial"/>
          <w:color w:val="222222"/>
          <w:szCs w:val="24"/>
        </w:rPr>
        <w:t>消費者保護</w:t>
      </w:r>
      <w:r w:rsidR="00084255">
        <w:rPr>
          <w:rFonts w:ascii="新細明體" w:hAnsi="新細明體" w:cs="Arial" w:hint="eastAsia"/>
          <w:color w:val="222222"/>
          <w:szCs w:val="24"/>
        </w:rPr>
        <w:t>之範例</w:t>
      </w:r>
      <w:r w:rsidR="00B31232" w:rsidRPr="0094392A">
        <w:rPr>
          <w:rFonts w:ascii="新細明體" w:hAnsi="新細明體" w:cs="Arial"/>
          <w:color w:val="222222"/>
          <w:szCs w:val="24"/>
        </w:rPr>
        <w:t>法</w:t>
      </w:r>
      <w:r w:rsidR="0043368C">
        <w:rPr>
          <w:rFonts w:ascii="新細明體" w:hAnsi="新細明體" w:cs="Arial"/>
          <w:color w:val="222222"/>
          <w:szCs w:val="24"/>
        </w:rPr>
        <w:t>；</w:t>
      </w:r>
      <w:r w:rsidR="0043368C" w:rsidRPr="0094392A">
        <w:rPr>
          <w:rFonts w:ascii="新細明體" w:hAnsi="新細明體" w:cs="Arial"/>
          <w:color w:val="222222"/>
          <w:szCs w:val="24"/>
        </w:rPr>
        <w:t>排除</w:t>
      </w:r>
      <w:r w:rsidR="00084255">
        <w:rPr>
          <w:rFonts w:ascii="新細明體" w:hAnsi="新細明體" w:cs="Arial" w:hint="eastAsia"/>
          <w:color w:val="222222"/>
          <w:szCs w:val="24"/>
        </w:rPr>
        <w:t>諮詢</w:t>
      </w:r>
      <w:r w:rsidR="00B31232" w:rsidRPr="0094392A">
        <w:rPr>
          <w:rFonts w:ascii="新細明體" w:hAnsi="新細明體" w:cs="Arial"/>
          <w:color w:val="222222"/>
          <w:szCs w:val="24"/>
        </w:rPr>
        <w:t>程</w:t>
      </w:r>
      <w:r w:rsidR="0043368C">
        <w:rPr>
          <w:rFonts w:ascii="新細明體" w:hAnsi="新細明體" w:cs="Arial" w:hint="eastAsia"/>
          <w:color w:val="222222"/>
          <w:szCs w:val="24"/>
        </w:rPr>
        <w:t>序有關議題</w:t>
      </w:r>
      <w:r w:rsidR="00B31232" w:rsidRPr="0094392A">
        <w:rPr>
          <w:rFonts w:ascii="新細明體" w:hAnsi="新細明體" w:cs="Arial"/>
          <w:color w:val="222222"/>
          <w:szCs w:val="24"/>
        </w:rPr>
        <w:t>（如</w:t>
      </w:r>
      <w:r w:rsidR="0043368C">
        <w:rPr>
          <w:rFonts w:ascii="新細明體" w:hAnsi="新細明體" w:cs="Arial" w:hint="eastAsia"/>
          <w:color w:val="222222"/>
          <w:szCs w:val="24"/>
        </w:rPr>
        <w:t>當責行銷、</w:t>
      </w:r>
      <w:r w:rsidR="00B31232" w:rsidRPr="0094392A">
        <w:rPr>
          <w:rFonts w:ascii="新細明體" w:hAnsi="新細明體" w:cs="Arial"/>
          <w:color w:val="222222"/>
          <w:szCs w:val="24"/>
        </w:rPr>
        <w:t>個人</w:t>
      </w:r>
      <w:r w:rsidR="0043368C">
        <w:rPr>
          <w:rFonts w:ascii="新細明體" w:hAnsi="新細明體" w:cs="Arial" w:hint="eastAsia"/>
          <w:color w:val="222222"/>
          <w:szCs w:val="24"/>
        </w:rPr>
        <w:t>資料</w:t>
      </w:r>
      <w:r w:rsidR="00B31232" w:rsidRPr="0094392A">
        <w:rPr>
          <w:rFonts w:ascii="新細明體" w:hAnsi="新細明體" w:cs="Arial"/>
          <w:color w:val="222222"/>
          <w:szCs w:val="24"/>
        </w:rPr>
        <w:t>保護</w:t>
      </w:r>
      <w:r w:rsidR="0043368C">
        <w:rPr>
          <w:rFonts w:ascii="新細明體" w:hAnsi="新細明體" w:cs="Arial"/>
          <w:color w:val="222222"/>
          <w:szCs w:val="24"/>
        </w:rPr>
        <w:t>、</w:t>
      </w:r>
      <w:r w:rsidR="00B31232" w:rsidRPr="0094392A">
        <w:rPr>
          <w:rFonts w:ascii="新細明體" w:hAnsi="新細明體" w:cs="Arial"/>
          <w:color w:val="222222"/>
          <w:szCs w:val="24"/>
        </w:rPr>
        <w:t>獲</w:t>
      </w:r>
      <w:r w:rsidR="0043368C">
        <w:rPr>
          <w:rFonts w:ascii="新細明體" w:hAnsi="新細明體" w:cs="Arial" w:hint="eastAsia"/>
          <w:color w:val="222222"/>
          <w:szCs w:val="24"/>
        </w:rPr>
        <w:t>取必要</w:t>
      </w:r>
      <w:r w:rsidR="00B31232" w:rsidRPr="0094392A">
        <w:rPr>
          <w:rFonts w:ascii="新細明體" w:hAnsi="新細明體" w:cs="Arial"/>
          <w:color w:val="222222"/>
          <w:szCs w:val="24"/>
        </w:rPr>
        <w:t>商品</w:t>
      </w:r>
      <w:r w:rsidR="0043368C">
        <w:rPr>
          <w:rFonts w:ascii="新細明體" w:hAnsi="新細明體" w:cs="Arial" w:hint="eastAsia"/>
          <w:color w:val="222222"/>
          <w:szCs w:val="24"/>
        </w:rPr>
        <w:t>及</w:t>
      </w:r>
      <w:r w:rsidR="00B31232" w:rsidRPr="0094392A">
        <w:rPr>
          <w:rFonts w:ascii="新細明體" w:hAnsi="新細明體" w:cs="Arial"/>
          <w:color w:val="222222"/>
          <w:szCs w:val="24"/>
        </w:rPr>
        <w:t>服務</w:t>
      </w:r>
      <w:r w:rsidR="0043368C">
        <w:rPr>
          <w:rFonts w:ascii="新細明體" w:hAnsi="新細明體" w:cs="Arial"/>
          <w:color w:val="222222"/>
          <w:szCs w:val="24"/>
        </w:rPr>
        <w:t>、</w:t>
      </w:r>
      <w:r w:rsidR="00B31232" w:rsidRPr="0094392A">
        <w:rPr>
          <w:rFonts w:ascii="新細明體" w:hAnsi="新細明體" w:cs="Arial"/>
          <w:color w:val="222222"/>
          <w:szCs w:val="24"/>
        </w:rPr>
        <w:t>集體救</w:t>
      </w:r>
      <w:r w:rsidR="0043368C">
        <w:rPr>
          <w:rFonts w:ascii="新細明體" w:hAnsi="新細明體" w:cs="Arial" w:hint="eastAsia"/>
          <w:color w:val="222222"/>
          <w:szCs w:val="24"/>
        </w:rPr>
        <w:t>濟</w:t>
      </w:r>
      <w:r w:rsidR="00B31232" w:rsidRPr="0094392A">
        <w:rPr>
          <w:rFonts w:ascii="新細明體" w:hAnsi="新細明體" w:cs="Arial"/>
          <w:color w:val="222222"/>
          <w:szCs w:val="24"/>
        </w:rPr>
        <w:t>程序）</w:t>
      </w:r>
      <w:r w:rsidR="0043368C">
        <w:rPr>
          <w:rFonts w:ascii="新細明體" w:hAnsi="新細明體" w:cs="Arial"/>
          <w:color w:val="222222"/>
          <w:szCs w:val="24"/>
        </w:rPr>
        <w:t>；</w:t>
      </w:r>
      <w:r w:rsidR="0043368C">
        <w:rPr>
          <w:rFonts w:ascii="新細明體" w:hAnsi="新細明體" w:cs="Arial" w:hint="eastAsia"/>
          <w:color w:val="222222"/>
          <w:szCs w:val="24"/>
        </w:rPr>
        <w:t>欠缺</w:t>
      </w:r>
      <w:r w:rsidR="00B31232" w:rsidRPr="0094392A">
        <w:rPr>
          <w:rFonts w:ascii="新細明體" w:hAnsi="新細明體" w:cs="Arial"/>
          <w:color w:val="222222"/>
          <w:szCs w:val="24"/>
        </w:rPr>
        <w:t>監督機制。</w:t>
      </w:r>
    </w:p>
    <w:p w:rsidR="00B31232" w:rsidRDefault="00962935" w:rsidP="00A878F7">
      <w:pPr>
        <w:pStyle w:val="af"/>
        <w:spacing w:line="520" w:lineRule="exact"/>
        <w:ind w:leftChars="295" w:left="1274" w:hangingChars="236" w:hanging="566"/>
        <w:rPr>
          <w:rFonts w:ascii="新細明體" w:hAnsi="新細明體" w:cs="Arial"/>
          <w:color w:val="222222"/>
          <w:szCs w:val="24"/>
        </w:rPr>
      </w:pPr>
      <w:r>
        <w:rPr>
          <w:rFonts w:ascii="新細明體" w:hAnsi="新細明體" w:cs="Arial"/>
          <w:color w:val="222222"/>
          <w:szCs w:val="24"/>
        </w:rPr>
        <w:t>（</w:t>
      </w:r>
      <w:r>
        <w:rPr>
          <w:rFonts w:ascii="新細明體" w:hAnsi="新細明體" w:cs="Arial" w:hint="eastAsia"/>
          <w:color w:val="222222"/>
          <w:szCs w:val="24"/>
        </w:rPr>
        <w:t>2</w:t>
      </w:r>
      <w:r>
        <w:rPr>
          <w:rFonts w:ascii="新細明體" w:hAnsi="新細明體" w:cs="Arial"/>
          <w:color w:val="222222"/>
          <w:szCs w:val="24"/>
        </w:rPr>
        <w:t>）</w:t>
      </w:r>
      <w:r w:rsidR="00B31232" w:rsidRPr="0094392A">
        <w:rPr>
          <w:rFonts w:ascii="新細明體" w:hAnsi="新細明體" w:cs="Arial"/>
          <w:color w:val="222222"/>
          <w:szCs w:val="24"/>
        </w:rPr>
        <w:t>消費者法律保護</w:t>
      </w:r>
      <w:r>
        <w:rPr>
          <w:rFonts w:ascii="新細明體" w:hAnsi="新細明體" w:cs="Arial" w:hint="eastAsia"/>
          <w:color w:val="222222"/>
          <w:szCs w:val="24"/>
        </w:rPr>
        <w:t>之</w:t>
      </w:r>
      <w:r w:rsidR="00B31232" w:rsidRPr="0094392A">
        <w:rPr>
          <w:rFonts w:ascii="新細明體" w:hAnsi="新細明體" w:cs="Arial"/>
          <w:color w:val="222222"/>
          <w:szCs w:val="24"/>
        </w:rPr>
        <w:t>國際</w:t>
      </w:r>
      <w:r>
        <w:rPr>
          <w:rFonts w:ascii="新細明體" w:hAnsi="新細明體" w:cs="Arial" w:hint="eastAsia"/>
          <w:color w:val="222222"/>
          <w:szCs w:val="24"/>
        </w:rPr>
        <w:t>法</w:t>
      </w:r>
      <w:r w:rsidR="00B31232" w:rsidRPr="0094392A">
        <w:rPr>
          <w:rFonts w:ascii="新細明體" w:hAnsi="新細明體" w:cs="Arial"/>
          <w:color w:val="222222"/>
          <w:szCs w:val="24"/>
        </w:rPr>
        <w:t>源仍然很少</w:t>
      </w:r>
      <w:r>
        <w:rPr>
          <w:rFonts w:ascii="新細明體" w:hAnsi="新細明體" w:cs="Arial"/>
          <w:color w:val="222222"/>
          <w:szCs w:val="24"/>
        </w:rPr>
        <w:t>。</w:t>
      </w:r>
      <w:r w:rsidR="003A3A0B">
        <w:rPr>
          <w:rFonts w:ascii="新細明體" w:hAnsi="新細明體" w:cs="Arial" w:hint="eastAsia"/>
          <w:color w:val="222222"/>
          <w:szCs w:val="24"/>
        </w:rPr>
        <w:t>關於</w:t>
      </w:r>
      <w:r w:rsidR="003A3A0B" w:rsidRPr="0094392A">
        <w:rPr>
          <w:rFonts w:ascii="新細明體" w:hAnsi="新細明體" w:cs="Arial"/>
          <w:color w:val="222222"/>
          <w:szCs w:val="24"/>
        </w:rPr>
        <w:t>安全性</w:t>
      </w:r>
      <w:r w:rsidR="003A3A0B">
        <w:rPr>
          <w:rFonts w:ascii="新細明體" w:hAnsi="新細明體" w:cs="Arial" w:hint="eastAsia"/>
          <w:color w:val="222222"/>
          <w:szCs w:val="24"/>
        </w:rPr>
        <w:t>之</w:t>
      </w:r>
      <w:r w:rsidR="00B31232" w:rsidRPr="0094392A">
        <w:rPr>
          <w:rFonts w:ascii="新細明體" w:hAnsi="新細明體" w:cs="Arial"/>
          <w:color w:val="222222"/>
          <w:szCs w:val="24"/>
        </w:rPr>
        <w:t>最先進</w:t>
      </w:r>
      <w:r w:rsidR="003A3A0B">
        <w:rPr>
          <w:rFonts w:ascii="新細明體" w:hAnsi="新細明體" w:cs="Arial" w:hint="eastAsia"/>
          <w:color w:val="222222"/>
          <w:szCs w:val="24"/>
        </w:rPr>
        <w:t>措施，僅</w:t>
      </w:r>
      <w:r w:rsidR="00B31232" w:rsidRPr="0094392A">
        <w:rPr>
          <w:rFonts w:ascii="新細明體" w:hAnsi="新細明體" w:cs="Arial"/>
          <w:color w:val="222222"/>
          <w:szCs w:val="24"/>
        </w:rPr>
        <w:t>在食品</w:t>
      </w:r>
      <w:r w:rsidR="003A3A0B">
        <w:rPr>
          <w:rFonts w:ascii="新細明體" w:hAnsi="新細明體" w:cs="Arial"/>
          <w:color w:val="222222"/>
          <w:szCs w:val="24"/>
        </w:rPr>
        <w:t>、</w:t>
      </w:r>
      <w:r w:rsidR="00B31232" w:rsidRPr="0094392A">
        <w:rPr>
          <w:rFonts w:ascii="新細明體" w:hAnsi="新細明體" w:cs="Arial"/>
          <w:color w:val="222222"/>
          <w:szCs w:val="24"/>
        </w:rPr>
        <w:t>醫藥</w:t>
      </w:r>
      <w:r w:rsidR="003A3A0B">
        <w:rPr>
          <w:rFonts w:ascii="新細明體" w:hAnsi="新細明體" w:cs="Arial"/>
          <w:color w:val="222222"/>
          <w:szCs w:val="24"/>
        </w:rPr>
        <w:t>、</w:t>
      </w:r>
      <w:r w:rsidR="00B31232" w:rsidRPr="0094392A">
        <w:rPr>
          <w:rFonts w:ascii="新細明體" w:hAnsi="新細明體" w:cs="Arial"/>
          <w:color w:val="222222"/>
          <w:szCs w:val="24"/>
        </w:rPr>
        <w:t>化工</w:t>
      </w:r>
      <w:r w:rsidR="003A3A0B">
        <w:rPr>
          <w:rFonts w:ascii="新細明體" w:hAnsi="新細明體" w:cs="Arial" w:hint="eastAsia"/>
          <w:color w:val="222222"/>
          <w:szCs w:val="24"/>
        </w:rPr>
        <w:t>及航</w:t>
      </w:r>
      <w:r w:rsidR="003A3A0B" w:rsidRPr="0094392A">
        <w:rPr>
          <w:rFonts w:ascii="新細明體" w:hAnsi="新細明體" w:cs="Arial"/>
          <w:color w:val="222222"/>
          <w:szCs w:val="24"/>
        </w:rPr>
        <w:t>空</w:t>
      </w:r>
      <w:r w:rsidR="003A3A0B">
        <w:rPr>
          <w:rFonts w:ascii="新細明體" w:hAnsi="新細明體" w:cs="Arial"/>
          <w:color w:val="222222"/>
          <w:szCs w:val="24"/>
        </w:rPr>
        <w:t>、</w:t>
      </w:r>
      <w:r w:rsidR="003A3A0B">
        <w:rPr>
          <w:rFonts w:ascii="新細明體" w:hAnsi="新細明體" w:cs="Arial" w:hint="eastAsia"/>
          <w:color w:val="222222"/>
          <w:szCs w:val="24"/>
        </w:rPr>
        <w:t>海上與</w:t>
      </w:r>
      <w:r w:rsidR="003A3A0B" w:rsidRPr="0094392A">
        <w:rPr>
          <w:rFonts w:ascii="新細明體" w:hAnsi="新細明體" w:cs="Arial"/>
          <w:color w:val="222222"/>
          <w:szCs w:val="24"/>
        </w:rPr>
        <w:t>鐵路</w:t>
      </w:r>
      <w:r w:rsidR="00B31232" w:rsidRPr="0094392A">
        <w:rPr>
          <w:rFonts w:ascii="新細明體" w:hAnsi="新細明體" w:cs="Arial"/>
          <w:color w:val="222222"/>
          <w:szCs w:val="24"/>
        </w:rPr>
        <w:t>乘客</w:t>
      </w:r>
      <w:r w:rsidR="003A3A0B">
        <w:rPr>
          <w:rFonts w:ascii="新細明體" w:hAnsi="新細明體" w:cs="Arial" w:hint="eastAsia"/>
          <w:color w:val="222222"/>
          <w:szCs w:val="24"/>
        </w:rPr>
        <w:t>之國際運送</w:t>
      </w:r>
      <w:r w:rsidR="00B31232" w:rsidRPr="0094392A">
        <w:rPr>
          <w:rFonts w:ascii="新細明體" w:hAnsi="新細明體" w:cs="Arial"/>
          <w:color w:val="222222"/>
          <w:szCs w:val="24"/>
        </w:rPr>
        <w:t>（國際公約）</w:t>
      </w:r>
      <w:r w:rsidR="00820843">
        <w:rPr>
          <w:rFonts w:ascii="新細明體" w:hAnsi="新細明體" w:cs="Arial" w:hint="eastAsia"/>
          <w:color w:val="222222"/>
          <w:szCs w:val="24"/>
        </w:rPr>
        <w:t>等方面，</w:t>
      </w:r>
      <w:r w:rsidR="00B31232" w:rsidRPr="0094392A">
        <w:rPr>
          <w:rFonts w:ascii="新細明體" w:hAnsi="新細明體" w:cs="Arial"/>
          <w:color w:val="222222"/>
          <w:szCs w:val="24"/>
        </w:rPr>
        <w:t>其他</w:t>
      </w:r>
      <w:r w:rsidR="003A3A0B">
        <w:rPr>
          <w:rFonts w:ascii="新細明體" w:hAnsi="新細明體" w:cs="Arial" w:hint="eastAsia"/>
          <w:color w:val="222222"/>
          <w:szCs w:val="24"/>
        </w:rPr>
        <w:t>如</w:t>
      </w:r>
      <w:r w:rsidR="003A3A0B" w:rsidRPr="0094392A">
        <w:rPr>
          <w:rFonts w:ascii="新細明體" w:hAnsi="新細明體" w:cs="Arial"/>
          <w:color w:val="222222"/>
          <w:szCs w:val="24"/>
        </w:rPr>
        <w:t>國際</w:t>
      </w:r>
      <w:r w:rsidR="003A3A0B">
        <w:rPr>
          <w:rFonts w:ascii="新細明體" w:hAnsi="新細明體" w:cs="Arial" w:hint="eastAsia"/>
          <w:color w:val="222222"/>
          <w:szCs w:val="24"/>
        </w:rPr>
        <w:t>買賣契約</w:t>
      </w:r>
      <w:r w:rsidR="00820843">
        <w:rPr>
          <w:rFonts w:ascii="新細明體" w:hAnsi="新細明體" w:cs="Arial" w:hint="eastAsia"/>
          <w:color w:val="222222"/>
          <w:szCs w:val="24"/>
        </w:rPr>
        <w:t>、</w:t>
      </w:r>
      <w:r w:rsidR="003A3A0B">
        <w:rPr>
          <w:rFonts w:ascii="新細明體" w:hAnsi="新細明體" w:cs="Arial" w:hint="eastAsia"/>
          <w:color w:val="222222"/>
          <w:szCs w:val="24"/>
        </w:rPr>
        <w:t>市場行銷</w:t>
      </w:r>
      <w:r w:rsidR="00820843">
        <w:rPr>
          <w:rFonts w:ascii="新細明體" w:hAnsi="新細明體" w:cs="Arial" w:hint="eastAsia"/>
          <w:color w:val="222222"/>
          <w:szCs w:val="24"/>
        </w:rPr>
        <w:t>、</w:t>
      </w:r>
      <w:r w:rsidR="003A3A0B" w:rsidRPr="0094392A">
        <w:rPr>
          <w:rFonts w:ascii="新細明體" w:hAnsi="新細明體" w:cs="Arial"/>
          <w:color w:val="222222"/>
          <w:szCs w:val="24"/>
        </w:rPr>
        <w:t>金融服務</w:t>
      </w:r>
      <w:r w:rsidR="00820843">
        <w:rPr>
          <w:rFonts w:ascii="新細明體" w:hAnsi="新細明體" w:cs="Arial"/>
          <w:color w:val="222222"/>
          <w:szCs w:val="24"/>
        </w:rPr>
        <w:t>、</w:t>
      </w:r>
      <w:r w:rsidR="003A3A0B" w:rsidRPr="0094392A">
        <w:rPr>
          <w:rFonts w:ascii="新細明體" w:hAnsi="新細明體" w:cs="Arial"/>
          <w:color w:val="222222"/>
          <w:szCs w:val="24"/>
        </w:rPr>
        <w:t>電子商務</w:t>
      </w:r>
      <w:r w:rsidR="00820843">
        <w:rPr>
          <w:rFonts w:ascii="新細明體" w:hAnsi="新細明體" w:cs="Arial"/>
          <w:color w:val="222222"/>
          <w:szCs w:val="24"/>
        </w:rPr>
        <w:t>、</w:t>
      </w:r>
      <w:r w:rsidR="003A3A0B" w:rsidRPr="0094392A">
        <w:rPr>
          <w:rFonts w:ascii="新細明體" w:hAnsi="新細明體" w:cs="Arial"/>
          <w:color w:val="222222"/>
          <w:szCs w:val="24"/>
        </w:rPr>
        <w:t>國際私法</w:t>
      </w:r>
      <w:r w:rsidR="003A3A0B">
        <w:rPr>
          <w:rFonts w:ascii="新細明體" w:hAnsi="新細明體" w:cs="Arial" w:hint="eastAsia"/>
          <w:color w:val="222222"/>
          <w:szCs w:val="24"/>
        </w:rPr>
        <w:t>議題</w:t>
      </w:r>
      <w:r w:rsidR="00820843">
        <w:rPr>
          <w:rFonts w:ascii="新細明體" w:hAnsi="新細明體" w:cs="Arial" w:hint="eastAsia"/>
          <w:color w:val="222222"/>
          <w:szCs w:val="24"/>
        </w:rPr>
        <w:t>、</w:t>
      </w:r>
      <w:r w:rsidR="003A3A0B">
        <w:rPr>
          <w:rFonts w:ascii="新細明體" w:hAnsi="新細明體" w:cs="Arial" w:hint="eastAsia"/>
          <w:color w:val="222222"/>
          <w:szCs w:val="24"/>
        </w:rPr>
        <w:t>永</w:t>
      </w:r>
      <w:r w:rsidR="003A3A0B" w:rsidRPr="0094392A">
        <w:rPr>
          <w:rFonts w:ascii="新細明體" w:hAnsi="新細明體" w:cs="Arial"/>
          <w:color w:val="222222"/>
          <w:szCs w:val="24"/>
        </w:rPr>
        <w:t>續生產</w:t>
      </w:r>
      <w:r w:rsidR="003A3A0B">
        <w:rPr>
          <w:rFonts w:ascii="新細明體" w:hAnsi="新細明體" w:cs="Arial" w:hint="eastAsia"/>
          <w:color w:val="222222"/>
          <w:szCs w:val="24"/>
        </w:rPr>
        <w:t>及</w:t>
      </w:r>
      <w:r w:rsidR="003A3A0B" w:rsidRPr="0094392A">
        <w:rPr>
          <w:rFonts w:ascii="新細明體" w:hAnsi="新細明體" w:cs="Arial"/>
          <w:color w:val="222222"/>
          <w:szCs w:val="24"/>
        </w:rPr>
        <w:t>消費模式</w:t>
      </w:r>
      <w:r w:rsidR="003A3A0B">
        <w:rPr>
          <w:rFonts w:ascii="新細明體" w:hAnsi="新細明體" w:cs="Arial" w:hint="eastAsia"/>
          <w:color w:val="222222"/>
          <w:szCs w:val="24"/>
        </w:rPr>
        <w:t>等</w:t>
      </w:r>
      <w:r w:rsidR="00820843">
        <w:rPr>
          <w:rFonts w:ascii="新細明體" w:hAnsi="新細明體" w:cs="Arial" w:hint="eastAsia"/>
          <w:color w:val="222222"/>
          <w:szCs w:val="24"/>
        </w:rPr>
        <w:t>方面則有</w:t>
      </w:r>
      <w:r w:rsidR="003A3A0B">
        <w:rPr>
          <w:rFonts w:ascii="新細明體" w:hAnsi="新細明體" w:cs="Arial" w:hint="eastAsia"/>
          <w:color w:val="222222"/>
          <w:szCs w:val="24"/>
        </w:rPr>
        <w:t>待建立</w:t>
      </w:r>
      <w:r w:rsidR="00820843">
        <w:rPr>
          <w:rFonts w:ascii="新細明體" w:hAnsi="新細明體" w:cs="Arial" w:hint="eastAsia"/>
          <w:color w:val="222222"/>
          <w:szCs w:val="24"/>
        </w:rPr>
        <w:t>。</w:t>
      </w:r>
    </w:p>
    <w:p w:rsidR="003E24C7" w:rsidRDefault="001507A9" w:rsidP="001507A9">
      <w:pPr>
        <w:pStyle w:val="af"/>
        <w:spacing w:line="520" w:lineRule="exact"/>
        <w:ind w:leftChars="295" w:left="1274" w:hangingChars="236" w:hanging="566"/>
        <w:rPr>
          <w:rFonts w:ascii="新細明體" w:hAnsi="新細明體" w:cs="Arial"/>
          <w:color w:val="222222"/>
        </w:rPr>
      </w:pPr>
      <w:r>
        <w:rPr>
          <w:rFonts w:ascii="新細明體" w:hAnsi="新細明體" w:cs="Arial" w:hint="eastAsia"/>
          <w:color w:val="222222"/>
          <w:szCs w:val="24"/>
        </w:rPr>
        <w:t>（3）</w:t>
      </w:r>
      <w:r w:rsidR="00B31232" w:rsidRPr="0094392A">
        <w:rPr>
          <w:rFonts w:ascii="新細明體" w:hAnsi="新細明體" w:cs="Arial"/>
          <w:color w:val="222222"/>
        </w:rPr>
        <w:t>消費者保護國際</w:t>
      </w:r>
      <w:r>
        <w:rPr>
          <w:rFonts w:ascii="新細明體" w:hAnsi="新細明體" w:cs="Arial" w:hint="eastAsia"/>
          <w:color w:val="222222"/>
        </w:rPr>
        <w:t>資源之</w:t>
      </w:r>
      <w:r w:rsidR="00B31232" w:rsidRPr="0094392A">
        <w:rPr>
          <w:rFonts w:ascii="新細明體" w:hAnsi="新細明體" w:cs="Arial"/>
          <w:color w:val="222222"/>
        </w:rPr>
        <w:t>影響仍然有限</w:t>
      </w:r>
      <w:r>
        <w:rPr>
          <w:rFonts w:ascii="新細明體" w:hAnsi="新細明體" w:cs="Arial"/>
          <w:color w:val="222222"/>
        </w:rPr>
        <w:t>。</w:t>
      </w:r>
      <w:r>
        <w:rPr>
          <w:rFonts w:ascii="新細明體" w:hAnsi="新細明體" w:cs="Arial" w:hint="eastAsia"/>
          <w:color w:val="222222"/>
        </w:rPr>
        <w:t>不僅柔性</w:t>
      </w:r>
      <w:r w:rsidR="00B31232" w:rsidRPr="0094392A">
        <w:rPr>
          <w:rFonts w:ascii="新細明體" w:hAnsi="新細明體" w:cs="Arial"/>
          <w:color w:val="222222"/>
        </w:rPr>
        <w:t>文</w:t>
      </w:r>
      <w:r>
        <w:rPr>
          <w:rFonts w:ascii="新細明體" w:hAnsi="新細明體" w:cs="Arial" w:hint="eastAsia"/>
          <w:color w:val="222222"/>
        </w:rPr>
        <w:t>件多於強效</w:t>
      </w:r>
      <w:r w:rsidR="00B31232" w:rsidRPr="0094392A">
        <w:rPr>
          <w:rFonts w:ascii="新細明體" w:hAnsi="新細明體" w:cs="Arial"/>
          <w:color w:val="222222"/>
        </w:rPr>
        <w:t>規定</w:t>
      </w:r>
      <w:r>
        <w:rPr>
          <w:rFonts w:ascii="新細明體" w:hAnsi="新細明體" w:cs="Arial"/>
          <w:color w:val="222222"/>
        </w:rPr>
        <w:t>，</w:t>
      </w:r>
      <w:r>
        <w:rPr>
          <w:rFonts w:ascii="新細明體" w:hAnsi="新細明體" w:cs="Arial" w:hint="eastAsia"/>
          <w:color w:val="222222"/>
        </w:rPr>
        <w:t>且適用</w:t>
      </w:r>
      <w:r w:rsidR="00B31232" w:rsidRPr="0094392A">
        <w:rPr>
          <w:rFonts w:ascii="新細明體" w:hAnsi="新細明體" w:cs="Arial"/>
          <w:color w:val="222222"/>
        </w:rPr>
        <w:t>範圍有限（例如，</w:t>
      </w:r>
      <w:r>
        <w:rPr>
          <w:rFonts w:ascii="新細明體" w:hAnsi="新細明體" w:cs="Arial" w:hint="eastAsia"/>
          <w:color w:val="222222"/>
        </w:rPr>
        <w:t>上</w:t>
      </w:r>
      <w:r w:rsidR="00B31232" w:rsidRPr="0094392A">
        <w:rPr>
          <w:rFonts w:ascii="新細明體" w:hAnsi="新細明體" w:cs="Arial"/>
          <w:color w:val="222222"/>
        </w:rPr>
        <w:t>千</w:t>
      </w:r>
      <w:r w:rsidRPr="0094392A">
        <w:rPr>
          <w:rFonts w:ascii="新細明體" w:hAnsi="新細明體" w:cs="Arial"/>
          <w:color w:val="222222"/>
        </w:rPr>
        <w:t>化工產品</w:t>
      </w:r>
      <w:r>
        <w:rPr>
          <w:rFonts w:ascii="新細明體" w:hAnsi="新細明體" w:cs="Arial" w:hint="eastAsia"/>
          <w:color w:val="222222"/>
        </w:rPr>
        <w:t>中僅</w:t>
      </w:r>
      <w:r w:rsidRPr="0094392A">
        <w:rPr>
          <w:rFonts w:ascii="新細明體" w:hAnsi="新細明體" w:cs="Arial"/>
          <w:color w:val="222222"/>
        </w:rPr>
        <w:t>47</w:t>
      </w:r>
      <w:r>
        <w:rPr>
          <w:rFonts w:ascii="新細明體" w:hAnsi="新細明體" w:cs="Arial" w:hint="eastAsia"/>
          <w:color w:val="222222"/>
        </w:rPr>
        <w:t>種適用預</w:t>
      </w:r>
      <w:r w:rsidR="00B31232" w:rsidRPr="0094392A">
        <w:rPr>
          <w:rFonts w:ascii="新細明體" w:hAnsi="新細明體" w:cs="Arial"/>
          <w:color w:val="222222"/>
        </w:rPr>
        <w:t>先</w:t>
      </w:r>
      <w:r>
        <w:rPr>
          <w:rFonts w:ascii="新細明體" w:hAnsi="新細明體" w:cs="Arial" w:hint="eastAsia"/>
          <w:color w:val="222222"/>
        </w:rPr>
        <w:t>告</w:t>
      </w:r>
      <w:r w:rsidR="00B31232" w:rsidRPr="0094392A">
        <w:rPr>
          <w:rFonts w:ascii="新細明體" w:hAnsi="新細明體" w:cs="Arial"/>
          <w:color w:val="222222"/>
        </w:rPr>
        <w:t>知同意程序;上百</w:t>
      </w:r>
      <w:r>
        <w:rPr>
          <w:rFonts w:ascii="新細明體" w:hAnsi="新細明體" w:cs="Arial" w:hint="eastAsia"/>
          <w:color w:val="222222"/>
        </w:rPr>
        <w:t>產品中有</w:t>
      </w:r>
      <w:r w:rsidRPr="0094392A">
        <w:rPr>
          <w:rFonts w:ascii="新細明體" w:hAnsi="新細明體" w:cs="Arial"/>
          <w:color w:val="222222"/>
        </w:rPr>
        <w:t>22</w:t>
      </w:r>
      <w:r>
        <w:rPr>
          <w:rFonts w:ascii="新細明體" w:hAnsi="新細明體" w:cs="Arial" w:hint="eastAsia"/>
          <w:color w:val="222222"/>
        </w:rPr>
        <w:t>種為</w:t>
      </w:r>
      <w:r w:rsidR="00B31232" w:rsidRPr="0094392A">
        <w:rPr>
          <w:rFonts w:ascii="新細明體" w:hAnsi="新細明體" w:cs="Arial"/>
          <w:color w:val="222222"/>
        </w:rPr>
        <w:t>持久性有機污染物）。</w:t>
      </w:r>
      <w:r w:rsidR="00811D2F">
        <w:rPr>
          <w:rFonts w:ascii="新細明體" w:hAnsi="新細明體" w:cs="Arial" w:hint="eastAsia"/>
          <w:color w:val="222222"/>
        </w:rPr>
        <w:t>又</w:t>
      </w:r>
      <w:r w:rsidR="00811D2F">
        <w:rPr>
          <w:rFonts w:ascii="新細明體" w:hAnsi="新細明體" w:cs="Arial"/>
          <w:color w:val="222222"/>
        </w:rPr>
        <w:t>國際文</w:t>
      </w:r>
      <w:r w:rsidR="00811D2F">
        <w:rPr>
          <w:rFonts w:ascii="新細明體" w:hAnsi="新細明體" w:cs="Arial" w:hint="eastAsia"/>
          <w:color w:val="222222"/>
        </w:rPr>
        <w:t>件之</w:t>
      </w:r>
      <w:r w:rsidR="00B31232" w:rsidRPr="0094392A">
        <w:rPr>
          <w:rFonts w:ascii="新細明體" w:hAnsi="新細明體" w:cs="Arial"/>
          <w:color w:val="222222"/>
        </w:rPr>
        <w:t>執行</w:t>
      </w:r>
      <w:r w:rsidR="00811D2F">
        <w:rPr>
          <w:rFonts w:ascii="新細明體" w:hAnsi="新細明體" w:cs="Arial" w:hint="eastAsia"/>
          <w:color w:val="222222"/>
        </w:rPr>
        <w:t>遲緩，可能</w:t>
      </w:r>
      <w:r w:rsidR="00B31232" w:rsidRPr="0094392A">
        <w:rPr>
          <w:rFonts w:ascii="新細明體" w:hAnsi="新細明體" w:cs="Arial"/>
          <w:color w:val="222222"/>
        </w:rPr>
        <w:t>面臨國家或經</w:t>
      </w:r>
      <w:r w:rsidR="00811D2F">
        <w:rPr>
          <w:rFonts w:ascii="新細明體" w:hAnsi="新細明體" w:cs="Arial" w:hint="eastAsia"/>
          <w:color w:val="222222"/>
        </w:rPr>
        <w:t>濟主體</w:t>
      </w:r>
      <w:r w:rsidR="00B31232" w:rsidRPr="0094392A">
        <w:rPr>
          <w:rFonts w:ascii="新細明體" w:hAnsi="新細明體" w:cs="Arial"/>
          <w:color w:val="222222"/>
        </w:rPr>
        <w:t>的</w:t>
      </w:r>
      <w:r w:rsidR="00811D2F">
        <w:rPr>
          <w:rFonts w:ascii="新細明體" w:hAnsi="新細明體" w:cs="Arial" w:hint="eastAsia"/>
          <w:color w:val="222222"/>
        </w:rPr>
        <w:t>強</w:t>
      </w:r>
      <w:r w:rsidR="00B31232" w:rsidRPr="0094392A">
        <w:rPr>
          <w:rFonts w:ascii="新細明體" w:hAnsi="新細明體" w:cs="Arial"/>
          <w:color w:val="222222"/>
        </w:rPr>
        <w:t>烈反對</w:t>
      </w:r>
      <w:r w:rsidR="00811D2F">
        <w:rPr>
          <w:rFonts w:ascii="新細明體" w:hAnsi="新細明體" w:cs="Arial"/>
          <w:color w:val="222222"/>
        </w:rPr>
        <w:t>。</w:t>
      </w:r>
      <w:r w:rsidR="00B31232" w:rsidRPr="0094392A">
        <w:rPr>
          <w:rFonts w:ascii="新細明體" w:hAnsi="新細明體" w:cs="Arial"/>
          <w:color w:val="222222"/>
        </w:rPr>
        <w:t>例如馬拉喀什進程（</w:t>
      </w:r>
      <w:r w:rsidR="00811D2F" w:rsidRPr="00811D2F">
        <w:rPr>
          <w:rFonts w:ascii="新細明體" w:hAnsi="新細明體" w:cs="Arial"/>
          <w:color w:val="222222"/>
          <w:lang w:val="fr-BE"/>
        </w:rPr>
        <w:t>Marrakech Process</w:t>
      </w:r>
      <w:r w:rsidR="00811D2F">
        <w:rPr>
          <w:rFonts w:ascii="新細明體" w:hAnsi="新細明體" w:cs="Arial"/>
          <w:color w:val="222222"/>
          <w:lang w:val="fr-BE"/>
        </w:rPr>
        <w:t>）（</w:t>
      </w:r>
      <w:r w:rsidR="00B31232" w:rsidRPr="0094392A">
        <w:rPr>
          <w:rFonts w:ascii="新細明體" w:hAnsi="新細明體" w:cs="Arial"/>
          <w:color w:val="222222"/>
        </w:rPr>
        <w:t>歐盟</w:t>
      </w:r>
      <w:r w:rsidR="00811D2F" w:rsidRPr="0094392A">
        <w:rPr>
          <w:rFonts w:ascii="新細明體" w:hAnsi="新細明體" w:cs="Arial"/>
          <w:color w:val="222222"/>
        </w:rPr>
        <w:t>2008年</w:t>
      </w:r>
      <w:r w:rsidR="00B31232" w:rsidRPr="0094392A">
        <w:rPr>
          <w:rFonts w:ascii="新細明體" w:hAnsi="新細明體" w:cs="Arial"/>
          <w:color w:val="222222"/>
        </w:rPr>
        <w:t>行動計</w:t>
      </w:r>
      <w:r w:rsidR="00811D2F">
        <w:rPr>
          <w:rFonts w:ascii="新細明體" w:hAnsi="新細明體" w:cs="Arial" w:hint="eastAsia"/>
          <w:color w:val="222222"/>
        </w:rPr>
        <w:t>畫；首爾</w:t>
      </w:r>
      <w:r w:rsidR="00811D2F" w:rsidRPr="0094392A">
        <w:rPr>
          <w:rFonts w:ascii="新細明體" w:hAnsi="新細明體" w:cs="Arial"/>
          <w:color w:val="222222"/>
        </w:rPr>
        <w:t>2008年</w:t>
      </w:r>
      <w:r w:rsidR="00B31232" w:rsidRPr="0094392A">
        <w:rPr>
          <w:rFonts w:ascii="新細明體" w:hAnsi="新細明體" w:cs="Arial"/>
          <w:color w:val="222222"/>
        </w:rPr>
        <w:t>綠色</w:t>
      </w:r>
      <w:r w:rsidR="00811D2F">
        <w:rPr>
          <w:rFonts w:ascii="新細明體" w:hAnsi="新細明體" w:cs="Arial" w:hint="eastAsia"/>
          <w:color w:val="222222"/>
        </w:rPr>
        <w:t>成</w:t>
      </w:r>
      <w:r w:rsidR="00B31232" w:rsidRPr="0094392A">
        <w:rPr>
          <w:rFonts w:ascii="新細明體" w:hAnsi="新細明體" w:cs="Arial"/>
          <w:color w:val="222222"/>
        </w:rPr>
        <w:t>長網絡</w:t>
      </w:r>
      <w:r w:rsidR="00811D2F">
        <w:rPr>
          <w:rFonts w:ascii="新細明體" w:hAnsi="新細明體" w:cs="Arial" w:hint="eastAsia"/>
          <w:color w:val="222222"/>
        </w:rPr>
        <w:t>芻</w:t>
      </w:r>
      <w:r w:rsidR="00811D2F" w:rsidRPr="0094392A">
        <w:rPr>
          <w:rFonts w:ascii="新細明體" w:hAnsi="新細明體" w:cs="Arial"/>
          <w:color w:val="222222"/>
        </w:rPr>
        <w:t>議</w:t>
      </w:r>
      <w:r w:rsidR="00B31232" w:rsidRPr="0094392A">
        <w:rPr>
          <w:rFonts w:ascii="新細明體" w:hAnsi="新細明體" w:cs="Arial"/>
          <w:color w:val="222222"/>
        </w:rPr>
        <w:t>）</w:t>
      </w:r>
      <w:r w:rsidR="003E24C7">
        <w:rPr>
          <w:rFonts w:ascii="新細明體" w:hAnsi="新細明體" w:cs="Arial"/>
          <w:color w:val="222222"/>
        </w:rPr>
        <w:t>；</w:t>
      </w:r>
      <w:r w:rsidR="00B31232" w:rsidRPr="0094392A">
        <w:rPr>
          <w:rFonts w:ascii="新細明體" w:hAnsi="新細明體" w:cs="Arial"/>
          <w:color w:val="222222"/>
        </w:rPr>
        <w:t>溫石棉案</w:t>
      </w:r>
      <w:r w:rsidR="003E24C7">
        <w:rPr>
          <w:rFonts w:ascii="新細明體" w:hAnsi="新細明體" w:cs="Arial"/>
          <w:color w:val="222222"/>
        </w:rPr>
        <w:t>（</w:t>
      </w:r>
      <w:r w:rsidR="003E24C7" w:rsidRPr="003E24C7">
        <w:rPr>
          <w:rFonts w:ascii="新細明體" w:hAnsi="新細明體" w:cs="Arial"/>
          <w:color w:val="222222"/>
        </w:rPr>
        <w:t>chrysotile asbestos</w:t>
      </w:r>
      <w:r w:rsidR="003E24C7">
        <w:rPr>
          <w:rFonts w:ascii="新細明體" w:hAnsi="新細明體" w:cs="Arial" w:hint="eastAsia"/>
          <w:color w:val="222222"/>
        </w:rPr>
        <w:t xml:space="preserve"> case</w:t>
      </w:r>
      <w:r w:rsidR="003E24C7">
        <w:rPr>
          <w:rFonts w:ascii="新細明體" w:hAnsi="新細明體" w:cs="Arial"/>
          <w:color w:val="222222"/>
        </w:rPr>
        <w:t>）；</w:t>
      </w:r>
      <w:r w:rsidR="00B31232" w:rsidRPr="0094392A">
        <w:rPr>
          <w:rFonts w:ascii="新細明體" w:hAnsi="新細明體" w:cs="Arial"/>
          <w:color w:val="222222"/>
        </w:rPr>
        <w:t>歐盟</w:t>
      </w:r>
      <w:r w:rsidR="003E24C7">
        <w:rPr>
          <w:rFonts w:ascii="新細明體" w:hAnsi="新細明體" w:cs="Arial" w:hint="eastAsia"/>
          <w:color w:val="222222"/>
        </w:rPr>
        <w:t>之</w:t>
      </w:r>
      <w:r w:rsidR="00B31232" w:rsidRPr="0094392A">
        <w:rPr>
          <w:rFonts w:ascii="新細明體" w:hAnsi="新細明體" w:cs="Arial"/>
          <w:color w:val="222222"/>
        </w:rPr>
        <w:t>調節化學內分泌干擾物</w:t>
      </w:r>
      <w:r w:rsidR="003E24C7">
        <w:rPr>
          <w:rFonts w:ascii="新細明體" w:hAnsi="新細明體" w:cs="Arial" w:hint="eastAsia"/>
          <w:color w:val="222222"/>
        </w:rPr>
        <w:t>草案，其</w:t>
      </w:r>
      <w:r w:rsidR="00B31232" w:rsidRPr="0094392A">
        <w:rPr>
          <w:rFonts w:ascii="新細明體" w:hAnsi="新細明體" w:cs="Arial"/>
          <w:color w:val="222222"/>
        </w:rPr>
        <w:t>遊說力量（</w:t>
      </w:r>
      <w:r w:rsidR="003E24C7" w:rsidRPr="0094392A">
        <w:rPr>
          <w:rFonts w:ascii="新細明體" w:hAnsi="新細明體" w:cs="Arial"/>
          <w:color w:val="222222"/>
        </w:rPr>
        <w:t>據2015年5月布魯塞爾</w:t>
      </w:r>
      <w:r w:rsidR="003E24C7">
        <w:rPr>
          <w:rFonts w:ascii="新細明體" w:hAnsi="新細明體" w:cs="Arial" w:hint="eastAsia"/>
          <w:color w:val="222222"/>
        </w:rPr>
        <w:t>之</w:t>
      </w:r>
      <w:r w:rsidR="003E24C7" w:rsidRPr="0094392A">
        <w:rPr>
          <w:rFonts w:ascii="新細明體" w:hAnsi="新細明體" w:cs="Arial"/>
          <w:color w:val="222222"/>
        </w:rPr>
        <w:t>歐洲</w:t>
      </w:r>
      <w:r w:rsidR="003E24C7">
        <w:rPr>
          <w:rFonts w:ascii="新細明體" w:hAnsi="新細明體" w:cs="Arial" w:hint="eastAsia"/>
          <w:color w:val="222222"/>
        </w:rPr>
        <w:t>觀察</w:t>
      </w:r>
      <w:r w:rsidR="003E24C7" w:rsidRPr="0094392A">
        <w:rPr>
          <w:rFonts w:ascii="新細明體" w:hAnsi="新細明體" w:cs="Arial"/>
          <w:color w:val="222222"/>
        </w:rPr>
        <w:t>公司</w:t>
      </w:r>
      <w:r w:rsidR="003E24C7">
        <w:rPr>
          <w:rFonts w:ascii="新細明體" w:hAnsi="新細明體" w:cs="Arial" w:hint="eastAsia"/>
          <w:color w:val="222222"/>
        </w:rPr>
        <w:t>表示，</w:t>
      </w:r>
      <w:r w:rsidR="00B31232" w:rsidRPr="0094392A">
        <w:rPr>
          <w:rFonts w:ascii="新細明體" w:hAnsi="新細明體" w:cs="Arial"/>
          <w:color w:val="222222"/>
        </w:rPr>
        <w:t>在布魯塞爾</w:t>
      </w:r>
      <w:r w:rsidR="003E24C7">
        <w:rPr>
          <w:rFonts w:ascii="新細明體" w:hAnsi="新細明體" w:cs="Arial" w:hint="eastAsia"/>
          <w:color w:val="222222"/>
        </w:rPr>
        <w:t>約有</w:t>
      </w:r>
      <w:r w:rsidR="00B31232" w:rsidRPr="0094392A">
        <w:rPr>
          <w:rFonts w:ascii="新細明體" w:hAnsi="新細明體" w:cs="Arial"/>
          <w:color w:val="222222"/>
        </w:rPr>
        <w:t>2</w:t>
      </w:r>
      <w:r w:rsidR="003E24C7">
        <w:rPr>
          <w:rFonts w:ascii="新細明體" w:hAnsi="新細明體" w:cs="Arial" w:hint="eastAsia"/>
          <w:color w:val="222222"/>
        </w:rPr>
        <w:t>至3萬名</w:t>
      </w:r>
      <w:r w:rsidR="00B31232" w:rsidRPr="0094392A">
        <w:rPr>
          <w:rFonts w:ascii="新細明體" w:hAnsi="新細明體" w:cs="Arial"/>
          <w:color w:val="222222"/>
        </w:rPr>
        <w:t>說客）</w:t>
      </w:r>
      <w:r w:rsidR="003E24C7">
        <w:rPr>
          <w:rFonts w:ascii="新細明體" w:hAnsi="新細明體" w:cs="Arial" w:hint="eastAsia"/>
          <w:color w:val="222222"/>
        </w:rPr>
        <w:t>可見</w:t>
      </w:r>
      <w:r w:rsidR="00B31232" w:rsidRPr="0094392A">
        <w:rPr>
          <w:rFonts w:ascii="新細明體" w:hAnsi="新細明體" w:cs="Arial"/>
          <w:color w:val="222222"/>
        </w:rPr>
        <w:t>全球消費市場</w:t>
      </w:r>
      <w:r w:rsidR="003E24C7">
        <w:rPr>
          <w:rFonts w:ascii="新細明體" w:hAnsi="新細明體" w:cs="Arial" w:hint="eastAsia"/>
          <w:color w:val="222222"/>
        </w:rPr>
        <w:t>之</w:t>
      </w:r>
      <w:r w:rsidR="00B31232" w:rsidRPr="0094392A">
        <w:rPr>
          <w:rFonts w:ascii="新細明體" w:hAnsi="新細明體" w:cs="Arial"/>
          <w:color w:val="222222"/>
        </w:rPr>
        <w:t>代表性</w:t>
      </w:r>
      <w:r w:rsidR="003E24C7">
        <w:rPr>
          <w:rFonts w:ascii="新細明體" w:hAnsi="新細明體" w:cs="Arial" w:hint="eastAsia"/>
          <w:color w:val="222222"/>
        </w:rPr>
        <w:t>仍</w:t>
      </w:r>
      <w:r w:rsidR="00EF1621">
        <w:rPr>
          <w:rFonts w:ascii="新細明體" w:hAnsi="新細明體" w:cs="Arial" w:hint="eastAsia"/>
          <w:color w:val="222222"/>
        </w:rPr>
        <w:t>有</w:t>
      </w:r>
      <w:r w:rsidR="00B31232" w:rsidRPr="0094392A">
        <w:rPr>
          <w:rFonts w:ascii="新細明體" w:hAnsi="新細明體" w:cs="Arial"/>
          <w:color w:val="222222"/>
        </w:rPr>
        <w:t>不足。</w:t>
      </w:r>
    </w:p>
    <w:p w:rsidR="00BF4F64" w:rsidRDefault="00EF1621" w:rsidP="001507A9">
      <w:pPr>
        <w:pStyle w:val="af"/>
        <w:spacing w:line="520" w:lineRule="exact"/>
        <w:ind w:leftChars="295" w:left="1274"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4</w:t>
      </w:r>
      <w:r>
        <w:rPr>
          <w:rFonts w:ascii="新細明體" w:hAnsi="新細明體" w:cs="Arial"/>
          <w:color w:val="222222"/>
        </w:rPr>
        <w:t>）</w:t>
      </w:r>
      <w:r w:rsidR="00B31232" w:rsidRPr="0094392A">
        <w:rPr>
          <w:rFonts w:ascii="新細明體" w:hAnsi="新細明體" w:cs="Arial"/>
          <w:color w:val="222222"/>
        </w:rPr>
        <w:t>自由貿易規則</w:t>
      </w:r>
      <w:r>
        <w:rPr>
          <w:rFonts w:ascii="新細明體" w:hAnsi="新細明體" w:cs="Arial" w:hint="eastAsia"/>
          <w:color w:val="222222"/>
        </w:rPr>
        <w:t>與</w:t>
      </w:r>
      <w:r w:rsidR="00B31232" w:rsidRPr="0094392A">
        <w:rPr>
          <w:rFonts w:ascii="新細明體" w:hAnsi="新細明體" w:cs="Arial"/>
          <w:color w:val="222222"/>
        </w:rPr>
        <w:t>各國消費者保護措施間</w:t>
      </w:r>
      <w:r>
        <w:rPr>
          <w:rFonts w:ascii="新細明體" w:hAnsi="新細明體" w:cs="Arial" w:hint="eastAsia"/>
          <w:color w:val="222222"/>
        </w:rPr>
        <w:t>之</w:t>
      </w:r>
      <w:r w:rsidR="00B31232" w:rsidRPr="0094392A">
        <w:rPr>
          <w:rFonts w:ascii="新細明體" w:hAnsi="新細明體" w:cs="Arial"/>
          <w:color w:val="222222"/>
        </w:rPr>
        <w:t>衡</w:t>
      </w:r>
      <w:r>
        <w:rPr>
          <w:rFonts w:ascii="新細明體" w:hAnsi="新細明體" w:cs="Arial" w:hint="eastAsia"/>
          <w:color w:val="222222"/>
        </w:rPr>
        <w:t>平</w:t>
      </w:r>
      <w:r w:rsidR="00B31232" w:rsidRPr="0094392A">
        <w:rPr>
          <w:rFonts w:ascii="新細明體" w:hAnsi="新細明體" w:cs="Arial"/>
          <w:color w:val="222222"/>
        </w:rPr>
        <w:t>仍</w:t>
      </w:r>
      <w:r>
        <w:rPr>
          <w:rFonts w:ascii="新細明體" w:hAnsi="新細明體" w:cs="Arial" w:hint="eastAsia"/>
          <w:color w:val="222222"/>
        </w:rPr>
        <w:t>顯</w:t>
      </w:r>
      <w:r w:rsidR="00B31232" w:rsidRPr="0094392A">
        <w:rPr>
          <w:rFonts w:ascii="新細明體" w:hAnsi="新細明體" w:cs="Arial"/>
          <w:color w:val="222222"/>
        </w:rPr>
        <w:t>脆弱。</w:t>
      </w:r>
      <w:r>
        <w:rPr>
          <w:rFonts w:ascii="新細明體" w:hAnsi="新細明體" w:cs="Arial" w:hint="eastAsia"/>
          <w:color w:val="222222"/>
        </w:rPr>
        <w:t>國內之</w:t>
      </w:r>
      <w:r w:rsidRPr="0094392A">
        <w:rPr>
          <w:rFonts w:ascii="新細明體" w:hAnsi="新細明體" w:cs="Arial"/>
          <w:color w:val="222222"/>
        </w:rPr>
        <w:t>CLP</w:t>
      </w:r>
      <w:r>
        <w:rPr>
          <w:rFonts w:ascii="新細明體" w:hAnsi="新細明體" w:cs="Arial" w:hint="eastAsia"/>
          <w:color w:val="222222"/>
        </w:rPr>
        <w:t>仍受有</w:t>
      </w:r>
      <w:r w:rsidR="00B31232" w:rsidRPr="0094392A">
        <w:rPr>
          <w:rFonts w:ascii="新細明體" w:hAnsi="新細明體" w:cs="Arial"/>
          <w:color w:val="222222"/>
        </w:rPr>
        <w:t>威脅</w:t>
      </w:r>
      <w:r>
        <w:rPr>
          <w:rFonts w:ascii="新細明體" w:hAnsi="新細明體" w:cs="Arial"/>
          <w:color w:val="222222"/>
        </w:rPr>
        <w:t>，</w:t>
      </w:r>
      <w:r>
        <w:rPr>
          <w:rFonts w:ascii="新細明體" w:hAnsi="新細明體" w:cs="Arial" w:hint="eastAsia"/>
          <w:color w:val="222222"/>
        </w:rPr>
        <w:t>如</w:t>
      </w:r>
      <w:r w:rsidRPr="0094392A">
        <w:rPr>
          <w:rFonts w:ascii="新細明體" w:hAnsi="新細明體" w:cs="Arial"/>
          <w:color w:val="222222"/>
          <w:szCs w:val="24"/>
        </w:rPr>
        <w:t>消費者保護</w:t>
      </w:r>
      <w:r>
        <w:rPr>
          <w:rFonts w:ascii="新細明體" w:hAnsi="新細明體" w:cs="Arial" w:hint="eastAsia"/>
          <w:color w:val="222222"/>
          <w:szCs w:val="24"/>
        </w:rPr>
        <w:t>可否</w:t>
      </w:r>
      <w:r w:rsidRPr="0094392A">
        <w:rPr>
          <w:rFonts w:ascii="新細明體" w:hAnsi="新細明體" w:cs="Arial"/>
          <w:color w:val="222222"/>
          <w:szCs w:val="24"/>
        </w:rPr>
        <w:t>合法豁免</w:t>
      </w:r>
      <w:r>
        <w:rPr>
          <w:rFonts w:ascii="新細明體" w:hAnsi="新細明體" w:cs="Arial" w:hint="eastAsia"/>
          <w:color w:val="222222"/>
          <w:szCs w:val="24"/>
        </w:rPr>
        <w:t>WTO或區域協定之適用並不明確（</w:t>
      </w:r>
      <w:r w:rsidR="006A7428" w:rsidRPr="0094392A">
        <w:rPr>
          <w:rFonts w:ascii="新細明體" w:hAnsi="新細明體" w:cs="Arial"/>
          <w:color w:val="222222"/>
        </w:rPr>
        <w:t>例如歐盟運作條約第36條</w:t>
      </w:r>
      <w:r w:rsidR="006A7428">
        <w:rPr>
          <w:rFonts w:ascii="新細明體" w:hAnsi="新細明體" w:cs="Arial" w:hint="eastAsia"/>
          <w:color w:val="222222"/>
        </w:rPr>
        <w:t>規定、</w:t>
      </w:r>
      <w:r w:rsidR="006A7428" w:rsidRPr="0094392A">
        <w:rPr>
          <w:rFonts w:ascii="新細明體" w:hAnsi="新細明體" w:cs="Arial"/>
          <w:color w:val="222222"/>
        </w:rPr>
        <w:t>南方共同市場</w:t>
      </w:r>
      <w:r w:rsidR="006A7428">
        <w:rPr>
          <w:rFonts w:ascii="新細明體" w:hAnsi="新細明體" w:cs="Arial"/>
          <w:color w:val="222222"/>
        </w:rPr>
        <w:t>、</w:t>
      </w:r>
      <w:r w:rsidR="006A7428" w:rsidRPr="0094392A">
        <w:rPr>
          <w:rFonts w:ascii="新細明體" w:hAnsi="新細明體" w:cs="Arial"/>
          <w:color w:val="222222"/>
        </w:rPr>
        <w:t>加勒比共同體</w:t>
      </w:r>
      <w:r w:rsidR="006A7428">
        <w:rPr>
          <w:rFonts w:ascii="新細明體" w:hAnsi="新細明體" w:cs="Arial"/>
          <w:color w:val="222222"/>
        </w:rPr>
        <w:t>、</w:t>
      </w:r>
      <w:r w:rsidR="006A7428" w:rsidRPr="0094392A">
        <w:rPr>
          <w:rFonts w:ascii="新細明體" w:hAnsi="新細明體" w:cs="Arial"/>
          <w:color w:val="222222"/>
        </w:rPr>
        <w:t>海灣合作委員會</w:t>
      </w:r>
      <w:r w:rsidR="006A7428" w:rsidRPr="006A7428">
        <w:rPr>
          <w:rFonts w:ascii="新細明體" w:hAnsi="新細明體" w:cs="Arial"/>
          <w:color w:val="222222"/>
          <w:lang w:val="fr-BE"/>
        </w:rPr>
        <w:t>GCC</w:t>
      </w:r>
      <w:r w:rsidR="006A7428">
        <w:rPr>
          <w:rFonts w:ascii="新細明體" w:hAnsi="新細明體" w:cs="Arial" w:hint="eastAsia"/>
          <w:color w:val="222222"/>
          <w:lang w:val="fr-BE"/>
        </w:rPr>
        <w:t>等</w:t>
      </w:r>
      <w:r>
        <w:rPr>
          <w:rFonts w:ascii="新細明體" w:hAnsi="新細明體" w:cs="Arial" w:hint="eastAsia"/>
          <w:color w:val="222222"/>
          <w:szCs w:val="24"/>
        </w:rPr>
        <w:t>）</w:t>
      </w:r>
      <w:r w:rsidR="006A7428">
        <w:rPr>
          <w:rFonts w:ascii="新細明體" w:hAnsi="新細明體" w:cs="Arial" w:hint="eastAsia"/>
          <w:color w:val="222222"/>
          <w:szCs w:val="24"/>
        </w:rPr>
        <w:t>；</w:t>
      </w:r>
      <w:r w:rsidR="00B31232" w:rsidRPr="0094392A">
        <w:rPr>
          <w:rFonts w:ascii="新細明體" w:hAnsi="新細明體" w:cs="Arial"/>
          <w:color w:val="222222"/>
        </w:rPr>
        <w:t>合法性</w:t>
      </w:r>
      <w:r w:rsidR="006A7428">
        <w:rPr>
          <w:rFonts w:ascii="新細明體" w:hAnsi="新細明體" w:cs="Arial"/>
          <w:color w:val="222222"/>
        </w:rPr>
        <w:t>、</w:t>
      </w:r>
      <w:r w:rsidR="00B31232" w:rsidRPr="0094392A">
        <w:rPr>
          <w:rFonts w:ascii="新細明體" w:hAnsi="新細明體" w:cs="Arial"/>
          <w:color w:val="222222"/>
        </w:rPr>
        <w:t>必要性</w:t>
      </w:r>
      <w:r w:rsidR="006A7428">
        <w:rPr>
          <w:rFonts w:ascii="新細明體" w:hAnsi="新細明體" w:cs="Arial"/>
          <w:color w:val="222222"/>
        </w:rPr>
        <w:t>、</w:t>
      </w:r>
      <w:r w:rsidR="006A7428">
        <w:rPr>
          <w:rFonts w:ascii="新細明體" w:hAnsi="新細明體" w:cs="Arial" w:hint="eastAsia"/>
          <w:color w:val="222222"/>
        </w:rPr>
        <w:t>比例性及禁止</w:t>
      </w:r>
      <w:r w:rsidR="00B31232" w:rsidRPr="0094392A">
        <w:rPr>
          <w:rFonts w:ascii="新細明體" w:hAnsi="新細明體" w:cs="Arial"/>
          <w:color w:val="222222"/>
        </w:rPr>
        <w:t>阻礙貿易</w:t>
      </w:r>
      <w:r w:rsidR="006A7428">
        <w:rPr>
          <w:rFonts w:ascii="新細明體" w:hAnsi="新細明體" w:cs="Arial" w:hint="eastAsia"/>
          <w:color w:val="222222"/>
        </w:rPr>
        <w:t>替代</w:t>
      </w:r>
      <w:r w:rsidR="00B31232" w:rsidRPr="0094392A">
        <w:rPr>
          <w:rFonts w:ascii="新細明體" w:hAnsi="新細明體" w:cs="Arial"/>
          <w:color w:val="222222"/>
        </w:rPr>
        <w:t>規定</w:t>
      </w:r>
      <w:r w:rsidR="006A7428">
        <w:rPr>
          <w:rFonts w:ascii="新細明體" w:hAnsi="新細明體" w:cs="Arial" w:hint="eastAsia"/>
          <w:color w:val="222222"/>
        </w:rPr>
        <w:t>等</w:t>
      </w:r>
      <w:r w:rsidR="00B31232" w:rsidRPr="0094392A">
        <w:rPr>
          <w:rFonts w:ascii="新細明體" w:hAnsi="新細明體" w:cs="Arial"/>
          <w:color w:val="222222"/>
        </w:rPr>
        <w:t>豁免</w:t>
      </w:r>
      <w:r w:rsidR="006A7428">
        <w:rPr>
          <w:rFonts w:ascii="新細明體" w:hAnsi="新細明體" w:cs="Arial" w:hint="eastAsia"/>
          <w:color w:val="222222"/>
        </w:rPr>
        <w:t>適用條件；</w:t>
      </w:r>
      <w:r w:rsidR="00B31232" w:rsidRPr="0094392A">
        <w:rPr>
          <w:rFonts w:ascii="新細明體" w:hAnsi="新細明體" w:cs="Arial"/>
          <w:color w:val="222222"/>
        </w:rPr>
        <w:t>國家立法者已</w:t>
      </w:r>
      <w:r w:rsidR="00BF4F64">
        <w:rPr>
          <w:rFonts w:ascii="新細明體" w:hAnsi="新細明體" w:cs="Arial" w:hint="eastAsia"/>
          <w:color w:val="222222"/>
        </w:rPr>
        <w:t>喪失</w:t>
      </w:r>
      <w:r w:rsidR="00BF4F64" w:rsidRPr="0094392A">
        <w:rPr>
          <w:rFonts w:ascii="新細明體" w:hAnsi="新細明體" w:cs="Arial"/>
          <w:color w:val="222222"/>
        </w:rPr>
        <w:t>採</w:t>
      </w:r>
      <w:r w:rsidR="00BF4F64">
        <w:rPr>
          <w:rFonts w:ascii="新細明體" w:hAnsi="新細明體" w:cs="Arial" w:hint="eastAsia"/>
          <w:color w:val="222222"/>
        </w:rPr>
        <w:t>行有</w:t>
      </w:r>
      <w:r w:rsidR="00BF4F64" w:rsidRPr="0094392A">
        <w:rPr>
          <w:rFonts w:ascii="新細明體" w:hAnsi="新細明體" w:cs="Arial"/>
          <w:color w:val="222222"/>
        </w:rPr>
        <w:t>利消</w:t>
      </w:r>
      <w:r w:rsidR="00BF4F64" w:rsidRPr="0094392A">
        <w:rPr>
          <w:rFonts w:ascii="新細明體" w:hAnsi="新細明體" w:cs="Arial"/>
          <w:color w:val="222222"/>
        </w:rPr>
        <w:lastRenderedPageBreak/>
        <w:t>費者合法措施</w:t>
      </w:r>
      <w:r w:rsidR="00BF4F64">
        <w:rPr>
          <w:rFonts w:ascii="新細明體" w:hAnsi="新細明體" w:cs="Arial" w:hint="eastAsia"/>
          <w:color w:val="222222"/>
        </w:rPr>
        <w:t>之</w:t>
      </w:r>
      <w:r w:rsidR="006A7428">
        <w:rPr>
          <w:rFonts w:ascii="新細明體" w:hAnsi="新細明體" w:cs="Arial" w:hint="eastAsia"/>
          <w:color w:val="222222"/>
        </w:rPr>
        <w:t>專屬</w:t>
      </w:r>
      <w:r w:rsidR="00B31232" w:rsidRPr="0094392A">
        <w:rPr>
          <w:rFonts w:ascii="新細明體" w:hAnsi="新細明體" w:cs="Arial"/>
          <w:color w:val="222222"/>
        </w:rPr>
        <w:t>控制權</w:t>
      </w:r>
      <w:r w:rsidR="00BF4F64">
        <w:rPr>
          <w:rFonts w:ascii="新細明體" w:hAnsi="新細明體" w:cs="Arial"/>
          <w:color w:val="222222"/>
        </w:rPr>
        <w:t>，</w:t>
      </w:r>
      <w:r w:rsidR="00B31232" w:rsidRPr="0094392A">
        <w:rPr>
          <w:rFonts w:ascii="新細明體" w:hAnsi="新細明體" w:cs="Arial"/>
          <w:color w:val="222222"/>
        </w:rPr>
        <w:t>轉</w:t>
      </w:r>
      <w:r w:rsidR="00BF4F64">
        <w:rPr>
          <w:rFonts w:ascii="新細明體" w:hAnsi="新細明體" w:cs="Arial" w:hint="eastAsia"/>
          <w:color w:val="222222"/>
        </w:rPr>
        <w:t>由</w:t>
      </w:r>
      <w:r w:rsidR="00B31232" w:rsidRPr="0094392A">
        <w:rPr>
          <w:rFonts w:ascii="新細明體" w:hAnsi="新細明體" w:cs="Arial"/>
          <w:color w:val="222222"/>
        </w:rPr>
        <w:t>第三</w:t>
      </w:r>
      <w:r w:rsidR="00BF4F64">
        <w:rPr>
          <w:rFonts w:ascii="新細明體" w:hAnsi="新細明體" w:cs="Arial" w:hint="eastAsia"/>
          <w:color w:val="222222"/>
        </w:rPr>
        <w:t>方</w:t>
      </w:r>
      <w:r w:rsidR="00B31232" w:rsidRPr="0094392A">
        <w:rPr>
          <w:rFonts w:ascii="新細明體" w:hAnsi="新細明體" w:cs="Arial"/>
          <w:color w:val="222222"/>
        </w:rPr>
        <w:t>決策</w:t>
      </w:r>
      <w:r w:rsidR="00BF4F64">
        <w:rPr>
          <w:rFonts w:ascii="新細明體" w:hAnsi="新細明體" w:cs="Arial" w:hint="eastAsia"/>
          <w:color w:val="222222"/>
        </w:rPr>
        <w:t>者</w:t>
      </w:r>
      <w:r w:rsidR="00B31232" w:rsidRPr="0094392A">
        <w:rPr>
          <w:rFonts w:ascii="新細明體" w:hAnsi="新細明體" w:cs="Arial"/>
          <w:color w:val="222222"/>
        </w:rPr>
        <w:t>（法院</w:t>
      </w:r>
      <w:r w:rsidR="00BF4F64">
        <w:rPr>
          <w:rFonts w:ascii="新細明體" w:hAnsi="新細明體" w:cs="Arial"/>
          <w:color w:val="222222"/>
        </w:rPr>
        <w:t>、</w:t>
      </w:r>
      <w:r w:rsidR="00B31232" w:rsidRPr="0094392A">
        <w:rPr>
          <w:rFonts w:ascii="新細明體" w:hAnsi="新細明體" w:cs="Arial"/>
          <w:color w:val="222222"/>
        </w:rPr>
        <w:t>仲裁機構等）</w:t>
      </w:r>
      <w:r w:rsidR="00BF4F64">
        <w:rPr>
          <w:rFonts w:ascii="新細明體" w:hAnsi="新細明體" w:cs="Arial" w:hint="eastAsia"/>
          <w:color w:val="222222"/>
        </w:rPr>
        <w:t>主張</w:t>
      </w:r>
      <w:r w:rsidR="00B31232" w:rsidRPr="0094392A">
        <w:rPr>
          <w:rFonts w:ascii="新細明體" w:hAnsi="新細明體" w:cs="Arial"/>
          <w:color w:val="222222"/>
        </w:rPr>
        <w:t>。</w:t>
      </w:r>
    </w:p>
    <w:p w:rsidR="002A4E65" w:rsidRDefault="00BF4F64" w:rsidP="001507A9">
      <w:pPr>
        <w:pStyle w:val="af"/>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（5）</w:t>
      </w:r>
      <w:r w:rsidR="00B31232" w:rsidRPr="0094392A">
        <w:rPr>
          <w:rFonts w:ascii="新細明體" w:hAnsi="新細明體" w:cs="Arial"/>
          <w:color w:val="222222"/>
        </w:rPr>
        <w:t>國際</w:t>
      </w:r>
      <w:r>
        <w:rPr>
          <w:rFonts w:ascii="新細明體" w:hAnsi="新細明體" w:cs="Arial" w:hint="eastAsia"/>
          <w:color w:val="222222"/>
        </w:rPr>
        <w:t>性</w:t>
      </w:r>
      <w:r w:rsidR="00B31232" w:rsidRPr="0094392A">
        <w:rPr>
          <w:rFonts w:ascii="新細明體" w:hAnsi="新細明體" w:cs="Arial"/>
          <w:color w:val="222222"/>
        </w:rPr>
        <w:t>消費者保護工具</w:t>
      </w:r>
      <w:r w:rsidR="002A4E65">
        <w:rPr>
          <w:rFonts w:ascii="新細明體" w:hAnsi="新細明體" w:cs="Arial"/>
          <w:color w:val="222222"/>
        </w:rPr>
        <w:t>，</w:t>
      </w:r>
      <w:r w:rsidR="002A4E65">
        <w:rPr>
          <w:rFonts w:ascii="新細明體" w:hAnsi="新細明體" w:cs="Arial" w:hint="eastAsia"/>
          <w:color w:val="222222"/>
        </w:rPr>
        <w:t>提供</w:t>
      </w:r>
      <w:r w:rsidR="002A4E65" w:rsidRPr="0094392A">
        <w:rPr>
          <w:rFonts w:ascii="新細明體" w:hAnsi="新細明體" w:cs="Arial"/>
          <w:color w:val="222222"/>
        </w:rPr>
        <w:t>CLP</w:t>
      </w:r>
      <w:r w:rsidR="00B31232" w:rsidRPr="0094392A">
        <w:rPr>
          <w:rFonts w:ascii="新細明體" w:hAnsi="新細明體" w:cs="Arial"/>
          <w:color w:val="222222"/>
        </w:rPr>
        <w:t>複製</w:t>
      </w:r>
      <w:r w:rsidR="002A4E65">
        <w:rPr>
          <w:rFonts w:ascii="新細明體" w:hAnsi="新細明體" w:cs="Arial" w:hint="eastAsia"/>
          <w:color w:val="222222"/>
        </w:rPr>
        <w:t>生產主義及契約主義的方法</w:t>
      </w:r>
      <w:r w:rsidR="00B31232" w:rsidRPr="0094392A">
        <w:rPr>
          <w:rFonts w:ascii="新細明體" w:hAnsi="新細明體" w:cs="Arial"/>
          <w:color w:val="222222"/>
        </w:rPr>
        <w:t>：</w:t>
      </w:r>
      <w:r w:rsidR="002A4E65" w:rsidRPr="0094392A">
        <w:rPr>
          <w:rFonts w:ascii="新細明體" w:hAnsi="新細明體" w:cs="Arial"/>
          <w:color w:val="222222"/>
        </w:rPr>
        <w:t>優先</w:t>
      </w:r>
      <w:r w:rsidR="002A4E65">
        <w:rPr>
          <w:rFonts w:ascii="新細明體" w:hAnsi="新細明體" w:cs="Arial" w:hint="eastAsia"/>
          <w:color w:val="222222"/>
        </w:rPr>
        <w:t>給予</w:t>
      </w:r>
      <w:r w:rsidR="00B31232" w:rsidRPr="0094392A">
        <w:rPr>
          <w:rFonts w:ascii="新細明體" w:hAnsi="新細明體" w:cs="Arial"/>
          <w:color w:val="222222"/>
        </w:rPr>
        <w:t>自由貿易目標</w:t>
      </w:r>
      <w:r w:rsidR="002A4E65">
        <w:rPr>
          <w:rFonts w:ascii="新細明體" w:hAnsi="新細明體" w:cs="Arial"/>
          <w:color w:val="222222"/>
        </w:rPr>
        <w:t>、</w:t>
      </w:r>
      <w:r w:rsidR="002A4E65">
        <w:rPr>
          <w:rFonts w:ascii="新細明體" w:hAnsi="新細明體" w:cs="Arial" w:hint="eastAsia"/>
          <w:color w:val="222222"/>
        </w:rPr>
        <w:t>資訊</w:t>
      </w:r>
      <w:r w:rsidR="00B31232" w:rsidRPr="0094392A">
        <w:rPr>
          <w:rFonts w:ascii="新細明體" w:hAnsi="新細明體" w:cs="Arial"/>
          <w:color w:val="222222"/>
        </w:rPr>
        <w:t>工具（例如產品標</w:t>
      </w:r>
      <w:r w:rsidR="002A4E65">
        <w:rPr>
          <w:rFonts w:ascii="新細明體" w:hAnsi="新細明體" w:cs="Arial" w:hint="eastAsia"/>
          <w:color w:val="222222"/>
        </w:rPr>
        <w:t>示、預先告</w:t>
      </w:r>
      <w:r w:rsidR="00B31232" w:rsidRPr="0094392A">
        <w:rPr>
          <w:rFonts w:ascii="新細明體" w:hAnsi="新細明體" w:cs="Arial"/>
          <w:color w:val="222222"/>
        </w:rPr>
        <w:t>知同意程序</w:t>
      </w:r>
      <w:r w:rsidR="002A4E65">
        <w:rPr>
          <w:rFonts w:ascii="新細明體" w:hAnsi="新細明體" w:cs="Arial"/>
          <w:color w:val="222222"/>
        </w:rPr>
        <w:t>、</w:t>
      </w:r>
      <w:r w:rsidR="002A4E65">
        <w:rPr>
          <w:rFonts w:ascii="新細明體" w:hAnsi="新細明體" w:cs="Arial" w:hint="eastAsia"/>
          <w:color w:val="222222"/>
        </w:rPr>
        <w:t>資訊</w:t>
      </w:r>
      <w:r w:rsidR="00B31232" w:rsidRPr="0094392A">
        <w:rPr>
          <w:rFonts w:ascii="新細明體" w:hAnsi="新細明體" w:cs="Arial"/>
          <w:color w:val="222222"/>
        </w:rPr>
        <w:t>系統</w:t>
      </w:r>
      <w:r w:rsidR="002A4E65" w:rsidRPr="0094392A">
        <w:rPr>
          <w:rFonts w:ascii="新細明體" w:hAnsi="新細明體" w:cs="Arial"/>
          <w:color w:val="222222"/>
        </w:rPr>
        <w:t>交換</w:t>
      </w:r>
      <w:r w:rsidR="002A4E65">
        <w:rPr>
          <w:rFonts w:ascii="新細明體" w:hAnsi="新細明體" w:cs="Arial" w:hint="eastAsia"/>
          <w:color w:val="222222"/>
        </w:rPr>
        <w:t>等</w:t>
      </w:r>
      <w:r w:rsidR="00B31232" w:rsidRPr="0094392A">
        <w:rPr>
          <w:rFonts w:ascii="新細明體" w:hAnsi="新細明體" w:cs="Arial"/>
          <w:color w:val="222222"/>
        </w:rPr>
        <w:t>）</w:t>
      </w:r>
      <w:r w:rsidR="002A4E65">
        <w:rPr>
          <w:rFonts w:ascii="新細明體" w:hAnsi="新細明體" w:cs="Arial" w:hint="eastAsia"/>
          <w:color w:val="222222"/>
        </w:rPr>
        <w:t>及</w:t>
      </w:r>
      <w:r w:rsidR="00B31232" w:rsidRPr="0094392A">
        <w:rPr>
          <w:rFonts w:ascii="新細明體" w:hAnsi="新細明體" w:cs="Arial"/>
          <w:color w:val="222222"/>
        </w:rPr>
        <w:t>行政合作。</w:t>
      </w:r>
    </w:p>
    <w:p w:rsidR="002A4E65" w:rsidRDefault="002A4E65" w:rsidP="001507A9">
      <w:pPr>
        <w:pStyle w:val="af"/>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3</w:t>
      </w:r>
      <w:r>
        <w:rPr>
          <w:rFonts w:ascii="新細明體" w:hAnsi="新細明體" w:cs="Arial"/>
          <w:color w:val="222222"/>
        </w:rPr>
        <w:t>、</w:t>
      </w:r>
      <w:r w:rsidR="00B31232" w:rsidRPr="0094392A">
        <w:rPr>
          <w:rFonts w:ascii="新細明體" w:hAnsi="新細明體" w:cs="Arial"/>
          <w:color w:val="222222"/>
        </w:rPr>
        <w:t>新措</w:t>
      </w:r>
      <w:r>
        <w:rPr>
          <w:rFonts w:ascii="新細明體" w:hAnsi="新細明體" w:cs="Arial" w:hint="eastAsia"/>
          <w:color w:val="222222"/>
        </w:rPr>
        <w:t>施</w:t>
      </w:r>
      <w:r w:rsidRPr="0094392A">
        <w:rPr>
          <w:rFonts w:ascii="新細明體" w:hAnsi="新細明體" w:cs="Arial"/>
          <w:color w:val="222222"/>
        </w:rPr>
        <w:t>需</w:t>
      </w:r>
      <w:r>
        <w:rPr>
          <w:rFonts w:ascii="新細明體" w:hAnsi="新細明體" w:cs="Arial" w:hint="eastAsia"/>
          <w:color w:val="222222"/>
        </w:rPr>
        <w:t>求</w:t>
      </w:r>
      <w:r w:rsidR="00B31232" w:rsidRPr="0094392A">
        <w:rPr>
          <w:rFonts w:ascii="新細明體" w:hAnsi="新細明體" w:cs="Arial"/>
          <w:color w:val="222222"/>
        </w:rPr>
        <w:t>：</w:t>
      </w:r>
    </w:p>
    <w:p w:rsidR="000531E5" w:rsidRDefault="002A4E65" w:rsidP="001507A9">
      <w:pPr>
        <w:pStyle w:val="af"/>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（1）</w:t>
      </w:r>
      <w:r w:rsidR="000531E5" w:rsidRPr="0094392A">
        <w:rPr>
          <w:rFonts w:ascii="新細明體" w:hAnsi="新細明體" w:cs="Arial"/>
          <w:color w:val="222222"/>
        </w:rPr>
        <w:t>確認</w:t>
      </w:r>
      <w:r w:rsidR="000531E5">
        <w:rPr>
          <w:rFonts w:ascii="新細明體" w:hAnsi="新細明體" w:cs="Arial" w:hint="eastAsia"/>
          <w:color w:val="222222"/>
        </w:rPr>
        <w:t>並</w:t>
      </w:r>
      <w:r w:rsidR="000531E5" w:rsidRPr="0094392A">
        <w:rPr>
          <w:rFonts w:ascii="新細明體" w:hAnsi="新細明體" w:cs="Arial"/>
          <w:color w:val="222222"/>
        </w:rPr>
        <w:t>鞏固</w:t>
      </w:r>
      <w:r w:rsidR="000531E5">
        <w:rPr>
          <w:rFonts w:ascii="新細明體" w:hAnsi="新細明體" w:cs="Arial" w:hint="eastAsia"/>
          <w:color w:val="222222"/>
        </w:rPr>
        <w:t>CLP在</w:t>
      </w:r>
      <w:r w:rsidR="000531E5" w:rsidRPr="0094392A">
        <w:rPr>
          <w:rFonts w:ascii="新細明體" w:hAnsi="新細明體" w:cs="Arial"/>
          <w:color w:val="222222"/>
        </w:rPr>
        <w:t>全球層面</w:t>
      </w:r>
      <w:r w:rsidR="000531E5">
        <w:rPr>
          <w:rFonts w:ascii="新細明體" w:hAnsi="新細明體" w:cs="Arial" w:hint="eastAsia"/>
          <w:color w:val="222222"/>
        </w:rPr>
        <w:t>之地位</w:t>
      </w:r>
      <w:r w:rsidR="002D0F8C">
        <w:rPr>
          <w:rFonts w:ascii="新細明體" w:hAnsi="新細明體" w:cs="Arial" w:hint="eastAsia"/>
          <w:color w:val="222222"/>
        </w:rPr>
        <w:t>，就</w:t>
      </w:r>
      <w:r w:rsidR="002D0F8C" w:rsidRPr="0094392A">
        <w:rPr>
          <w:rFonts w:ascii="新細明體" w:hAnsi="新細明體" w:cs="Arial"/>
          <w:color w:val="222222"/>
        </w:rPr>
        <w:t>核心消費主題</w:t>
      </w:r>
      <w:r w:rsidR="002D0F8C">
        <w:rPr>
          <w:rFonts w:ascii="新細明體" w:hAnsi="新細明體" w:cs="Arial"/>
          <w:color w:val="222222"/>
        </w:rPr>
        <w:t>，</w:t>
      </w:r>
      <w:r w:rsidR="002D0F8C">
        <w:rPr>
          <w:rFonts w:ascii="新細明體" w:hAnsi="新細明體" w:cs="Arial" w:hint="eastAsia"/>
          <w:color w:val="222222"/>
        </w:rPr>
        <w:t>如</w:t>
      </w:r>
      <w:r w:rsidR="002D0F8C" w:rsidRPr="0094392A">
        <w:rPr>
          <w:rFonts w:ascii="新細明體" w:hAnsi="新細明體" w:cs="Arial"/>
          <w:color w:val="222222"/>
        </w:rPr>
        <w:t>安全</w:t>
      </w:r>
      <w:r w:rsidR="002D0F8C">
        <w:rPr>
          <w:rFonts w:ascii="新細明體" w:hAnsi="新細明體" w:cs="Arial" w:hint="eastAsia"/>
          <w:color w:val="222222"/>
        </w:rPr>
        <w:t>性、</w:t>
      </w:r>
      <w:r w:rsidR="002D0F8C" w:rsidRPr="0094392A">
        <w:rPr>
          <w:rFonts w:ascii="新細明體" w:hAnsi="新細明體" w:cs="Arial"/>
          <w:color w:val="222222"/>
        </w:rPr>
        <w:t>B2C廣告</w:t>
      </w:r>
      <w:r w:rsidR="002D0F8C">
        <w:rPr>
          <w:rFonts w:ascii="新細明體" w:hAnsi="新細明體" w:cs="Arial" w:hint="eastAsia"/>
          <w:color w:val="222222"/>
        </w:rPr>
        <w:t>與</w:t>
      </w:r>
      <w:r w:rsidR="002D0F8C" w:rsidRPr="0094392A">
        <w:rPr>
          <w:rFonts w:ascii="新細明體" w:hAnsi="新細明體" w:cs="Arial"/>
          <w:color w:val="222222"/>
        </w:rPr>
        <w:t>商業慣例</w:t>
      </w:r>
      <w:r w:rsidR="002D0F8C">
        <w:rPr>
          <w:rFonts w:ascii="新細明體" w:hAnsi="新細明體" w:cs="Arial"/>
          <w:color w:val="222222"/>
        </w:rPr>
        <w:t>、</w:t>
      </w:r>
      <w:r w:rsidR="002D0F8C">
        <w:rPr>
          <w:rFonts w:ascii="新細明體" w:hAnsi="新細明體" w:cs="Arial" w:hint="eastAsia"/>
          <w:color w:val="222222"/>
        </w:rPr>
        <w:t>契約、救濟</w:t>
      </w:r>
      <w:r w:rsidR="002D0F8C" w:rsidRPr="0094392A">
        <w:rPr>
          <w:rFonts w:ascii="新細明體" w:hAnsi="新細明體" w:cs="Arial"/>
          <w:color w:val="222222"/>
        </w:rPr>
        <w:t>措施</w:t>
      </w:r>
      <w:r w:rsidR="00DF5C78">
        <w:rPr>
          <w:rFonts w:ascii="新細明體" w:hAnsi="新細明體" w:cs="Arial"/>
          <w:color w:val="222222"/>
        </w:rPr>
        <w:t>、</w:t>
      </w:r>
      <w:r w:rsidR="002D0F8C" w:rsidRPr="0094392A">
        <w:rPr>
          <w:rFonts w:ascii="新細明體" w:hAnsi="新細明體" w:cs="Arial"/>
          <w:color w:val="222222"/>
        </w:rPr>
        <w:t>市場監控</w:t>
      </w:r>
      <w:r w:rsidR="00DF5C78">
        <w:rPr>
          <w:rFonts w:ascii="新細明體" w:hAnsi="新細明體" w:cs="Arial" w:hint="eastAsia"/>
          <w:color w:val="222222"/>
        </w:rPr>
        <w:t>等</w:t>
      </w:r>
      <w:r w:rsidR="00DF5C78" w:rsidRPr="0094392A">
        <w:rPr>
          <w:rFonts w:ascii="新細明體" w:hAnsi="新細明體" w:cs="Arial"/>
          <w:color w:val="222222"/>
        </w:rPr>
        <w:t>事項</w:t>
      </w:r>
      <w:r w:rsidR="00DF5C78">
        <w:rPr>
          <w:rFonts w:ascii="新細明體" w:hAnsi="新細明體" w:cs="Arial"/>
          <w:color w:val="222222"/>
        </w:rPr>
        <w:t>，</w:t>
      </w:r>
      <w:r w:rsidR="00B31232" w:rsidRPr="0094392A">
        <w:rPr>
          <w:rFonts w:ascii="新細明體" w:hAnsi="新細明體" w:cs="Arial"/>
          <w:color w:val="222222"/>
        </w:rPr>
        <w:t>採</w:t>
      </w:r>
      <w:r w:rsidR="002D0F8C">
        <w:rPr>
          <w:rFonts w:ascii="新細明體" w:hAnsi="新細明體" w:cs="Arial" w:hint="eastAsia"/>
          <w:color w:val="222222"/>
        </w:rPr>
        <w:t>行</w:t>
      </w:r>
      <w:r w:rsidR="002D0F8C" w:rsidRPr="0094392A">
        <w:rPr>
          <w:rFonts w:ascii="新細明體" w:hAnsi="新細明體" w:cs="Arial"/>
          <w:color w:val="222222"/>
        </w:rPr>
        <w:t>具約束力</w:t>
      </w:r>
      <w:r w:rsidR="00DF5C78">
        <w:rPr>
          <w:rFonts w:ascii="新細明體" w:hAnsi="新細明體" w:cs="Arial" w:hint="eastAsia"/>
          <w:color w:val="222222"/>
        </w:rPr>
        <w:t>之</w:t>
      </w:r>
      <w:r w:rsidR="002D0F8C" w:rsidRPr="0094392A">
        <w:rPr>
          <w:rFonts w:ascii="新細明體" w:hAnsi="新細明體" w:cs="Arial"/>
          <w:color w:val="222222"/>
        </w:rPr>
        <w:t>國際</w:t>
      </w:r>
      <w:r w:rsidR="002D0F8C">
        <w:rPr>
          <w:rFonts w:ascii="新細明體" w:hAnsi="新細明體" w:cs="Arial" w:hint="eastAsia"/>
          <w:color w:val="222222"/>
        </w:rPr>
        <w:t>文</w:t>
      </w:r>
      <w:r w:rsidR="00DF5C78">
        <w:rPr>
          <w:rFonts w:ascii="新細明體" w:hAnsi="新細明體" w:cs="Arial" w:hint="eastAsia"/>
          <w:color w:val="222222"/>
        </w:rPr>
        <w:t>件；就永</w:t>
      </w:r>
      <w:r w:rsidR="00B31232" w:rsidRPr="0094392A">
        <w:rPr>
          <w:rFonts w:ascii="新細明體" w:hAnsi="新細明體" w:cs="Arial"/>
          <w:color w:val="222222"/>
        </w:rPr>
        <w:t>續生產</w:t>
      </w:r>
      <w:r w:rsidR="00DF5C78">
        <w:rPr>
          <w:rFonts w:ascii="新細明體" w:hAnsi="新細明體" w:cs="Arial" w:hint="eastAsia"/>
          <w:color w:val="222222"/>
        </w:rPr>
        <w:t>與</w:t>
      </w:r>
      <w:r w:rsidR="00B31232" w:rsidRPr="0094392A">
        <w:rPr>
          <w:rFonts w:ascii="新細明體" w:hAnsi="新細明體" w:cs="Arial"/>
          <w:color w:val="222222"/>
        </w:rPr>
        <w:t>消費模式</w:t>
      </w:r>
      <w:r w:rsidR="00DF5C78">
        <w:rPr>
          <w:rFonts w:ascii="新細明體" w:hAnsi="新細明體" w:cs="Arial" w:hint="eastAsia"/>
          <w:color w:val="222222"/>
        </w:rPr>
        <w:t>事項</w:t>
      </w:r>
      <w:r w:rsidR="00DF5C78">
        <w:rPr>
          <w:rFonts w:ascii="新細明體" w:hAnsi="新細明體" w:cs="Arial"/>
          <w:color w:val="222222"/>
        </w:rPr>
        <w:t>，</w:t>
      </w:r>
      <w:r w:rsidR="00DF5C78" w:rsidRPr="0094392A">
        <w:rPr>
          <w:rFonts w:ascii="新細明體" w:hAnsi="新細明體" w:cs="Arial"/>
          <w:color w:val="222222"/>
        </w:rPr>
        <w:t>採</w:t>
      </w:r>
      <w:r w:rsidR="00DF5C78">
        <w:rPr>
          <w:rFonts w:ascii="新細明體" w:hAnsi="新細明體" w:cs="Arial" w:hint="eastAsia"/>
          <w:color w:val="222222"/>
        </w:rPr>
        <w:t>行</w:t>
      </w:r>
      <w:r w:rsidR="00DF5C78" w:rsidRPr="0094392A">
        <w:rPr>
          <w:rFonts w:ascii="新細明體" w:hAnsi="新細明體" w:cs="Arial"/>
          <w:color w:val="222222"/>
        </w:rPr>
        <w:t>具約束力</w:t>
      </w:r>
      <w:r w:rsidR="00DF5C78">
        <w:rPr>
          <w:rFonts w:ascii="新細明體" w:hAnsi="新細明體" w:cs="Arial" w:hint="eastAsia"/>
          <w:color w:val="222222"/>
        </w:rPr>
        <w:t>之</w:t>
      </w:r>
      <w:r w:rsidR="00DF5C78" w:rsidRPr="0094392A">
        <w:rPr>
          <w:rFonts w:ascii="新細明體" w:hAnsi="新細明體" w:cs="Arial"/>
          <w:color w:val="222222"/>
        </w:rPr>
        <w:t>國際</w:t>
      </w:r>
      <w:r w:rsidR="00DF5C78">
        <w:rPr>
          <w:rFonts w:ascii="新細明體" w:hAnsi="新細明體" w:cs="Arial" w:hint="eastAsia"/>
          <w:color w:val="222222"/>
        </w:rPr>
        <w:t>文件；創設</w:t>
      </w:r>
      <w:r w:rsidR="00B31232" w:rsidRPr="0094392A">
        <w:rPr>
          <w:rFonts w:ascii="新細明體" w:hAnsi="新細明體" w:cs="Arial"/>
          <w:color w:val="222222"/>
        </w:rPr>
        <w:t>一個最</w:t>
      </w:r>
      <w:r w:rsidR="00DF5C78">
        <w:rPr>
          <w:rFonts w:ascii="新細明體" w:hAnsi="新細明體" w:cs="Arial" w:hint="eastAsia"/>
          <w:color w:val="222222"/>
        </w:rPr>
        <w:t>合</w:t>
      </w:r>
      <w:r w:rsidR="00B31232" w:rsidRPr="0094392A">
        <w:rPr>
          <w:rFonts w:ascii="新細明體" w:hAnsi="新細明體" w:cs="Arial"/>
          <w:color w:val="222222"/>
        </w:rPr>
        <w:t>適的</w:t>
      </w:r>
      <w:r w:rsidR="00DF5C78" w:rsidRPr="0094392A">
        <w:rPr>
          <w:rFonts w:ascii="新細明體" w:hAnsi="新細明體" w:cs="Arial"/>
          <w:color w:val="222222"/>
        </w:rPr>
        <w:t>消費決策</w:t>
      </w:r>
      <w:r w:rsidR="00B31232" w:rsidRPr="0094392A">
        <w:rPr>
          <w:rFonts w:ascii="新細明體" w:hAnsi="新細明體" w:cs="Arial"/>
          <w:color w:val="222222"/>
        </w:rPr>
        <w:t>國際論壇</w:t>
      </w:r>
      <w:r w:rsidR="00DF5C78">
        <w:rPr>
          <w:rFonts w:ascii="新細明體" w:hAnsi="新細明體" w:cs="Arial"/>
          <w:color w:val="222222"/>
        </w:rPr>
        <w:t>，</w:t>
      </w:r>
      <w:r w:rsidR="00DF5C78">
        <w:rPr>
          <w:rFonts w:ascii="新細明體" w:hAnsi="新細明體" w:cs="Arial" w:hint="eastAsia"/>
          <w:color w:val="222222"/>
        </w:rPr>
        <w:t>以</w:t>
      </w:r>
      <w:r w:rsidR="00B31232" w:rsidRPr="0094392A">
        <w:rPr>
          <w:rFonts w:ascii="新細明體" w:hAnsi="新細明體" w:cs="Arial"/>
          <w:color w:val="222222"/>
        </w:rPr>
        <w:t>確保</w:t>
      </w:r>
      <w:r w:rsidR="00DF5C78" w:rsidRPr="0094392A">
        <w:rPr>
          <w:rFonts w:ascii="新細明體" w:hAnsi="新細明體" w:cs="Arial"/>
          <w:color w:val="222222"/>
        </w:rPr>
        <w:t>消費者</w:t>
      </w:r>
      <w:r w:rsidR="00DF5C78">
        <w:rPr>
          <w:rFonts w:ascii="新細明體" w:hAnsi="新細明體" w:cs="Arial" w:hint="eastAsia"/>
          <w:color w:val="222222"/>
        </w:rPr>
        <w:t>能</w:t>
      </w:r>
      <w:r w:rsidR="00DF5C78" w:rsidRPr="0094392A">
        <w:rPr>
          <w:rFonts w:ascii="新細明體" w:hAnsi="新細明體" w:cs="Arial"/>
          <w:color w:val="222222"/>
        </w:rPr>
        <w:t>有效參與</w:t>
      </w:r>
      <w:r w:rsidR="00DF5C78">
        <w:rPr>
          <w:rFonts w:ascii="新細明體" w:hAnsi="新細明體" w:cs="Arial" w:hint="eastAsia"/>
          <w:color w:val="222222"/>
        </w:rPr>
        <w:t>相關</w:t>
      </w:r>
      <w:r w:rsidR="00DF5C78" w:rsidRPr="0094392A">
        <w:rPr>
          <w:rFonts w:ascii="新細明體" w:hAnsi="新細明體" w:cs="Arial"/>
          <w:color w:val="222222"/>
        </w:rPr>
        <w:t>決策過程</w:t>
      </w:r>
      <w:r w:rsidR="000531E5">
        <w:rPr>
          <w:rFonts w:ascii="新細明體" w:hAnsi="新細明體" w:cs="Arial"/>
          <w:color w:val="222222"/>
        </w:rPr>
        <w:t>。</w:t>
      </w:r>
    </w:p>
    <w:p w:rsidR="00A9161F" w:rsidRDefault="000531E5" w:rsidP="001507A9">
      <w:pPr>
        <w:pStyle w:val="af"/>
        <w:spacing w:line="520" w:lineRule="exact"/>
        <w:ind w:leftChars="295" w:left="1274"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2</w:t>
      </w:r>
      <w:r>
        <w:rPr>
          <w:rFonts w:ascii="新細明體" w:hAnsi="新細明體" w:cs="Arial"/>
          <w:color w:val="222222"/>
        </w:rPr>
        <w:t>）</w:t>
      </w:r>
      <w:r w:rsidR="00B31232" w:rsidRPr="0094392A">
        <w:rPr>
          <w:rFonts w:ascii="新細明體" w:hAnsi="新細明體" w:cs="Arial"/>
          <w:color w:val="222222"/>
        </w:rPr>
        <w:t>需防</w:t>
      </w:r>
      <w:r w:rsidR="00DF5C78">
        <w:rPr>
          <w:rFonts w:ascii="新細明體" w:hAnsi="新細明體" w:cs="Arial" w:hint="eastAsia"/>
          <w:color w:val="222222"/>
        </w:rPr>
        <w:t>免</w:t>
      </w:r>
      <w:r w:rsidR="00B31232" w:rsidRPr="0094392A">
        <w:rPr>
          <w:rFonts w:ascii="新細明體" w:hAnsi="新細明體" w:cs="Arial"/>
          <w:color w:val="222222"/>
        </w:rPr>
        <w:t>負面統</w:t>
      </w:r>
      <w:r w:rsidR="00DF5C78">
        <w:rPr>
          <w:rFonts w:ascii="新細明體" w:hAnsi="新細明體" w:cs="Arial" w:hint="eastAsia"/>
          <w:color w:val="222222"/>
        </w:rPr>
        <w:t>合之</w:t>
      </w:r>
      <w:r w:rsidR="00B31232" w:rsidRPr="0094392A">
        <w:rPr>
          <w:rFonts w:ascii="新細明體" w:hAnsi="新細明體" w:cs="Arial"/>
          <w:color w:val="222222"/>
        </w:rPr>
        <w:t>風險（</w:t>
      </w:r>
      <w:r w:rsidR="006252E7">
        <w:rPr>
          <w:rFonts w:ascii="新細明體" w:hAnsi="新細明體" w:cs="Arial" w:hint="eastAsia"/>
          <w:color w:val="222222"/>
        </w:rPr>
        <w:t>對</w:t>
      </w:r>
      <w:r w:rsidR="006252E7" w:rsidRPr="0094392A">
        <w:rPr>
          <w:rFonts w:ascii="新細明體" w:hAnsi="新細明體" w:cs="Arial"/>
          <w:color w:val="222222"/>
        </w:rPr>
        <w:t>國</w:t>
      </w:r>
      <w:r w:rsidR="006252E7">
        <w:rPr>
          <w:rFonts w:ascii="新細明體" w:hAnsi="新細明體" w:cs="Arial" w:hint="eastAsia"/>
          <w:color w:val="222222"/>
        </w:rPr>
        <w:t>內</w:t>
      </w:r>
      <w:r w:rsidR="006252E7" w:rsidRPr="0094392A">
        <w:rPr>
          <w:rFonts w:ascii="新細明體" w:hAnsi="新細明體" w:cs="Arial"/>
          <w:color w:val="222222"/>
        </w:rPr>
        <w:t>消費者保護法</w:t>
      </w:r>
      <w:r w:rsidR="006252E7">
        <w:rPr>
          <w:rFonts w:ascii="新細明體" w:hAnsi="新細明體" w:cs="Arial" w:hint="eastAsia"/>
          <w:color w:val="222222"/>
        </w:rPr>
        <w:t>之</w:t>
      </w:r>
      <w:r w:rsidR="00B31232" w:rsidRPr="0094392A">
        <w:rPr>
          <w:rFonts w:ascii="新細明體" w:hAnsi="新細明體" w:cs="Arial"/>
          <w:color w:val="222222"/>
        </w:rPr>
        <w:t>拆解</w:t>
      </w:r>
      <w:r w:rsidR="006252E7">
        <w:rPr>
          <w:rFonts w:ascii="新細明體" w:hAnsi="新細明體" w:cs="Arial"/>
          <w:color w:val="222222"/>
        </w:rPr>
        <w:t>、</w:t>
      </w:r>
      <w:r w:rsidR="006252E7">
        <w:rPr>
          <w:rFonts w:ascii="新細明體" w:hAnsi="新細明體" w:cs="Arial" w:hint="eastAsia"/>
          <w:color w:val="222222"/>
        </w:rPr>
        <w:t>阻礙或削弱</w:t>
      </w:r>
      <w:r w:rsidR="00B31232" w:rsidRPr="0094392A">
        <w:rPr>
          <w:rFonts w:ascii="新細明體" w:hAnsi="新細明體" w:cs="Arial"/>
          <w:color w:val="222222"/>
        </w:rPr>
        <w:t>）</w:t>
      </w:r>
      <w:r w:rsidR="006252E7">
        <w:rPr>
          <w:rFonts w:ascii="新細明體" w:hAnsi="新細明體" w:cs="Arial"/>
          <w:color w:val="222222"/>
        </w:rPr>
        <w:t>。</w:t>
      </w:r>
      <w:r w:rsidR="006252E7">
        <w:rPr>
          <w:rFonts w:ascii="新細明體" w:hAnsi="新細明體" w:cs="Arial" w:hint="eastAsia"/>
          <w:color w:val="222222"/>
        </w:rPr>
        <w:t>藉由</w:t>
      </w:r>
      <w:r w:rsidR="006252E7" w:rsidRPr="0094392A">
        <w:rPr>
          <w:rFonts w:ascii="新細明體" w:hAnsi="新細明體" w:cs="Arial"/>
          <w:color w:val="222222"/>
        </w:rPr>
        <w:t>逼近</w:t>
      </w:r>
      <w:r w:rsidR="00B31232" w:rsidRPr="0094392A">
        <w:rPr>
          <w:rFonts w:ascii="新細明體" w:hAnsi="新細明體" w:cs="Arial"/>
          <w:color w:val="222222"/>
        </w:rPr>
        <w:t>國際法</w:t>
      </w:r>
      <w:r w:rsidR="006252E7">
        <w:rPr>
          <w:rFonts w:ascii="新細明體" w:hAnsi="新細明體" w:cs="Arial" w:hint="eastAsia"/>
          <w:color w:val="222222"/>
        </w:rPr>
        <w:t>之</w:t>
      </w:r>
      <w:r w:rsidR="00B31232" w:rsidRPr="0094392A">
        <w:rPr>
          <w:rFonts w:ascii="新細明體" w:hAnsi="新細明體" w:cs="Arial"/>
          <w:color w:val="222222"/>
        </w:rPr>
        <w:t>努力</w:t>
      </w:r>
      <w:r w:rsidR="006252E7">
        <w:rPr>
          <w:rFonts w:ascii="新細明體" w:hAnsi="新細明體" w:cs="Arial"/>
          <w:color w:val="222222"/>
        </w:rPr>
        <w:t>，</w:t>
      </w:r>
      <w:r w:rsidR="00A9161F">
        <w:rPr>
          <w:rFonts w:ascii="新細明體" w:hAnsi="新細明體" w:cs="Arial" w:hint="eastAsia"/>
          <w:color w:val="222222"/>
        </w:rPr>
        <w:t>以</w:t>
      </w:r>
      <w:r w:rsidR="00B31232" w:rsidRPr="0094392A">
        <w:rPr>
          <w:rFonts w:ascii="新細明體" w:hAnsi="新細明體" w:cs="Arial"/>
          <w:color w:val="222222"/>
        </w:rPr>
        <w:t>確保</w:t>
      </w:r>
      <w:r w:rsidR="006252E7" w:rsidRPr="0094392A">
        <w:rPr>
          <w:rFonts w:ascii="新細明體" w:hAnsi="新細明體" w:cs="Arial"/>
          <w:color w:val="222222"/>
        </w:rPr>
        <w:t>消費者保護</w:t>
      </w:r>
      <w:r w:rsidR="00A9161F">
        <w:rPr>
          <w:rFonts w:ascii="新細明體" w:hAnsi="新細明體" w:cs="Arial" w:hint="eastAsia"/>
          <w:color w:val="222222"/>
        </w:rPr>
        <w:t>之</w:t>
      </w:r>
      <w:r w:rsidR="00A9161F" w:rsidRPr="0094392A">
        <w:rPr>
          <w:rFonts w:ascii="新細明體" w:hAnsi="新細明體" w:cs="Arial"/>
          <w:color w:val="222222"/>
        </w:rPr>
        <w:t>高</w:t>
      </w:r>
      <w:r w:rsidR="00A9161F">
        <w:rPr>
          <w:rFonts w:ascii="新細明體" w:hAnsi="新細明體" w:cs="Arial" w:hint="eastAsia"/>
          <w:color w:val="222222"/>
        </w:rPr>
        <w:t>標底限</w:t>
      </w:r>
      <w:r w:rsidR="00B31232" w:rsidRPr="0094392A">
        <w:rPr>
          <w:rFonts w:ascii="新細明體" w:hAnsi="新細明體" w:cs="Arial"/>
          <w:color w:val="222222"/>
        </w:rPr>
        <w:t>。</w:t>
      </w:r>
    </w:p>
    <w:p w:rsidR="00614936" w:rsidRDefault="00F363AD" w:rsidP="00422DCF">
      <w:pPr>
        <w:pStyle w:val="af"/>
        <w:spacing w:line="520" w:lineRule="exact"/>
        <w:ind w:leftChars="295" w:left="1841" w:hangingChars="472" w:hanging="1133"/>
        <w:rPr>
          <w:rFonts w:ascii="Arial" w:hAnsi="Arial" w:cs="Arial"/>
          <w:color w:val="222222"/>
          <w:sz w:val="19"/>
          <w:szCs w:val="19"/>
        </w:rPr>
      </w:pPr>
      <w:r>
        <w:rPr>
          <w:rFonts w:ascii="新細明體" w:hAnsi="新細明體" w:cs="Arial" w:hint="eastAsia"/>
          <w:color w:val="222222"/>
        </w:rPr>
        <w:t>4、</w:t>
      </w:r>
      <w:r w:rsidR="00844E04">
        <w:rPr>
          <w:rFonts w:ascii="新細明體" w:hAnsi="新細明體" w:cs="Arial" w:hint="eastAsia"/>
          <w:color w:val="222222"/>
        </w:rPr>
        <w:t>警示</w:t>
      </w:r>
      <w:r w:rsidR="00A9161F">
        <w:rPr>
          <w:rFonts w:ascii="新細明體" w:hAnsi="新細明體" w:cs="Arial" w:hint="eastAsia"/>
          <w:color w:val="222222"/>
        </w:rPr>
        <w:t>：</w:t>
      </w:r>
      <w:r w:rsidR="00A9161F" w:rsidRPr="0094392A">
        <w:rPr>
          <w:rFonts w:ascii="新細明體" w:hAnsi="新細明體" w:cs="Arial"/>
          <w:color w:val="222222"/>
        </w:rPr>
        <w:t>新</w:t>
      </w:r>
      <w:r w:rsidR="00A9161F">
        <w:rPr>
          <w:rFonts w:ascii="新細明體" w:hAnsi="新細明體" w:cs="Arial" w:hint="eastAsia"/>
          <w:color w:val="222222"/>
        </w:rPr>
        <w:t>浪潮下的</w:t>
      </w:r>
      <w:r w:rsidR="00B31232" w:rsidRPr="0094392A">
        <w:rPr>
          <w:rFonts w:ascii="新細明體" w:hAnsi="新細明體" w:cs="Arial"/>
          <w:color w:val="222222"/>
        </w:rPr>
        <w:t>國際</w:t>
      </w:r>
      <w:r w:rsidR="00A9161F">
        <w:rPr>
          <w:rFonts w:ascii="新細明體" w:hAnsi="新細明體" w:cs="Arial" w:hint="eastAsia"/>
          <w:color w:val="222222"/>
        </w:rPr>
        <w:t>性</w:t>
      </w:r>
      <w:r w:rsidR="00B31232" w:rsidRPr="0094392A">
        <w:rPr>
          <w:rFonts w:ascii="新細明體" w:hAnsi="新細明體" w:cs="Arial"/>
          <w:color w:val="222222"/>
        </w:rPr>
        <w:t>自由貿易條約，如歐洲</w:t>
      </w:r>
      <w:r w:rsidR="00A9161F">
        <w:rPr>
          <w:rFonts w:ascii="新細明體" w:hAnsi="新細明體" w:cs="Arial" w:hint="eastAsia"/>
          <w:color w:val="222222"/>
        </w:rPr>
        <w:t>與</w:t>
      </w:r>
      <w:r w:rsidR="00B31232" w:rsidRPr="0094392A">
        <w:rPr>
          <w:rFonts w:ascii="新細明體" w:hAnsi="新細明體" w:cs="Arial"/>
          <w:color w:val="222222"/>
        </w:rPr>
        <w:t>美國</w:t>
      </w:r>
      <w:r w:rsidR="00A9161F">
        <w:rPr>
          <w:rFonts w:ascii="新細明體" w:hAnsi="新細明體" w:cs="Arial" w:hint="eastAsia"/>
          <w:color w:val="222222"/>
        </w:rPr>
        <w:t>之</w:t>
      </w:r>
      <w:r w:rsidR="00A9161F" w:rsidRPr="00A9161F">
        <w:rPr>
          <w:rFonts w:ascii="新細明體" w:hAnsi="新細明體" w:cs="Arial" w:hint="eastAsia"/>
          <w:color w:val="222222"/>
        </w:rPr>
        <w:t>跨大西洋貿易</w:t>
      </w:r>
      <w:r w:rsidR="00A9161F">
        <w:rPr>
          <w:rFonts w:ascii="新細明體" w:hAnsi="新細明體" w:cs="Arial" w:hint="eastAsia"/>
          <w:color w:val="222222"/>
        </w:rPr>
        <w:t>及</w:t>
      </w:r>
      <w:r w:rsidR="00A9161F" w:rsidRPr="00A9161F">
        <w:rPr>
          <w:rFonts w:ascii="新細明體" w:hAnsi="新細明體" w:cs="Arial" w:hint="eastAsia"/>
          <w:color w:val="222222"/>
        </w:rPr>
        <w:t>投資夥伴關係（TTIP）</w:t>
      </w:r>
      <w:r w:rsidR="00A9161F">
        <w:rPr>
          <w:rFonts w:ascii="新細明體" w:hAnsi="新細明體" w:cs="Arial" w:hint="eastAsia"/>
          <w:color w:val="222222"/>
        </w:rPr>
        <w:t>、</w:t>
      </w:r>
      <w:r w:rsidR="00B31232" w:rsidRPr="0094392A">
        <w:rPr>
          <w:rFonts w:ascii="新細明體" w:hAnsi="新細明體" w:cs="Arial"/>
          <w:color w:val="222222"/>
        </w:rPr>
        <w:t>歐洲</w:t>
      </w:r>
      <w:r w:rsidR="00A9161F">
        <w:rPr>
          <w:rFonts w:ascii="新細明體" w:hAnsi="新細明體" w:cs="Arial" w:hint="eastAsia"/>
          <w:color w:val="222222"/>
        </w:rPr>
        <w:t>與</w:t>
      </w:r>
      <w:r w:rsidR="00B31232" w:rsidRPr="0094392A">
        <w:rPr>
          <w:rFonts w:ascii="新細明體" w:hAnsi="新細明體" w:cs="Arial"/>
          <w:color w:val="222222"/>
        </w:rPr>
        <w:t>加拿大</w:t>
      </w:r>
      <w:r w:rsidR="00A9161F">
        <w:rPr>
          <w:rFonts w:ascii="新細明體" w:hAnsi="新細明體" w:cs="Arial" w:hint="eastAsia"/>
          <w:color w:val="222222"/>
        </w:rPr>
        <w:t>之</w:t>
      </w:r>
      <w:r w:rsidR="00A9161F" w:rsidRPr="0094392A">
        <w:rPr>
          <w:rFonts w:ascii="新細明體" w:hAnsi="新細明體" w:cs="Arial"/>
          <w:color w:val="222222"/>
        </w:rPr>
        <w:t>類似自由貿易</w:t>
      </w:r>
      <w:r w:rsidR="00A9161F">
        <w:rPr>
          <w:rFonts w:ascii="新細明體" w:hAnsi="新細明體" w:cs="Arial" w:hint="eastAsia"/>
          <w:color w:val="222222"/>
        </w:rPr>
        <w:t>條約</w:t>
      </w:r>
      <w:r w:rsidR="00B31232" w:rsidRPr="0094392A">
        <w:rPr>
          <w:rFonts w:ascii="新細明體" w:hAnsi="新細明體" w:cs="Arial"/>
          <w:color w:val="222222"/>
        </w:rPr>
        <w:t>（CETA）</w:t>
      </w:r>
      <w:r w:rsidR="00A9161F">
        <w:rPr>
          <w:rFonts w:ascii="新細明體" w:hAnsi="新細明體" w:cs="Arial" w:hint="eastAsia"/>
          <w:color w:val="222222"/>
        </w:rPr>
        <w:t>之現行</w:t>
      </w:r>
      <w:r w:rsidR="00B31232" w:rsidRPr="0094392A">
        <w:rPr>
          <w:rFonts w:ascii="新細明體" w:hAnsi="新細明體" w:cs="Arial"/>
          <w:color w:val="222222"/>
        </w:rPr>
        <w:t>版本</w:t>
      </w:r>
      <w:r w:rsidR="00A9161F">
        <w:rPr>
          <w:rFonts w:ascii="新細明體" w:hAnsi="新細明體" w:cs="Arial" w:hint="eastAsia"/>
          <w:color w:val="222222"/>
        </w:rPr>
        <w:t>均有所不利</w:t>
      </w:r>
      <w:r w:rsidR="00844E04">
        <w:rPr>
          <w:rFonts w:ascii="新細明體" w:hAnsi="新細明體" w:cs="Arial" w:hint="eastAsia"/>
          <w:color w:val="222222"/>
        </w:rPr>
        <w:t>，不宜採用</w:t>
      </w:r>
      <w:r w:rsidR="00B31232" w:rsidRPr="0094392A">
        <w:rPr>
          <w:rFonts w:ascii="新細明體" w:hAnsi="新細明體" w:cs="Arial"/>
          <w:color w:val="222222"/>
        </w:rPr>
        <w:t>（歐盟</w:t>
      </w:r>
      <w:r w:rsidR="00A9161F">
        <w:rPr>
          <w:rFonts w:ascii="新細明體" w:hAnsi="新細明體" w:cs="Arial" w:hint="eastAsia"/>
          <w:color w:val="222222"/>
        </w:rPr>
        <w:t>之</w:t>
      </w:r>
      <w:r w:rsidR="00B31232" w:rsidRPr="0094392A">
        <w:rPr>
          <w:rFonts w:ascii="新細明體" w:hAnsi="新細明體" w:cs="Arial"/>
          <w:color w:val="222222"/>
        </w:rPr>
        <w:t>化學內分泌干擾物</w:t>
      </w:r>
      <w:r w:rsidR="00A9161F">
        <w:rPr>
          <w:rFonts w:ascii="新細明體" w:hAnsi="新細明體" w:cs="Arial" w:hint="eastAsia"/>
          <w:color w:val="222222"/>
        </w:rPr>
        <w:t>草案</w:t>
      </w:r>
      <w:r w:rsidR="00B31232" w:rsidRPr="0094392A">
        <w:rPr>
          <w:rFonts w:ascii="新細明體" w:hAnsi="新細明體" w:cs="Arial"/>
          <w:color w:val="222222"/>
        </w:rPr>
        <w:t>）。</w:t>
      </w:r>
      <w:r w:rsidR="00257548">
        <w:rPr>
          <w:rFonts w:ascii="新細明體" w:hAnsi="新細明體" w:cs="Arial" w:hint="eastAsia"/>
          <w:color w:val="222222"/>
        </w:rPr>
        <w:t>再者，</w:t>
      </w:r>
      <w:r w:rsidR="00B31232" w:rsidRPr="0094392A">
        <w:rPr>
          <w:rFonts w:ascii="新細明體" w:hAnsi="新細明體" w:cs="Arial"/>
          <w:color w:val="222222"/>
        </w:rPr>
        <w:t>歐盟</w:t>
      </w:r>
      <w:r w:rsidR="009505F8">
        <w:rPr>
          <w:rFonts w:ascii="新細明體" w:hAnsi="新細明體" w:cs="Arial" w:hint="eastAsia"/>
          <w:color w:val="222222"/>
        </w:rPr>
        <w:t>向</w:t>
      </w:r>
      <w:r w:rsidR="00257548">
        <w:rPr>
          <w:rFonts w:ascii="新細明體" w:hAnsi="新細明體" w:cs="Arial" w:hint="eastAsia"/>
          <w:color w:val="222222"/>
        </w:rPr>
        <w:t>以最大</w:t>
      </w:r>
      <w:r w:rsidR="009505F8">
        <w:rPr>
          <w:rFonts w:ascii="新細明體" w:hAnsi="新細明體" w:cs="Arial" w:hint="eastAsia"/>
          <w:color w:val="222222"/>
        </w:rPr>
        <w:t>限度之</w:t>
      </w:r>
      <w:r w:rsidR="00B31232" w:rsidRPr="0094392A">
        <w:rPr>
          <w:rFonts w:ascii="新細明體" w:hAnsi="新細明體" w:cs="Arial"/>
          <w:color w:val="222222"/>
        </w:rPr>
        <w:t>協調</w:t>
      </w:r>
      <w:r w:rsidR="00257548">
        <w:rPr>
          <w:rFonts w:ascii="新細明體" w:hAnsi="新細明體" w:cs="Arial" w:hint="eastAsia"/>
          <w:color w:val="222222"/>
        </w:rPr>
        <w:t>統一</w:t>
      </w:r>
      <w:r w:rsidR="00B31232" w:rsidRPr="0094392A">
        <w:rPr>
          <w:rFonts w:ascii="新細明體" w:hAnsi="新細明體" w:cs="Arial"/>
          <w:color w:val="222222"/>
        </w:rPr>
        <w:t>為</w:t>
      </w:r>
      <w:r w:rsidR="00257548">
        <w:rPr>
          <w:rFonts w:ascii="新細明體" w:hAnsi="新細明體" w:cs="Arial" w:hint="eastAsia"/>
          <w:color w:val="222222"/>
        </w:rPr>
        <w:t>原則</w:t>
      </w:r>
      <w:r w:rsidR="00B31232" w:rsidRPr="0094392A">
        <w:rPr>
          <w:rFonts w:ascii="新細明體" w:hAnsi="新細明體" w:cs="Arial"/>
          <w:color w:val="222222"/>
        </w:rPr>
        <w:t>，</w:t>
      </w:r>
      <w:r w:rsidR="00257548">
        <w:rPr>
          <w:rFonts w:ascii="新細明體" w:hAnsi="新細明體" w:cs="Arial" w:hint="eastAsia"/>
          <w:color w:val="222222"/>
        </w:rPr>
        <w:t>最低</w:t>
      </w:r>
      <w:r w:rsidR="009505F8">
        <w:rPr>
          <w:rFonts w:ascii="新細明體" w:hAnsi="新細明體" w:cs="Arial" w:hint="eastAsia"/>
          <w:color w:val="222222"/>
        </w:rPr>
        <w:t>限度之</w:t>
      </w:r>
      <w:r w:rsidR="00257548">
        <w:rPr>
          <w:rFonts w:ascii="新細明體" w:hAnsi="新細明體" w:cs="Arial" w:hint="eastAsia"/>
          <w:color w:val="222222"/>
        </w:rPr>
        <w:t>協商</w:t>
      </w:r>
      <w:r w:rsidR="009505F8">
        <w:rPr>
          <w:rFonts w:ascii="新細明體" w:hAnsi="新細明體" w:cs="Arial" w:hint="eastAsia"/>
          <w:color w:val="222222"/>
        </w:rPr>
        <w:t>及</w:t>
      </w:r>
      <w:r w:rsidR="00257548">
        <w:rPr>
          <w:rFonts w:ascii="新細明體" w:hAnsi="新細明體" w:cs="Arial" w:hint="eastAsia"/>
          <w:color w:val="222222"/>
        </w:rPr>
        <w:t>破局</w:t>
      </w:r>
      <w:r w:rsidR="009505F8">
        <w:rPr>
          <w:rFonts w:ascii="新細明體" w:hAnsi="新細明體" w:cs="Arial" w:hint="eastAsia"/>
          <w:color w:val="222222"/>
        </w:rPr>
        <w:t>則非所願</w:t>
      </w:r>
      <w:r w:rsidR="00257548">
        <w:rPr>
          <w:rFonts w:ascii="新細明體" w:hAnsi="新細明體" w:cs="Arial" w:hint="eastAsia"/>
          <w:color w:val="222222"/>
        </w:rPr>
        <w:t>。</w:t>
      </w:r>
    </w:p>
    <w:p w:rsidR="00B31232" w:rsidRPr="008F0C31" w:rsidRDefault="00B31232" w:rsidP="00B31232">
      <w:pPr>
        <w:spacing w:line="520" w:lineRule="exact"/>
      </w:pPr>
    </w:p>
    <w:p w:rsidR="000531E5" w:rsidRDefault="000531E5" w:rsidP="000047BB">
      <w:pPr>
        <w:spacing w:line="520" w:lineRule="exact"/>
        <w:rPr>
          <w:rFonts w:ascii="新細明體" w:hAnsi="新細明體" w:cs="Arial"/>
          <w:b/>
          <w:color w:val="222222"/>
        </w:rPr>
      </w:pPr>
      <w:r w:rsidRPr="000531E5">
        <w:rPr>
          <w:rFonts w:hint="eastAsia"/>
          <w:b/>
        </w:rPr>
        <w:t>三</w:t>
      </w:r>
      <w:r w:rsidR="001F4CF8" w:rsidRPr="000531E5">
        <w:rPr>
          <w:rFonts w:hint="eastAsia"/>
          <w:b/>
        </w:rPr>
        <w:t>、</w:t>
      </w:r>
      <w:r w:rsidR="000047BB">
        <w:rPr>
          <w:rFonts w:hint="eastAsia"/>
          <w:b/>
        </w:rPr>
        <w:t>以</w:t>
      </w:r>
      <w:r w:rsidR="000047BB" w:rsidRPr="000047BB">
        <w:rPr>
          <w:rFonts w:hint="eastAsia"/>
          <w:b/>
        </w:rPr>
        <w:t>公平</w:t>
      </w:r>
      <w:r w:rsidR="000047BB">
        <w:rPr>
          <w:rFonts w:hint="eastAsia"/>
          <w:b/>
        </w:rPr>
        <w:t>為基礎</w:t>
      </w:r>
      <w:r w:rsidR="00A85910">
        <w:rPr>
          <w:rFonts w:hint="eastAsia"/>
          <w:b/>
        </w:rPr>
        <w:t>之</w:t>
      </w:r>
      <w:r w:rsidR="000047BB">
        <w:rPr>
          <w:rFonts w:hint="eastAsia"/>
          <w:b/>
        </w:rPr>
        <w:t>「</w:t>
      </w:r>
      <w:r w:rsidR="000047BB" w:rsidRPr="000047BB">
        <w:rPr>
          <w:rFonts w:hint="eastAsia"/>
          <w:b/>
        </w:rPr>
        <w:t>消費者</w:t>
      </w:r>
      <w:r w:rsidR="000047BB">
        <w:rPr>
          <w:rFonts w:hint="eastAsia"/>
          <w:b/>
        </w:rPr>
        <w:t>」</w:t>
      </w:r>
      <w:r w:rsidR="000047BB" w:rsidRPr="000047BB">
        <w:rPr>
          <w:rFonts w:hint="eastAsia"/>
          <w:b/>
        </w:rPr>
        <w:t>概念</w:t>
      </w:r>
      <w:r w:rsidR="000047BB">
        <w:rPr>
          <w:rFonts w:hint="eastAsia"/>
          <w:b/>
        </w:rPr>
        <w:t>－</w:t>
      </w:r>
      <w:r w:rsidR="000047BB" w:rsidRPr="000047BB">
        <w:rPr>
          <w:rFonts w:hint="eastAsia"/>
          <w:b/>
        </w:rPr>
        <w:t>中國</w:t>
      </w:r>
      <w:r w:rsidR="000047BB">
        <w:rPr>
          <w:rFonts w:hint="eastAsia"/>
          <w:b/>
        </w:rPr>
        <w:t>與</w:t>
      </w:r>
      <w:r w:rsidR="000047BB" w:rsidRPr="000047BB">
        <w:rPr>
          <w:rFonts w:hint="eastAsia"/>
          <w:b/>
        </w:rPr>
        <w:t>歐洲</w:t>
      </w:r>
      <w:r w:rsidR="000047BB">
        <w:rPr>
          <w:rFonts w:hint="eastAsia"/>
          <w:b/>
        </w:rPr>
        <w:t>觀點</w:t>
      </w:r>
      <w:r w:rsidR="00380D09">
        <w:rPr>
          <w:rStyle w:val="a5"/>
          <w:b/>
        </w:rPr>
        <w:footnoteReference w:id="4"/>
      </w:r>
    </w:p>
    <w:p w:rsidR="000047BB" w:rsidRDefault="000047BB" w:rsidP="000047BB">
      <w:pPr>
        <w:spacing w:line="520" w:lineRule="exact"/>
        <w:rPr>
          <w:rFonts w:ascii="新細明體" w:hAnsi="新細明體" w:cs="Arial"/>
          <w:color w:val="222222"/>
        </w:rPr>
      </w:pPr>
      <w:r>
        <w:rPr>
          <w:rFonts w:ascii="新細明體" w:hAnsi="新細明體" w:cs="Arial" w:hint="eastAsia"/>
          <w:color w:val="222222"/>
        </w:rPr>
        <w:t>（一）「消費者」之定義</w:t>
      </w:r>
    </w:p>
    <w:p w:rsidR="00104C8A" w:rsidRDefault="00286770" w:rsidP="00104C8A">
      <w:pPr>
        <w:spacing w:line="520" w:lineRule="exact"/>
        <w:ind w:leftChars="295" w:left="708" w:firstLineChars="177" w:firstLine="425"/>
        <w:rPr>
          <w:rFonts w:ascii="新細明體" w:hAnsi="新細明體" w:cs="Arial"/>
          <w:color w:val="222222"/>
        </w:rPr>
      </w:pPr>
      <w:r>
        <w:rPr>
          <w:rFonts w:ascii="新細明體" w:hAnsi="新細明體" w:cs="Arial" w:hint="eastAsia"/>
          <w:color w:val="222222"/>
        </w:rPr>
        <w:t>就外行人而言，「消費者」概念</w:t>
      </w:r>
      <w:r w:rsidR="00E63158" w:rsidRPr="004E46DE">
        <w:rPr>
          <w:rFonts w:ascii="新細明體" w:hAnsi="新細明體" w:cs="Arial"/>
          <w:color w:val="222222"/>
        </w:rPr>
        <w:t>似乎是個很明顯的問題</w:t>
      </w:r>
      <w:r>
        <w:rPr>
          <w:rFonts w:ascii="新細明體" w:hAnsi="新細明體" w:cs="Arial"/>
          <w:color w:val="222222"/>
        </w:rPr>
        <w:t>。</w:t>
      </w:r>
      <w:r w:rsidRPr="004E46DE">
        <w:rPr>
          <w:rFonts w:ascii="新細明體" w:hAnsi="新細明體" w:cs="Arial"/>
          <w:color w:val="222222"/>
        </w:rPr>
        <w:t>明確</w:t>
      </w:r>
      <w:r>
        <w:rPr>
          <w:rFonts w:ascii="新細明體" w:hAnsi="新細明體" w:cs="Arial" w:hint="eastAsia"/>
          <w:color w:val="222222"/>
        </w:rPr>
        <w:t>來說，</w:t>
      </w:r>
      <w:r w:rsidRPr="004E46DE">
        <w:rPr>
          <w:rFonts w:ascii="新細明體" w:hAnsi="新細明體" w:cs="Arial"/>
          <w:color w:val="222222"/>
        </w:rPr>
        <w:t>個人購物者是消費者，</w:t>
      </w:r>
      <w:r w:rsidR="00E63158" w:rsidRPr="004E46DE">
        <w:rPr>
          <w:rFonts w:ascii="新細明體" w:hAnsi="新細明體" w:cs="Arial"/>
          <w:color w:val="222222"/>
        </w:rPr>
        <w:t>尤其是</w:t>
      </w:r>
      <w:r w:rsidR="00280F79">
        <w:rPr>
          <w:rFonts w:ascii="新細明體" w:hAnsi="新細明體" w:cs="Arial" w:hint="eastAsia"/>
          <w:color w:val="222222"/>
        </w:rPr>
        <w:t>與</w:t>
      </w:r>
      <w:r w:rsidR="00E63158" w:rsidRPr="004E46DE">
        <w:rPr>
          <w:rFonts w:ascii="新細明體" w:hAnsi="新細明體" w:cs="Arial"/>
          <w:color w:val="222222"/>
        </w:rPr>
        <w:t>一個</w:t>
      </w:r>
      <w:r w:rsidR="00104C8A" w:rsidRPr="004E46DE">
        <w:rPr>
          <w:rFonts w:ascii="新細明體" w:hAnsi="新細明體" w:cs="Arial"/>
          <w:color w:val="222222"/>
        </w:rPr>
        <w:t>大公司</w:t>
      </w:r>
      <w:r w:rsidR="00104C8A">
        <w:rPr>
          <w:rFonts w:ascii="新細明體" w:hAnsi="新細明體" w:cs="Arial"/>
          <w:color w:val="222222"/>
        </w:rPr>
        <w:t>（</w:t>
      </w:r>
      <w:r w:rsidR="00104C8A">
        <w:rPr>
          <w:rFonts w:ascii="新細明體" w:hAnsi="新細明體" w:cs="Arial" w:hint="eastAsia"/>
          <w:color w:val="222222"/>
        </w:rPr>
        <w:t>如超市</w:t>
      </w:r>
      <w:r w:rsidR="00104C8A">
        <w:rPr>
          <w:rFonts w:ascii="新細明體" w:hAnsi="新細明體" w:cs="Arial"/>
          <w:color w:val="222222"/>
        </w:rPr>
        <w:t>）</w:t>
      </w:r>
      <w:r w:rsidR="00104C8A">
        <w:rPr>
          <w:rFonts w:ascii="新細明體" w:hAnsi="新細明體" w:cs="Arial" w:hint="eastAsia"/>
          <w:color w:val="222222"/>
        </w:rPr>
        <w:t>進行交易的情形。無庸置疑，</w:t>
      </w:r>
      <w:r w:rsidR="00104C8A" w:rsidRPr="004E46DE">
        <w:rPr>
          <w:rFonts w:ascii="新細明體" w:hAnsi="新細明體" w:cs="Arial"/>
          <w:color w:val="222222"/>
        </w:rPr>
        <w:t>消費者在獲取</w:t>
      </w:r>
      <w:r w:rsidR="00104C8A">
        <w:rPr>
          <w:rFonts w:ascii="新細明體" w:hAnsi="新細明體" w:cs="Arial" w:hint="eastAsia"/>
          <w:color w:val="222222"/>
        </w:rPr>
        <w:t>資訊與</w:t>
      </w:r>
      <w:r w:rsidR="00104C8A" w:rsidRPr="004E46DE">
        <w:rPr>
          <w:rFonts w:ascii="新細明體" w:hAnsi="新細明體" w:cs="Arial"/>
          <w:color w:val="222222"/>
        </w:rPr>
        <w:t>資源方面處於劣勢</w:t>
      </w:r>
      <w:r w:rsidR="00104C8A">
        <w:rPr>
          <w:rFonts w:ascii="新細明體" w:hAnsi="新細明體" w:cs="Arial"/>
          <w:color w:val="222222"/>
        </w:rPr>
        <w:t>。</w:t>
      </w:r>
      <w:r w:rsidR="00E63158" w:rsidRPr="004E46DE">
        <w:rPr>
          <w:rFonts w:ascii="新細明體" w:hAnsi="新細明體" w:cs="Arial"/>
          <w:color w:val="222222"/>
        </w:rPr>
        <w:t>然而，如何</w:t>
      </w:r>
      <w:r w:rsidR="00104C8A">
        <w:rPr>
          <w:rFonts w:ascii="新細明體" w:hAnsi="新細明體" w:cs="Arial" w:hint="eastAsia"/>
          <w:color w:val="222222"/>
        </w:rPr>
        <w:t>以</w:t>
      </w:r>
      <w:r w:rsidR="00104C8A" w:rsidRPr="004E46DE">
        <w:rPr>
          <w:rFonts w:ascii="新細明體" w:hAnsi="新細明體" w:cs="Arial"/>
          <w:color w:val="222222"/>
        </w:rPr>
        <w:t>法</w:t>
      </w:r>
      <w:r w:rsidR="00104C8A">
        <w:rPr>
          <w:rFonts w:ascii="新細明體" w:hAnsi="新細明體" w:cs="Arial" w:hint="eastAsia"/>
          <w:color w:val="222222"/>
        </w:rPr>
        <w:t>律就</w:t>
      </w:r>
      <w:r w:rsidR="00104C8A">
        <w:rPr>
          <w:rFonts w:ascii="新細明體" w:hAnsi="新細明體" w:cs="Arial" w:hint="eastAsia"/>
          <w:color w:val="222222"/>
        </w:rPr>
        <w:lastRenderedPageBreak/>
        <w:t>「消費者」進行</w:t>
      </w:r>
      <w:r w:rsidR="00104C8A" w:rsidRPr="004E46DE">
        <w:rPr>
          <w:rFonts w:ascii="新細明體" w:hAnsi="新細明體" w:cs="Arial"/>
          <w:color w:val="222222"/>
        </w:rPr>
        <w:t>定義</w:t>
      </w:r>
      <w:r w:rsidR="00104C8A">
        <w:rPr>
          <w:rFonts w:ascii="新細明體" w:hAnsi="新細明體" w:cs="Arial"/>
          <w:color w:val="222222"/>
        </w:rPr>
        <w:t>，</w:t>
      </w:r>
      <w:r w:rsidR="00104C8A">
        <w:rPr>
          <w:rFonts w:ascii="新細明體" w:hAnsi="新細明體" w:cs="Arial" w:hint="eastAsia"/>
          <w:color w:val="222222"/>
        </w:rPr>
        <w:t>又不致於對</w:t>
      </w:r>
      <w:r w:rsidR="00104C8A" w:rsidRPr="004E46DE">
        <w:rPr>
          <w:rFonts w:ascii="新細明體" w:hAnsi="新細明體" w:cs="Arial"/>
          <w:color w:val="222222"/>
        </w:rPr>
        <w:t>其他交易</w:t>
      </w:r>
      <w:r w:rsidR="00104C8A">
        <w:rPr>
          <w:rFonts w:ascii="新細明體" w:hAnsi="新細明體" w:cs="Arial" w:hint="eastAsia"/>
          <w:color w:val="222222"/>
        </w:rPr>
        <w:t>造成</w:t>
      </w:r>
      <w:r w:rsidR="00E63158" w:rsidRPr="004E46DE">
        <w:rPr>
          <w:rFonts w:ascii="新細明體" w:hAnsi="新細明體" w:cs="Arial"/>
          <w:color w:val="222222"/>
        </w:rPr>
        <w:t>不必要</w:t>
      </w:r>
      <w:r w:rsidR="00104C8A">
        <w:rPr>
          <w:rFonts w:ascii="新細明體" w:hAnsi="新細明體" w:cs="Arial" w:hint="eastAsia"/>
          <w:color w:val="222222"/>
        </w:rPr>
        <w:t>之</w:t>
      </w:r>
      <w:r w:rsidR="00E63158" w:rsidRPr="004E46DE">
        <w:rPr>
          <w:rFonts w:ascii="新細明體" w:hAnsi="新細明體" w:cs="Arial"/>
          <w:color w:val="222222"/>
        </w:rPr>
        <w:t>干擾</w:t>
      </w:r>
      <w:r w:rsidR="00104C8A">
        <w:rPr>
          <w:rFonts w:ascii="新細明體" w:hAnsi="新細明體" w:cs="Arial"/>
          <w:color w:val="222222"/>
        </w:rPr>
        <w:t>，</w:t>
      </w:r>
      <w:r w:rsidR="00104C8A">
        <w:rPr>
          <w:rFonts w:ascii="新細明體" w:hAnsi="新細明體" w:cs="Arial" w:hint="eastAsia"/>
          <w:color w:val="222222"/>
        </w:rPr>
        <w:t>的確是</w:t>
      </w:r>
      <w:r w:rsidR="00E63158" w:rsidRPr="004E46DE">
        <w:rPr>
          <w:rFonts w:ascii="新細明體" w:hAnsi="新細明體" w:cs="Arial"/>
          <w:color w:val="222222"/>
        </w:rPr>
        <w:t>個棘手的問題。</w:t>
      </w:r>
    </w:p>
    <w:p w:rsidR="005C2F31" w:rsidRDefault="00E63158" w:rsidP="00104C8A">
      <w:pPr>
        <w:spacing w:line="520" w:lineRule="exact"/>
        <w:ind w:leftChars="295" w:left="708" w:firstLineChars="177" w:firstLine="425"/>
        <w:rPr>
          <w:rFonts w:ascii="新細明體" w:hAnsi="新細明體" w:cs="Arial"/>
          <w:color w:val="222222"/>
        </w:rPr>
      </w:pPr>
      <w:r w:rsidRPr="004E46DE">
        <w:rPr>
          <w:rFonts w:ascii="新細明體" w:hAnsi="新細明體" w:cs="Arial"/>
          <w:color w:val="222222"/>
        </w:rPr>
        <w:t>在歐洲</w:t>
      </w:r>
      <w:r w:rsidR="00104C8A">
        <w:rPr>
          <w:rFonts w:ascii="新細明體" w:hAnsi="新細明體" w:cs="Arial" w:hint="eastAsia"/>
          <w:color w:val="222222"/>
        </w:rPr>
        <w:t>地區，</w:t>
      </w:r>
      <w:r w:rsidRPr="004E46DE">
        <w:rPr>
          <w:rFonts w:ascii="新細明體" w:hAnsi="新細明體" w:cs="Arial"/>
          <w:color w:val="222222"/>
        </w:rPr>
        <w:t>消費者權益保護</w:t>
      </w:r>
      <w:r w:rsidR="00104C8A">
        <w:rPr>
          <w:rFonts w:ascii="新細明體" w:hAnsi="新細明體" w:cs="Arial" w:hint="eastAsia"/>
          <w:color w:val="222222"/>
        </w:rPr>
        <w:t>之概念</w:t>
      </w:r>
      <w:r w:rsidRPr="004E46DE">
        <w:rPr>
          <w:rFonts w:ascii="新細明體" w:hAnsi="新細明體" w:cs="Arial"/>
          <w:color w:val="222222"/>
        </w:rPr>
        <w:t>源</w:t>
      </w:r>
      <w:r w:rsidR="00BD57B5">
        <w:rPr>
          <w:rFonts w:ascii="新細明體" w:hAnsi="新細明體" w:cs="Arial" w:hint="eastAsia"/>
          <w:color w:val="222222"/>
        </w:rPr>
        <w:t>自</w:t>
      </w:r>
      <w:r w:rsidRPr="004E46DE">
        <w:rPr>
          <w:rFonts w:ascii="新細明體" w:hAnsi="新細明體" w:cs="Arial"/>
          <w:color w:val="222222"/>
        </w:rPr>
        <w:t>於</w:t>
      </w:r>
      <w:r w:rsidR="00BD57B5">
        <w:rPr>
          <w:rFonts w:ascii="新細明體" w:hAnsi="新細明體" w:cs="Arial" w:hint="eastAsia"/>
          <w:color w:val="222222"/>
        </w:rPr>
        <w:t>消費者之</w:t>
      </w:r>
      <w:r w:rsidR="00104C8A" w:rsidRPr="004E46DE">
        <w:rPr>
          <w:rFonts w:ascii="新細明體" w:hAnsi="新細明體" w:cs="Arial"/>
          <w:color w:val="222222"/>
        </w:rPr>
        <w:t>議價能力</w:t>
      </w:r>
      <w:r w:rsidR="00BD57B5">
        <w:rPr>
          <w:rFonts w:ascii="新細明體" w:hAnsi="新細明體" w:cs="Arial" w:hint="eastAsia"/>
          <w:color w:val="222222"/>
        </w:rPr>
        <w:t>及</w:t>
      </w:r>
      <w:r w:rsidR="00104C8A" w:rsidRPr="004E46DE">
        <w:rPr>
          <w:rFonts w:ascii="新細明體" w:hAnsi="新細明體" w:cs="Arial"/>
          <w:color w:val="222222"/>
        </w:rPr>
        <w:t>知識水</w:t>
      </w:r>
      <w:r w:rsidR="00BD57B5">
        <w:rPr>
          <w:rFonts w:ascii="新細明體" w:hAnsi="新細明體" w:cs="Arial" w:hint="eastAsia"/>
          <w:color w:val="222222"/>
        </w:rPr>
        <w:t>準係</w:t>
      </w:r>
      <w:r w:rsidRPr="004E46DE">
        <w:rPr>
          <w:rFonts w:ascii="新細明體" w:hAnsi="新細明體" w:cs="Arial"/>
          <w:color w:val="222222"/>
        </w:rPr>
        <w:t>處於弱勢地位。</w:t>
      </w:r>
      <w:r w:rsidR="00BD57B5">
        <w:rPr>
          <w:rFonts w:ascii="新細明體" w:hAnsi="新細明體" w:cs="Arial" w:hint="eastAsia"/>
          <w:color w:val="222222"/>
        </w:rPr>
        <w:t>故作為</w:t>
      </w:r>
      <w:r w:rsidR="00BD57B5" w:rsidRPr="004E46DE">
        <w:rPr>
          <w:rFonts w:ascii="新細明體" w:hAnsi="新細明體" w:cs="Arial"/>
          <w:color w:val="222222"/>
        </w:rPr>
        <w:t>契約自由原則</w:t>
      </w:r>
      <w:r w:rsidR="00BD57B5">
        <w:rPr>
          <w:rFonts w:ascii="新細明體" w:hAnsi="新細明體" w:cs="Arial" w:hint="eastAsia"/>
          <w:color w:val="222222"/>
        </w:rPr>
        <w:t>之</w:t>
      </w:r>
      <w:r w:rsidR="00BD57B5" w:rsidRPr="004E46DE">
        <w:rPr>
          <w:rFonts w:ascii="新細明體" w:hAnsi="新細明體" w:cs="Arial"/>
          <w:color w:val="222222"/>
        </w:rPr>
        <w:t>例外</w:t>
      </w:r>
      <w:r w:rsidR="00BD57B5">
        <w:rPr>
          <w:rFonts w:ascii="新細明體" w:hAnsi="新細明體" w:cs="Arial" w:hint="eastAsia"/>
          <w:color w:val="222222"/>
        </w:rPr>
        <w:t>的消費者</w:t>
      </w:r>
      <w:r w:rsidRPr="004E46DE">
        <w:rPr>
          <w:rFonts w:ascii="新細明體" w:hAnsi="新細明體" w:cs="Arial"/>
          <w:color w:val="222222"/>
        </w:rPr>
        <w:t>保護</w:t>
      </w:r>
      <w:r w:rsidR="00BD57B5">
        <w:rPr>
          <w:rFonts w:ascii="新細明體" w:hAnsi="新細明體" w:cs="Arial" w:hint="eastAsia"/>
          <w:color w:val="222222"/>
        </w:rPr>
        <w:t>概念</w:t>
      </w:r>
      <w:r w:rsidRPr="004E46DE">
        <w:rPr>
          <w:rFonts w:ascii="新細明體" w:hAnsi="新細明體" w:cs="Arial"/>
          <w:color w:val="222222"/>
        </w:rPr>
        <w:t>，</w:t>
      </w:r>
      <w:r w:rsidR="00BD57B5">
        <w:rPr>
          <w:rFonts w:ascii="新細明體" w:hAnsi="新細明體" w:cs="Arial" w:hint="eastAsia"/>
          <w:color w:val="222222"/>
        </w:rPr>
        <w:t>應採</w:t>
      </w:r>
      <w:r w:rsidRPr="004E46DE">
        <w:rPr>
          <w:rFonts w:ascii="新細明體" w:hAnsi="新細明體" w:cs="Arial"/>
          <w:color w:val="222222"/>
        </w:rPr>
        <w:t>嚴格</w:t>
      </w:r>
      <w:r w:rsidR="00BD57B5">
        <w:rPr>
          <w:rFonts w:ascii="新細明體" w:hAnsi="新細明體" w:cs="Arial" w:hint="eastAsia"/>
          <w:color w:val="222222"/>
        </w:rPr>
        <w:t>之</w:t>
      </w:r>
      <w:r w:rsidRPr="004E46DE">
        <w:rPr>
          <w:rFonts w:ascii="新細明體" w:hAnsi="新細明體" w:cs="Arial"/>
          <w:color w:val="222222"/>
        </w:rPr>
        <w:t>解釋</w:t>
      </w:r>
      <w:r w:rsidR="00BD57B5">
        <w:rPr>
          <w:rFonts w:ascii="新細明體" w:hAnsi="新細明體" w:cs="Arial" w:hint="eastAsia"/>
          <w:color w:val="222222"/>
        </w:rPr>
        <w:t>方式</w:t>
      </w:r>
      <w:r w:rsidRPr="004E46DE">
        <w:rPr>
          <w:rFonts w:ascii="新細明體" w:hAnsi="新細明體" w:cs="Arial"/>
          <w:color w:val="222222"/>
        </w:rPr>
        <w:t>。</w:t>
      </w:r>
      <w:r w:rsidR="0053461F">
        <w:rPr>
          <w:rFonts w:ascii="新細明體" w:hAnsi="新細明體" w:cs="Arial" w:hint="eastAsia"/>
          <w:color w:val="222222"/>
        </w:rPr>
        <w:t>亦即</w:t>
      </w:r>
      <w:r w:rsidRPr="004E46DE">
        <w:rPr>
          <w:rFonts w:ascii="新細明體" w:hAnsi="新細明體" w:cs="Arial"/>
          <w:color w:val="222222"/>
        </w:rPr>
        <w:t>只有</w:t>
      </w:r>
      <w:r w:rsidR="0053461F">
        <w:rPr>
          <w:rFonts w:ascii="新細明體" w:hAnsi="新細明體" w:cs="Arial" w:hint="eastAsia"/>
          <w:color w:val="222222"/>
        </w:rPr>
        <w:t>確屬弱勢一方的個人消費者才必須加以保護，</w:t>
      </w:r>
      <w:r w:rsidRPr="004E46DE">
        <w:rPr>
          <w:rFonts w:ascii="新細明體" w:hAnsi="新細明體" w:cs="Arial"/>
          <w:color w:val="222222"/>
        </w:rPr>
        <w:t>法人</w:t>
      </w:r>
      <w:r w:rsidR="0053461F">
        <w:rPr>
          <w:rFonts w:ascii="新細明體" w:hAnsi="新細明體" w:cs="Arial" w:hint="eastAsia"/>
          <w:color w:val="222222"/>
        </w:rPr>
        <w:t>及</w:t>
      </w:r>
      <w:r w:rsidRPr="004E46DE">
        <w:rPr>
          <w:rFonts w:ascii="新細明體" w:hAnsi="新細明體" w:cs="Arial"/>
          <w:color w:val="222222"/>
        </w:rPr>
        <w:t>公司</w:t>
      </w:r>
      <w:r w:rsidR="0053461F">
        <w:rPr>
          <w:rFonts w:ascii="新細明體" w:hAnsi="新細明體" w:cs="Arial" w:hint="eastAsia"/>
          <w:color w:val="222222"/>
        </w:rPr>
        <w:t>均</w:t>
      </w:r>
      <w:r w:rsidRPr="004E46DE">
        <w:rPr>
          <w:rFonts w:ascii="新細明體" w:hAnsi="新細明體" w:cs="Arial"/>
          <w:color w:val="222222"/>
        </w:rPr>
        <w:t>不會被視為弱</w:t>
      </w:r>
      <w:r w:rsidR="0053461F">
        <w:rPr>
          <w:rFonts w:ascii="新細明體" w:hAnsi="新細明體" w:cs="Arial" w:hint="eastAsia"/>
          <w:color w:val="222222"/>
        </w:rPr>
        <w:t>勢</w:t>
      </w:r>
      <w:r w:rsidRPr="004E46DE">
        <w:rPr>
          <w:rFonts w:ascii="新細明體" w:hAnsi="新細明體" w:cs="Arial"/>
          <w:color w:val="222222"/>
        </w:rPr>
        <w:t>當事人，因此不應</w:t>
      </w:r>
      <w:r w:rsidR="00CB256D" w:rsidRPr="004E46DE">
        <w:rPr>
          <w:rFonts w:ascii="新細明體" w:hAnsi="新細明體" w:cs="Arial"/>
          <w:color w:val="222222"/>
        </w:rPr>
        <w:t>藉此</w:t>
      </w:r>
      <w:r w:rsidR="00CB256D">
        <w:rPr>
          <w:rFonts w:ascii="新細明體" w:hAnsi="新細明體" w:cs="Arial" w:hint="eastAsia"/>
          <w:color w:val="222222"/>
        </w:rPr>
        <w:t>獲取</w:t>
      </w:r>
      <w:r w:rsidRPr="004E46DE">
        <w:rPr>
          <w:rFonts w:ascii="新細明體" w:hAnsi="新細明體" w:cs="Arial"/>
          <w:color w:val="222222"/>
        </w:rPr>
        <w:t>保護優勢，</w:t>
      </w:r>
      <w:r w:rsidR="00CB256D">
        <w:rPr>
          <w:rFonts w:ascii="新細明體" w:hAnsi="新細明體" w:cs="Arial" w:hint="eastAsia"/>
          <w:color w:val="222222"/>
        </w:rPr>
        <w:t>否則將造成</w:t>
      </w:r>
      <w:r w:rsidRPr="004E46DE">
        <w:rPr>
          <w:rFonts w:ascii="新細明體" w:hAnsi="新細明體" w:cs="Arial"/>
          <w:color w:val="222222"/>
        </w:rPr>
        <w:t>不公平</w:t>
      </w:r>
      <w:r w:rsidR="00CB256D">
        <w:rPr>
          <w:rFonts w:ascii="新細明體" w:hAnsi="新細明體" w:cs="Arial" w:hint="eastAsia"/>
          <w:color w:val="222222"/>
        </w:rPr>
        <w:t>且會</w:t>
      </w:r>
      <w:r w:rsidRPr="004E46DE">
        <w:rPr>
          <w:rFonts w:ascii="新細明體" w:hAnsi="新細明體" w:cs="Arial"/>
          <w:color w:val="222222"/>
        </w:rPr>
        <w:t>扭曲市場</w:t>
      </w:r>
      <w:r w:rsidR="00CB256D">
        <w:rPr>
          <w:rFonts w:ascii="新細明體" w:hAnsi="新細明體" w:cs="Arial" w:hint="eastAsia"/>
          <w:color w:val="222222"/>
        </w:rPr>
        <w:t>功能</w:t>
      </w:r>
      <w:r w:rsidRPr="004E46DE">
        <w:rPr>
          <w:rFonts w:ascii="新細明體" w:hAnsi="新細明體" w:cs="Arial"/>
          <w:color w:val="222222"/>
        </w:rPr>
        <w:t>。</w:t>
      </w:r>
    </w:p>
    <w:p w:rsidR="00456207" w:rsidRDefault="00E63158" w:rsidP="00104C8A">
      <w:pPr>
        <w:spacing w:line="520" w:lineRule="exact"/>
        <w:ind w:leftChars="295" w:left="708" w:firstLineChars="177" w:firstLine="425"/>
        <w:rPr>
          <w:rFonts w:ascii="新細明體" w:hAnsi="新細明體" w:cs="Arial"/>
          <w:color w:val="222222"/>
        </w:rPr>
      </w:pPr>
      <w:r w:rsidRPr="004E46DE">
        <w:rPr>
          <w:rFonts w:ascii="新細明體" w:hAnsi="新細明體" w:cs="Arial"/>
          <w:color w:val="222222"/>
        </w:rPr>
        <w:t>在中國</w:t>
      </w:r>
      <w:r w:rsidR="005C2F31">
        <w:rPr>
          <w:rFonts w:ascii="新細明體" w:hAnsi="新細明體" w:cs="Arial" w:hint="eastAsia"/>
          <w:color w:val="222222"/>
        </w:rPr>
        <w:t>地區，</w:t>
      </w:r>
      <w:r w:rsidRPr="004E46DE">
        <w:rPr>
          <w:rFonts w:ascii="新細明體" w:hAnsi="新細明體" w:cs="Arial"/>
          <w:color w:val="222222"/>
        </w:rPr>
        <w:t>消費者權益保護</w:t>
      </w:r>
      <w:r w:rsidR="005C2F31">
        <w:rPr>
          <w:rFonts w:ascii="新細明體" w:hAnsi="新細明體" w:cs="Arial" w:hint="eastAsia"/>
          <w:color w:val="222222"/>
        </w:rPr>
        <w:t>則在</w:t>
      </w:r>
      <w:r w:rsidR="005C2F31" w:rsidRPr="004E46DE">
        <w:rPr>
          <w:rFonts w:ascii="新細明體" w:hAnsi="新細明體" w:cs="Arial"/>
          <w:color w:val="222222"/>
        </w:rPr>
        <w:t>從社會主義經濟</w:t>
      </w:r>
      <w:r w:rsidR="00250CA8">
        <w:rPr>
          <w:rFonts w:ascii="新細明體" w:hAnsi="新細明體" w:cs="Arial" w:hint="eastAsia"/>
          <w:color w:val="222222"/>
        </w:rPr>
        <w:t>到</w:t>
      </w:r>
      <w:r w:rsidR="005C2F31" w:rsidRPr="004E46DE">
        <w:rPr>
          <w:rFonts w:ascii="新細明體" w:hAnsi="新細明體" w:cs="Arial"/>
          <w:color w:val="222222"/>
        </w:rPr>
        <w:t>中國特色資本主義形式</w:t>
      </w:r>
      <w:r w:rsidR="00250CA8">
        <w:rPr>
          <w:rFonts w:ascii="新細明體" w:hAnsi="新細明體" w:cs="Arial" w:hint="eastAsia"/>
          <w:color w:val="222222"/>
        </w:rPr>
        <w:t>之</w:t>
      </w:r>
      <w:r w:rsidR="00250CA8" w:rsidRPr="004E46DE">
        <w:rPr>
          <w:rFonts w:ascii="新細明體" w:hAnsi="新細明體" w:cs="Arial"/>
          <w:color w:val="222222"/>
        </w:rPr>
        <w:t>轉</w:t>
      </w:r>
      <w:r w:rsidR="00250CA8">
        <w:rPr>
          <w:rFonts w:ascii="新細明體" w:hAnsi="新細明體" w:cs="Arial" w:hint="eastAsia"/>
          <w:color w:val="222222"/>
        </w:rPr>
        <w:t>型過程中，</w:t>
      </w:r>
      <w:r w:rsidR="005C2F31">
        <w:rPr>
          <w:rFonts w:ascii="新細明體" w:hAnsi="新細明體" w:cs="Arial" w:hint="eastAsia"/>
          <w:color w:val="222222"/>
        </w:rPr>
        <w:t>扮演不同</w:t>
      </w:r>
      <w:r w:rsidR="00250CA8">
        <w:rPr>
          <w:rFonts w:ascii="新細明體" w:hAnsi="新細明體" w:cs="Arial" w:hint="eastAsia"/>
          <w:color w:val="222222"/>
        </w:rPr>
        <w:t>之</w:t>
      </w:r>
      <w:r w:rsidR="005C2F31">
        <w:rPr>
          <w:rFonts w:ascii="新細明體" w:hAnsi="新細明體" w:cs="Arial" w:hint="eastAsia"/>
          <w:color w:val="222222"/>
        </w:rPr>
        <w:t>角色</w:t>
      </w:r>
      <w:r w:rsidR="00250CA8">
        <w:rPr>
          <w:rFonts w:ascii="新細明體" w:hAnsi="新細明體" w:cs="Arial" w:hint="eastAsia"/>
          <w:color w:val="222222"/>
        </w:rPr>
        <w:t>。</w:t>
      </w:r>
      <w:r w:rsidR="00793040">
        <w:rPr>
          <w:rFonts w:ascii="新細明體" w:hAnsi="新細明體" w:cs="Arial" w:hint="eastAsia"/>
          <w:color w:val="222222"/>
        </w:rPr>
        <w:t>鑒於</w:t>
      </w:r>
      <w:r w:rsidR="00793040" w:rsidRPr="004E46DE">
        <w:rPr>
          <w:rFonts w:ascii="新細明體" w:hAnsi="新細明體" w:cs="Arial"/>
          <w:color w:val="222222"/>
        </w:rPr>
        <w:t>法律制度</w:t>
      </w:r>
      <w:r w:rsidR="00793040">
        <w:rPr>
          <w:rFonts w:ascii="新細明體" w:hAnsi="新細明體" w:cs="Arial" w:hint="eastAsia"/>
          <w:color w:val="222222"/>
        </w:rPr>
        <w:t>仍屬最有效之統治工具，所以僅管</w:t>
      </w:r>
      <w:r w:rsidR="00EA2CF6" w:rsidRPr="004E46DE">
        <w:rPr>
          <w:rFonts w:ascii="新細明體" w:hAnsi="新細明體" w:cs="Arial"/>
          <w:color w:val="222222"/>
        </w:rPr>
        <w:t>1999年</w:t>
      </w:r>
      <w:r w:rsidR="00EA2CF6">
        <w:rPr>
          <w:rFonts w:ascii="新細明體" w:hAnsi="新細明體" w:cs="Arial" w:hint="eastAsia"/>
          <w:color w:val="222222"/>
        </w:rPr>
        <w:t>之</w:t>
      </w:r>
      <w:r w:rsidR="00EA2CF6" w:rsidRPr="004E46DE">
        <w:rPr>
          <w:rFonts w:ascii="新細明體" w:hAnsi="新細明體" w:cs="Arial"/>
          <w:color w:val="222222"/>
        </w:rPr>
        <w:t>憲法修正案</w:t>
      </w:r>
      <w:r w:rsidR="00EA2CF6">
        <w:rPr>
          <w:rFonts w:ascii="新細明體" w:hAnsi="新細明體" w:cs="Arial" w:hint="eastAsia"/>
          <w:color w:val="222222"/>
        </w:rPr>
        <w:t>已正式</w:t>
      </w:r>
      <w:r w:rsidR="00EA2CF6" w:rsidRPr="004E46DE">
        <w:rPr>
          <w:rFonts w:ascii="新細明體" w:hAnsi="新細明體" w:cs="Arial"/>
          <w:color w:val="222222"/>
        </w:rPr>
        <w:t>承諾</w:t>
      </w:r>
      <w:r w:rsidR="00EA2CF6">
        <w:rPr>
          <w:rFonts w:ascii="新細明體" w:hAnsi="新細明體" w:cs="Arial" w:hint="eastAsia"/>
          <w:color w:val="222222"/>
        </w:rPr>
        <w:t>法律治國</w:t>
      </w:r>
      <w:r w:rsidR="00243A3B" w:rsidRPr="004E46DE">
        <w:rPr>
          <w:rFonts w:ascii="新細明體" w:hAnsi="新細明體" w:cs="Arial"/>
          <w:color w:val="222222"/>
        </w:rPr>
        <w:t>，</w:t>
      </w:r>
      <w:r w:rsidR="00793040">
        <w:rPr>
          <w:rFonts w:ascii="新細明體" w:hAnsi="新細明體" w:cs="Arial" w:hint="eastAsia"/>
          <w:color w:val="222222"/>
        </w:rPr>
        <w:t>認為</w:t>
      </w:r>
      <w:r w:rsidR="00793040" w:rsidRPr="004E46DE">
        <w:rPr>
          <w:rFonts w:ascii="新細明體" w:hAnsi="新細明體" w:cs="Arial"/>
          <w:color w:val="222222"/>
        </w:rPr>
        <w:t>消費者保護法能</w:t>
      </w:r>
      <w:r w:rsidR="00793040">
        <w:rPr>
          <w:rFonts w:ascii="新細明體" w:hAnsi="新細明體" w:cs="Arial" w:hint="eastAsia"/>
          <w:color w:val="222222"/>
        </w:rPr>
        <w:t>給予轉型中的</w:t>
      </w:r>
      <w:r w:rsidR="00793040" w:rsidRPr="004E46DE">
        <w:rPr>
          <w:rFonts w:ascii="新細明體" w:hAnsi="新細明體" w:cs="Arial"/>
          <w:color w:val="222222"/>
        </w:rPr>
        <w:t>中國</w:t>
      </w:r>
      <w:r w:rsidR="00793040">
        <w:rPr>
          <w:rFonts w:ascii="新細明體" w:hAnsi="新細明體" w:cs="Arial" w:hint="eastAsia"/>
          <w:color w:val="222222"/>
        </w:rPr>
        <w:t>更多面向啟發的想法受到</w:t>
      </w:r>
      <w:r w:rsidR="00640DCB">
        <w:rPr>
          <w:rFonts w:ascii="新細明體" w:hAnsi="新細明體" w:cs="Arial" w:hint="eastAsia"/>
          <w:color w:val="222222"/>
        </w:rPr>
        <w:t>關</w:t>
      </w:r>
      <w:r w:rsidR="00793040">
        <w:rPr>
          <w:rFonts w:ascii="新細明體" w:hAnsi="新細明體" w:cs="Arial" w:hint="eastAsia"/>
          <w:color w:val="222222"/>
        </w:rPr>
        <w:t>注</w:t>
      </w:r>
      <w:r w:rsidR="003F6A41" w:rsidRPr="004E46DE">
        <w:rPr>
          <w:rFonts w:ascii="新細明體" w:hAnsi="新細明體" w:cs="Arial"/>
          <w:color w:val="222222"/>
        </w:rPr>
        <w:t>。</w:t>
      </w:r>
      <w:r w:rsidR="00F33DFF">
        <w:rPr>
          <w:rFonts w:ascii="新細明體" w:hAnsi="新細明體" w:cs="Arial" w:hint="eastAsia"/>
          <w:color w:val="222222"/>
        </w:rPr>
        <w:t>作為</w:t>
      </w:r>
      <w:r w:rsidRPr="004E46DE">
        <w:rPr>
          <w:rFonts w:ascii="新細明體" w:hAnsi="新細明體" w:cs="Arial"/>
          <w:color w:val="222222"/>
        </w:rPr>
        <w:t>國家工具</w:t>
      </w:r>
      <w:r w:rsidR="00F33DFF">
        <w:rPr>
          <w:rFonts w:ascii="新細明體" w:hAnsi="新細明體" w:cs="Arial" w:hint="eastAsia"/>
          <w:color w:val="222222"/>
        </w:rPr>
        <w:t>而言</w:t>
      </w:r>
      <w:r w:rsidRPr="004E46DE">
        <w:rPr>
          <w:rFonts w:ascii="新細明體" w:hAnsi="新細明體" w:cs="Arial"/>
          <w:color w:val="222222"/>
        </w:rPr>
        <w:t>，消費者保護法可用</w:t>
      </w:r>
      <w:r w:rsidR="00F33DFF">
        <w:rPr>
          <w:rFonts w:ascii="新細明體" w:hAnsi="新細明體" w:cs="Arial" w:hint="eastAsia"/>
          <w:color w:val="222222"/>
        </w:rPr>
        <w:t>以</w:t>
      </w:r>
      <w:r w:rsidRPr="004E46DE">
        <w:rPr>
          <w:rFonts w:ascii="新細明體" w:hAnsi="新細明體" w:cs="Arial"/>
          <w:color w:val="222222"/>
        </w:rPr>
        <w:t>實現國家</w:t>
      </w:r>
      <w:r w:rsidR="00F33DFF">
        <w:rPr>
          <w:rFonts w:ascii="新細明體" w:hAnsi="新細明體" w:cs="Arial" w:hint="eastAsia"/>
          <w:color w:val="222222"/>
        </w:rPr>
        <w:t>之</w:t>
      </w:r>
      <w:r w:rsidRPr="004E46DE">
        <w:rPr>
          <w:rFonts w:ascii="新細明體" w:hAnsi="新細明體" w:cs="Arial"/>
          <w:color w:val="222222"/>
        </w:rPr>
        <w:t>政策目標，如發展國內消費</w:t>
      </w:r>
      <w:r w:rsidR="00F33DFF">
        <w:rPr>
          <w:rFonts w:ascii="新細明體" w:hAnsi="新細明體" w:cs="Arial" w:hint="eastAsia"/>
          <w:color w:val="222222"/>
        </w:rPr>
        <w:t>及</w:t>
      </w:r>
      <w:r w:rsidRPr="004E46DE">
        <w:rPr>
          <w:rFonts w:ascii="新細明體" w:hAnsi="新細明體" w:cs="Arial"/>
          <w:color w:val="222222"/>
        </w:rPr>
        <w:t>維</w:t>
      </w:r>
      <w:r w:rsidR="00F33DFF">
        <w:rPr>
          <w:rFonts w:ascii="新細明體" w:hAnsi="新細明體" w:cs="Arial" w:hint="eastAsia"/>
          <w:color w:val="222222"/>
        </w:rPr>
        <w:t>持</w:t>
      </w:r>
      <w:r w:rsidRPr="004E46DE">
        <w:rPr>
          <w:rFonts w:ascii="新細明體" w:hAnsi="新細明體" w:cs="Arial"/>
          <w:color w:val="222222"/>
        </w:rPr>
        <w:t>社會穩定。因此，消費者</w:t>
      </w:r>
      <w:r w:rsidR="00D75972">
        <w:rPr>
          <w:rFonts w:ascii="新細明體" w:hAnsi="新細明體" w:cs="Arial" w:hint="eastAsia"/>
          <w:color w:val="222222"/>
        </w:rPr>
        <w:t>保</w:t>
      </w:r>
      <w:r w:rsidRPr="004E46DE">
        <w:rPr>
          <w:rFonts w:ascii="新細明體" w:hAnsi="新細明體" w:cs="Arial"/>
          <w:color w:val="222222"/>
        </w:rPr>
        <w:t>護法</w:t>
      </w:r>
      <w:r w:rsidR="00D75972">
        <w:rPr>
          <w:rFonts w:ascii="新細明體" w:hAnsi="新細明體" w:cs="Arial" w:hint="eastAsia"/>
          <w:color w:val="222222"/>
        </w:rPr>
        <w:t>可當作</w:t>
      </w:r>
      <w:r w:rsidR="00D75972" w:rsidRPr="004E46DE">
        <w:rPr>
          <w:rFonts w:ascii="新細明體" w:hAnsi="新細明體" w:cs="Arial"/>
          <w:color w:val="222222"/>
        </w:rPr>
        <w:t>一個有趣</w:t>
      </w:r>
      <w:r w:rsidR="00D75972">
        <w:rPr>
          <w:rFonts w:ascii="新細明體" w:hAnsi="新細明體" w:cs="Arial" w:hint="eastAsia"/>
          <w:color w:val="222222"/>
        </w:rPr>
        <w:t>視</w:t>
      </w:r>
      <w:r w:rsidR="00D75972" w:rsidRPr="004E46DE">
        <w:rPr>
          <w:rFonts w:ascii="新細明體" w:hAnsi="新細明體" w:cs="Arial"/>
          <w:color w:val="222222"/>
        </w:rPr>
        <w:t>鏡</w:t>
      </w:r>
      <w:r w:rsidR="00456207">
        <w:rPr>
          <w:rFonts w:ascii="新細明體" w:hAnsi="新細明體" w:cs="Arial"/>
          <w:color w:val="222222"/>
        </w:rPr>
        <w:t>，</w:t>
      </w:r>
      <w:r w:rsidR="00D75972">
        <w:rPr>
          <w:rFonts w:ascii="新細明體" w:hAnsi="新細明體" w:cs="Arial" w:hint="eastAsia"/>
          <w:color w:val="222222"/>
        </w:rPr>
        <w:t>藉以思</w:t>
      </w:r>
      <w:r w:rsidRPr="004E46DE">
        <w:rPr>
          <w:rFonts w:ascii="新細明體" w:hAnsi="新細明體" w:cs="Arial"/>
          <w:color w:val="222222"/>
        </w:rPr>
        <w:t>考更</w:t>
      </w:r>
      <w:r w:rsidR="00D75972">
        <w:rPr>
          <w:rFonts w:ascii="新細明體" w:hAnsi="新細明體" w:cs="Arial" w:hint="eastAsia"/>
          <w:color w:val="222222"/>
        </w:rPr>
        <w:t>寬</w:t>
      </w:r>
      <w:r w:rsidRPr="004E46DE">
        <w:rPr>
          <w:rFonts w:ascii="新細明體" w:hAnsi="新細明體" w:cs="Arial"/>
          <w:color w:val="222222"/>
        </w:rPr>
        <w:t>廣的改革議程。</w:t>
      </w:r>
      <w:r w:rsidR="00456207">
        <w:rPr>
          <w:rFonts w:ascii="新細明體" w:hAnsi="新細明體" w:cs="Arial" w:hint="eastAsia"/>
          <w:color w:val="222222"/>
        </w:rPr>
        <w:t>由於</w:t>
      </w:r>
      <w:r w:rsidR="00456207" w:rsidRPr="004E46DE">
        <w:rPr>
          <w:rFonts w:ascii="新細明體" w:hAnsi="新細明體" w:cs="Arial"/>
          <w:color w:val="222222"/>
        </w:rPr>
        <w:t>消費者</w:t>
      </w:r>
      <w:r w:rsidR="00456207">
        <w:rPr>
          <w:rFonts w:ascii="新細明體" w:hAnsi="新細明體" w:cs="Arial" w:hint="eastAsia"/>
          <w:color w:val="222222"/>
        </w:rPr>
        <w:t>之定義因</w:t>
      </w:r>
      <w:r w:rsidR="00456207" w:rsidRPr="004E46DE">
        <w:rPr>
          <w:rFonts w:ascii="新細明體" w:hAnsi="新細明體" w:cs="Arial"/>
          <w:color w:val="222222"/>
        </w:rPr>
        <w:t>不同法律</w:t>
      </w:r>
      <w:r w:rsidR="00456207">
        <w:rPr>
          <w:rFonts w:ascii="新細明體" w:hAnsi="新細明體" w:cs="Arial" w:hint="eastAsia"/>
          <w:color w:val="222222"/>
        </w:rPr>
        <w:t>而有差異，在</w:t>
      </w:r>
      <w:r w:rsidR="00456207" w:rsidRPr="004E46DE">
        <w:rPr>
          <w:rFonts w:ascii="新細明體" w:hAnsi="新細明體" w:cs="Arial"/>
          <w:color w:val="222222"/>
        </w:rPr>
        <w:t>判例法</w:t>
      </w:r>
      <w:r w:rsidR="00456207">
        <w:rPr>
          <w:rFonts w:ascii="新細明體" w:hAnsi="新細明體" w:cs="Arial" w:hint="eastAsia"/>
          <w:color w:val="222222"/>
        </w:rPr>
        <w:t>上亦有</w:t>
      </w:r>
      <w:r w:rsidR="00456207" w:rsidRPr="004E46DE">
        <w:rPr>
          <w:rFonts w:ascii="新細明體" w:hAnsi="新細明體" w:cs="Arial"/>
          <w:color w:val="222222"/>
        </w:rPr>
        <w:t>不同</w:t>
      </w:r>
      <w:r w:rsidR="00456207">
        <w:rPr>
          <w:rFonts w:ascii="新細明體" w:hAnsi="新細明體" w:cs="Arial" w:hint="eastAsia"/>
          <w:color w:val="222222"/>
        </w:rPr>
        <w:t>爭議</w:t>
      </w:r>
      <w:r w:rsidR="00456207" w:rsidRPr="004E46DE">
        <w:rPr>
          <w:rFonts w:ascii="新細明體" w:hAnsi="新細明體" w:cs="Arial"/>
          <w:color w:val="222222"/>
        </w:rPr>
        <w:t>，</w:t>
      </w:r>
      <w:r w:rsidR="00456207">
        <w:rPr>
          <w:rFonts w:ascii="新細明體" w:hAnsi="新細明體" w:cs="Arial" w:hint="eastAsia"/>
          <w:color w:val="222222"/>
        </w:rPr>
        <w:t>因此可與</w:t>
      </w:r>
      <w:r w:rsidR="00456207" w:rsidRPr="004E46DE">
        <w:rPr>
          <w:rFonts w:ascii="新細明體" w:hAnsi="新細明體" w:cs="Arial"/>
          <w:color w:val="222222"/>
        </w:rPr>
        <w:t>歐盟</w:t>
      </w:r>
      <w:r w:rsidR="00456207">
        <w:rPr>
          <w:rFonts w:ascii="新細明體" w:hAnsi="新細明體" w:cs="Arial" w:hint="eastAsia"/>
          <w:color w:val="222222"/>
        </w:rPr>
        <w:t>之</w:t>
      </w:r>
      <w:r w:rsidR="00456207" w:rsidRPr="004E46DE">
        <w:rPr>
          <w:rFonts w:ascii="新細明體" w:hAnsi="新細明體" w:cs="Arial"/>
          <w:color w:val="222222"/>
        </w:rPr>
        <w:t>消費者保護範</w:t>
      </w:r>
      <w:r w:rsidR="00456207">
        <w:rPr>
          <w:rFonts w:ascii="新細明體" w:hAnsi="新細明體" w:cs="Arial" w:hint="eastAsia"/>
          <w:color w:val="222222"/>
        </w:rPr>
        <w:t>疇作</w:t>
      </w:r>
      <w:r w:rsidRPr="004E46DE">
        <w:rPr>
          <w:rFonts w:ascii="新細明體" w:hAnsi="新細明體" w:cs="Arial"/>
          <w:color w:val="222222"/>
        </w:rPr>
        <w:t>有趣</w:t>
      </w:r>
      <w:r w:rsidR="00456207">
        <w:rPr>
          <w:rFonts w:ascii="新細明體" w:hAnsi="新細明體" w:cs="Arial" w:hint="eastAsia"/>
          <w:color w:val="222222"/>
        </w:rPr>
        <w:t>之</w:t>
      </w:r>
      <w:r w:rsidRPr="004E46DE">
        <w:rPr>
          <w:rFonts w:ascii="新細明體" w:hAnsi="新細明體" w:cs="Arial"/>
          <w:color w:val="222222"/>
        </w:rPr>
        <w:t>比較。</w:t>
      </w:r>
    </w:p>
    <w:p w:rsidR="00456207" w:rsidRDefault="00456207" w:rsidP="00892C62">
      <w:pPr>
        <w:spacing w:beforeLines="50" w:line="520" w:lineRule="exact"/>
        <w:rPr>
          <w:rFonts w:ascii="新細明體" w:hAnsi="新細明體" w:cs="Arial"/>
          <w:color w:val="222222"/>
        </w:rPr>
      </w:pPr>
      <w:r>
        <w:rPr>
          <w:rFonts w:ascii="新細明體" w:hAnsi="新細明體" w:cs="Arial" w:hint="eastAsia"/>
          <w:color w:val="222222"/>
        </w:rPr>
        <w:t>（二）「</w:t>
      </w:r>
      <w:r w:rsidRPr="004E46DE">
        <w:rPr>
          <w:rFonts w:ascii="新細明體" w:hAnsi="新細明體" w:cs="Arial"/>
          <w:color w:val="222222"/>
        </w:rPr>
        <w:t>消費者</w:t>
      </w:r>
      <w:r>
        <w:rPr>
          <w:rFonts w:ascii="新細明體" w:hAnsi="新細明體" w:cs="Arial" w:hint="eastAsia"/>
          <w:color w:val="222222"/>
        </w:rPr>
        <w:t>」</w:t>
      </w:r>
      <w:r w:rsidR="00E63158" w:rsidRPr="004E46DE">
        <w:rPr>
          <w:rFonts w:ascii="新細明體" w:hAnsi="新細明體" w:cs="Arial"/>
          <w:color w:val="222222"/>
        </w:rPr>
        <w:t>概念</w:t>
      </w:r>
      <w:r w:rsidR="00E47ECA">
        <w:rPr>
          <w:rFonts w:ascii="新細明體" w:hAnsi="新細明體" w:cs="Arial" w:hint="eastAsia"/>
          <w:color w:val="222222"/>
        </w:rPr>
        <w:t>之不同面向</w:t>
      </w:r>
    </w:p>
    <w:p w:rsidR="0084493A" w:rsidRDefault="00456207" w:rsidP="0084493A">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1、</w:t>
      </w:r>
      <w:r w:rsidR="00E63158" w:rsidRPr="004E46DE">
        <w:rPr>
          <w:rFonts w:ascii="新細明體" w:hAnsi="新細明體" w:cs="Arial"/>
          <w:color w:val="222222"/>
        </w:rPr>
        <w:t xml:space="preserve">歐盟 </w:t>
      </w:r>
      <w:r w:rsidR="0084493A">
        <w:rPr>
          <w:rFonts w:ascii="新細明體" w:hAnsi="新細明體" w:cs="Arial"/>
          <w:color w:val="222222"/>
        </w:rPr>
        <w:t>：</w:t>
      </w:r>
    </w:p>
    <w:p w:rsidR="0084493A" w:rsidRDefault="0084493A" w:rsidP="0084493A">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（1）</w:t>
      </w:r>
      <w:r w:rsidR="00E63158" w:rsidRPr="004E46DE">
        <w:rPr>
          <w:rFonts w:ascii="新細明體" w:hAnsi="新細明體" w:cs="Arial"/>
          <w:color w:val="222222"/>
        </w:rPr>
        <w:t>消費者保護法</w:t>
      </w:r>
      <w:r>
        <w:rPr>
          <w:rFonts w:ascii="新細明體" w:hAnsi="新細明體" w:cs="Arial" w:hint="eastAsia"/>
          <w:color w:val="222222"/>
        </w:rPr>
        <w:t>之</w:t>
      </w:r>
      <w:r w:rsidRPr="004E46DE">
        <w:rPr>
          <w:rFonts w:ascii="新細明體" w:hAnsi="新細明體" w:cs="Arial"/>
          <w:color w:val="222222"/>
        </w:rPr>
        <w:t>主要驅動</w:t>
      </w:r>
      <w:r>
        <w:rPr>
          <w:rFonts w:ascii="新細明體" w:hAnsi="新細明體" w:cs="Arial" w:hint="eastAsia"/>
          <w:color w:val="222222"/>
        </w:rPr>
        <w:t>係自1970年代開始，惟歐盟各地並無</w:t>
      </w:r>
      <w:r w:rsidR="00E01A50">
        <w:rPr>
          <w:rFonts w:ascii="新細明體" w:hAnsi="新細明體" w:cs="Arial" w:hint="eastAsia"/>
          <w:color w:val="222222"/>
        </w:rPr>
        <w:t>統一</w:t>
      </w:r>
      <w:r>
        <w:rPr>
          <w:rFonts w:ascii="新細明體" w:hAnsi="新細明體" w:cs="Arial" w:hint="eastAsia"/>
          <w:color w:val="222222"/>
        </w:rPr>
        <w:t>之「</w:t>
      </w:r>
      <w:r w:rsidRPr="004E46DE">
        <w:rPr>
          <w:rFonts w:ascii="新細明體" w:hAnsi="新細明體" w:cs="Arial"/>
          <w:color w:val="222222"/>
        </w:rPr>
        <w:t>消費者</w:t>
      </w:r>
      <w:r>
        <w:rPr>
          <w:rFonts w:ascii="新細明體" w:hAnsi="新細明體" w:cs="Arial" w:hint="eastAsia"/>
          <w:color w:val="222222"/>
        </w:rPr>
        <w:t>」</w:t>
      </w:r>
      <w:r w:rsidRPr="004E46DE">
        <w:rPr>
          <w:rFonts w:ascii="新細明體" w:hAnsi="新細明體" w:cs="Arial"/>
          <w:color w:val="222222"/>
        </w:rPr>
        <w:t>定義</w:t>
      </w:r>
      <w:r>
        <w:rPr>
          <w:rFonts w:ascii="新細明體" w:hAnsi="新細明體" w:cs="Arial"/>
          <w:color w:val="222222"/>
        </w:rPr>
        <w:t>。</w:t>
      </w:r>
    </w:p>
    <w:p w:rsidR="00E01A50" w:rsidRDefault="0084493A" w:rsidP="0084493A">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（2）</w:t>
      </w:r>
      <w:r w:rsidR="00E01A50">
        <w:rPr>
          <w:rFonts w:ascii="新細明體" w:hAnsi="新細明體" w:cs="Arial" w:hint="eastAsia"/>
          <w:color w:val="222222"/>
        </w:rPr>
        <w:t>大部分的爭</w:t>
      </w:r>
      <w:r w:rsidR="00E01A50" w:rsidRPr="00E01A50">
        <w:rPr>
          <w:rFonts w:ascii="新細明體" w:hAnsi="新細明體" w:cs="Arial" w:hint="eastAsia"/>
          <w:color w:val="222222"/>
        </w:rPr>
        <w:t>論</w:t>
      </w:r>
      <w:r w:rsidR="00E01A50">
        <w:rPr>
          <w:rFonts w:ascii="新細明體" w:hAnsi="新細明體" w:cs="Arial" w:hint="eastAsia"/>
          <w:color w:val="222222"/>
        </w:rPr>
        <w:t>焦點在於將「</w:t>
      </w:r>
      <w:r w:rsidR="00E01A50" w:rsidRPr="00E01A50">
        <w:rPr>
          <w:rFonts w:ascii="新細明體" w:hAnsi="新細明體" w:cs="Arial" w:hint="eastAsia"/>
          <w:color w:val="222222"/>
        </w:rPr>
        <w:t>法人</w:t>
      </w:r>
      <w:r w:rsidR="00E01A50">
        <w:rPr>
          <w:rFonts w:ascii="新細明體" w:hAnsi="新細明體" w:cs="Arial" w:hint="eastAsia"/>
          <w:color w:val="222222"/>
        </w:rPr>
        <w:t>」排除於「</w:t>
      </w:r>
      <w:r w:rsidR="00E01A50" w:rsidRPr="004E46DE">
        <w:rPr>
          <w:rFonts w:ascii="新細明體" w:hAnsi="新細明體" w:cs="Arial"/>
          <w:color w:val="222222"/>
        </w:rPr>
        <w:t>消費者</w:t>
      </w:r>
      <w:r w:rsidR="00E01A50">
        <w:rPr>
          <w:rFonts w:ascii="新細明體" w:hAnsi="新細明體" w:cs="Arial" w:hint="eastAsia"/>
          <w:color w:val="222222"/>
        </w:rPr>
        <w:t>」</w:t>
      </w:r>
      <w:r w:rsidR="00E01A50" w:rsidRPr="004E46DE">
        <w:rPr>
          <w:rFonts w:ascii="新細明體" w:hAnsi="新細明體" w:cs="Arial"/>
          <w:color w:val="222222"/>
        </w:rPr>
        <w:t>定義</w:t>
      </w:r>
      <w:r w:rsidR="00E01A50">
        <w:rPr>
          <w:rFonts w:ascii="新細明體" w:hAnsi="新細明體" w:cs="Arial" w:hint="eastAsia"/>
          <w:color w:val="222222"/>
        </w:rPr>
        <w:t>範圍，以及將</w:t>
      </w:r>
      <w:r w:rsidR="00E01A50" w:rsidRPr="004E46DE">
        <w:rPr>
          <w:rFonts w:ascii="新細明體" w:hAnsi="新細明體" w:cs="Arial"/>
          <w:color w:val="222222"/>
        </w:rPr>
        <w:t>個人</w:t>
      </w:r>
      <w:r w:rsidR="00E01A50">
        <w:rPr>
          <w:rFonts w:ascii="新細明體" w:hAnsi="新細明體" w:cs="Arial" w:hint="eastAsia"/>
          <w:color w:val="222222"/>
        </w:rPr>
        <w:t>用途與</w:t>
      </w:r>
      <w:r w:rsidR="00E01A50" w:rsidRPr="004E46DE">
        <w:rPr>
          <w:rFonts w:ascii="新細明體" w:hAnsi="新細明體" w:cs="Arial"/>
          <w:color w:val="222222"/>
        </w:rPr>
        <w:t>商務用途結合</w:t>
      </w:r>
      <w:r w:rsidR="00E01A50">
        <w:rPr>
          <w:rFonts w:ascii="新細明體" w:hAnsi="新細明體" w:cs="Arial" w:hint="eastAsia"/>
          <w:color w:val="222222"/>
        </w:rPr>
        <w:t>之「</w:t>
      </w:r>
      <w:r w:rsidR="00E01A50" w:rsidRPr="004E46DE">
        <w:rPr>
          <w:rFonts w:ascii="新細明體" w:hAnsi="新細明體" w:cs="Arial"/>
          <w:color w:val="222222"/>
        </w:rPr>
        <w:t>混合交易</w:t>
      </w:r>
      <w:r w:rsidR="00E01A50">
        <w:rPr>
          <w:rFonts w:ascii="新細明體" w:hAnsi="新細明體" w:cs="Arial" w:hint="eastAsia"/>
          <w:color w:val="222222"/>
        </w:rPr>
        <w:t>」型態。</w:t>
      </w:r>
    </w:p>
    <w:p w:rsidR="0004080A" w:rsidRDefault="009948BB" w:rsidP="0084493A">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（3）共同</w:t>
      </w:r>
      <w:r w:rsidRPr="004E46DE">
        <w:rPr>
          <w:rFonts w:ascii="新細明體" w:hAnsi="新細明體" w:cs="Arial"/>
          <w:color w:val="222222"/>
        </w:rPr>
        <w:t>核心</w:t>
      </w:r>
      <w:r>
        <w:rPr>
          <w:rFonts w:ascii="新細明體" w:hAnsi="新細明體" w:cs="Arial" w:hint="eastAsia"/>
          <w:color w:val="222222"/>
        </w:rPr>
        <w:t>意涵，係指</w:t>
      </w:r>
      <w:r w:rsidRPr="004E46DE">
        <w:rPr>
          <w:rFonts w:ascii="新細明體" w:hAnsi="新細明體" w:cs="Arial"/>
          <w:color w:val="222222"/>
        </w:rPr>
        <w:t>自然人</w:t>
      </w:r>
      <w:r>
        <w:rPr>
          <w:rFonts w:ascii="新細明體" w:hAnsi="新細明體" w:cs="Arial"/>
          <w:color w:val="222222"/>
        </w:rPr>
        <w:t>、</w:t>
      </w:r>
      <w:r>
        <w:rPr>
          <w:rFonts w:ascii="新細明體" w:hAnsi="新細明體" w:cs="Arial" w:hint="eastAsia"/>
          <w:color w:val="222222"/>
        </w:rPr>
        <w:t>以及</w:t>
      </w:r>
      <w:r w:rsidRPr="004E46DE">
        <w:rPr>
          <w:rFonts w:ascii="新細明體" w:hAnsi="新細明體" w:cs="Arial"/>
          <w:color w:val="222222"/>
        </w:rPr>
        <w:t>業務</w:t>
      </w:r>
      <w:r>
        <w:rPr>
          <w:rFonts w:ascii="新細明體" w:hAnsi="新細明體" w:cs="Arial"/>
          <w:color w:val="222222"/>
        </w:rPr>
        <w:t>、</w:t>
      </w:r>
      <w:r>
        <w:rPr>
          <w:rFonts w:ascii="新細明體" w:hAnsi="新細明體" w:cs="Arial" w:hint="eastAsia"/>
          <w:color w:val="222222"/>
        </w:rPr>
        <w:t>貿易或</w:t>
      </w:r>
      <w:r w:rsidRPr="004E46DE">
        <w:rPr>
          <w:rFonts w:ascii="新細明體" w:hAnsi="新細明體" w:cs="Arial"/>
          <w:color w:val="222222"/>
        </w:rPr>
        <w:t>專業</w:t>
      </w:r>
      <w:r>
        <w:rPr>
          <w:rFonts w:ascii="新細明體" w:hAnsi="新細明體" w:cs="Arial" w:hint="eastAsia"/>
          <w:color w:val="222222"/>
        </w:rPr>
        <w:t>以外之活動。</w:t>
      </w:r>
      <w:r w:rsidRPr="004E46DE">
        <w:rPr>
          <w:rFonts w:ascii="新細明體" w:hAnsi="新細明體" w:cs="Arial"/>
          <w:color w:val="222222"/>
        </w:rPr>
        <w:t>法人</w:t>
      </w:r>
      <w:r>
        <w:rPr>
          <w:rFonts w:ascii="新細明體" w:hAnsi="新細明體" w:cs="Arial" w:hint="eastAsia"/>
          <w:color w:val="222222"/>
        </w:rPr>
        <w:t>即便</w:t>
      </w:r>
      <w:r w:rsidR="00FB692E">
        <w:rPr>
          <w:rFonts w:ascii="新細明體" w:hAnsi="新細明體" w:cs="Arial" w:hint="eastAsia"/>
          <w:color w:val="222222"/>
        </w:rPr>
        <w:t>具有</w:t>
      </w:r>
      <w:r w:rsidRPr="004E46DE">
        <w:rPr>
          <w:rFonts w:ascii="新細明體" w:hAnsi="新細明體" w:cs="Arial"/>
          <w:color w:val="222222"/>
        </w:rPr>
        <w:t>非</w:t>
      </w:r>
      <w:r>
        <w:rPr>
          <w:rFonts w:ascii="新細明體" w:hAnsi="新細明體" w:cs="Arial" w:hint="eastAsia"/>
          <w:color w:val="222222"/>
        </w:rPr>
        <w:t>營利</w:t>
      </w:r>
      <w:r w:rsidRPr="004E46DE">
        <w:rPr>
          <w:rFonts w:ascii="新細明體" w:hAnsi="新細明體" w:cs="Arial"/>
          <w:color w:val="222222"/>
        </w:rPr>
        <w:t>性</w:t>
      </w:r>
      <w:r>
        <w:rPr>
          <w:rFonts w:ascii="新細明體" w:hAnsi="新細明體" w:cs="Arial" w:hint="eastAsia"/>
          <w:color w:val="222222"/>
        </w:rPr>
        <w:t>質</w:t>
      </w:r>
      <w:r w:rsidRPr="004E46DE">
        <w:rPr>
          <w:rFonts w:ascii="新細明體" w:hAnsi="新細明體" w:cs="Arial"/>
          <w:color w:val="222222"/>
        </w:rPr>
        <w:t>如非政府組織</w:t>
      </w:r>
      <w:r w:rsidR="00FB692E">
        <w:rPr>
          <w:rFonts w:ascii="新細明體" w:hAnsi="新細明體" w:cs="Arial"/>
          <w:color w:val="222222"/>
        </w:rPr>
        <w:t>（</w:t>
      </w:r>
      <w:r w:rsidR="00FB692E">
        <w:rPr>
          <w:rFonts w:ascii="新細明體" w:hAnsi="新細明體" w:cs="Arial" w:hint="eastAsia"/>
          <w:color w:val="222222"/>
        </w:rPr>
        <w:t>NGOs</w:t>
      </w:r>
      <w:r w:rsidR="00FB692E">
        <w:rPr>
          <w:rFonts w:ascii="新細明體" w:hAnsi="新細明體" w:cs="Arial"/>
          <w:color w:val="222222"/>
        </w:rPr>
        <w:t>）</w:t>
      </w:r>
      <w:r w:rsidRPr="004E46DE">
        <w:rPr>
          <w:rFonts w:ascii="新細明體" w:hAnsi="新細明體" w:cs="Arial"/>
          <w:color w:val="222222"/>
        </w:rPr>
        <w:t>或慈善機構</w:t>
      </w:r>
      <w:r w:rsidR="00FB692E">
        <w:rPr>
          <w:rFonts w:ascii="新細明體" w:hAnsi="新細明體" w:cs="Arial"/>
          <w:color w:val="222222"/>
        </w:rPr>
        <w:t>，</w:t>
      </w:r>
      <w:r w:rsidR="00FB692E">
        <w:rPr>
          <w:rFonts w:ascii="新細明體" w:hAnsi="新細明體" w:cs="Arial" w:hint="eastAsia"/>
          <w:color w:val="222222"/>
        </w:rPr>
        <w:t>仍不屬於</w:t>
      </w:r>
      <w:r w:rsidR="00FB692E" w:rsidRPr="004E46DE">
        <w:rPr>
          <w:rFonts w:ascii="新細明體" w:hAnsi="新細明體" w:cs="Arial"/>
          <w:color w:val="222222"/>
        </w:rPr>
        <w:t>歐盟法律</w:t>
      </w:r>
      <w:r w:rsidR="00FB692E">
        <w:rPr>
          <w:rFonts w:ascii="新細明體" w:hAnsi="新細明體" w:cs="Arial" w:hint="eastAsia"/>
          <w:color w:val="222222"/>
        </w:rPr>
        <w:t>所定義之「</w:t>
      </w:r>
      <w:r w:rsidR="00FB692E" w:rsidRPr="004E46DE">
        <w:rPr>
          <w:rFonts w:ascii="新細明體" w:hAnsi="新細明體" w:cs="Arial"/>
          <w:color w:val="222222"/>
        </w:rPr>
        <w:t>消費者</w:t>
      </w:r>
      <w:r w:rsidR="00FB692E">
        <w:rPr>
          <w:rFonts w:ascii="新細明體" w:hAnsi="新細明體" w:cs="Arial" w:hint="eastAsia"/>
          <w:color w:val="222222"/>
        </w:rPr>
        <w:t>」。不過</w:t>
      </w:r>
      <w:r w:rsidRPr="004E46DE">
        <w:rPr>
          <w:rFonts w:ascii="新細明體" w:hAnsi="新細明體" w:cs="Arial"/>
          <w:color w:val="222222"/>
        </w:rPr>
        <w:t>，不同</w:t>
      </w:r>
      <w:r w:rsidR="00FB692E">
        <w:rPr>
          <w:rFonts w:ascii="新細明體" w:hAnsi="新細明體" w:cs="Arial" w:hint="eastAsia"/>
          <w:color w:val="222222"/>
        </w:rPr>
        <w:t>成員國會在</w:t>
      </w:r>
      <w:r w:rsidRPr="004E46DE">
        <w:rPr>
          <w:rFonts w:ascii="新細明體" w:hAnsi="新細明體" w:cs="Arial"/>
          <w:color w:val="222222"/>
        </w:rPr>
        <w:t>最低</w:t>
      </w:r>
      <w:r w:rsidR="00FB692E">
        <w:rPr>
          <w:rFonts w:ascii="新細明體" w:hAnsi="新細明體" w:cs="Arial" w:hint="eastAsia"/>
          <w:color w:val="222222"/>
        </w:rPr>
        <w:t>限度</w:t>
      </w:r>
      <w:r w:rsidRPr="004E46DE">
        <w:rPr>
          <w:rFonts w:ascii="新細明體" w:hAnsi="新細明體" w:cs="Arial"/>
          <w:color w:val="222222"/>
        </w:rPr>
        <w:t>統</w:t>
      </w:r>
      <w:r w:rsidR="00FB692E">
        <w:rPr>
          <w:rFonts w:ascii="新細明體" w:hAnsi="新細明體" w:cs="Arial" w:hint="eastAsia"/>
          <w:color w:val="222222"/>
        </w:rPr>
        <w:t>合之範圍內</w:t>
      </w:r>
      <w:r w:rsidRPr="004E46DE">
        <w:rPr>
          <w:rFonts w:ascii="新細明體" w:hAnsi="新細明體" w:cs="Arial"/>
          <w:color w:val="222222"/>
        </w:rPr>
        <w:t>採取</w:t>
      </w:r>
      <w:r w:rsidR="00FB692E">
        <w:rPr>
          <w:rFonts w:ascii="新細明體" w:hAnsi="新細明體" w:cs="Arial" w:hint="eastAsia"/>
          <w:color w:val="222222"/>
        </w:rPr>
        <w:t>較寬鬆之定義方式</w:t>
      </w:r>
      <w:r w:rsidRPr="004E46DE">
        <w:rPr>
          <w:rFonts w:ascii="新細明體" w:hAnsi="新細明體" w:cs="Arial"/>
          <w:color w:val="222222"/>
        </w:rPr>
        <w:t>。例如</w:t>
      </w:r>
      <w:r w:rsidR="00FB692E">
        <w:rPr>
          <w:rFonts w:ascii="新細明體" w:hAnsi="新細明體" w:cs="Arial"/>
          <w:color w:val="222222"/>
        </w:rPr>
        <w:t>，</w:t>
      </w:r>
      <w:r w:rsidRPr="004E46DE">
        <w:rPr>
          <w:rFonts w:ascii="新細明體" w:hAnsi="新細明體" w:cs="Arial"/>
          <w:color w:val="222222"/>
        </w:rPr>
        <w:t>法人</w:t>
      </w:r>
      <w:r w:rsidR="00FB692E">
        <w:rPr>
          <w:rFonts w:ascii="新細明體" w:hAnsi="新細明體" w:cs="Arial" w:hint="eastAsia"/>
          <w:color w:val="222222"/>
        </w:rPr>
        <w:t>取</w:t>
      </w:r>
      <w:r w:rsidRPr="004E46DE">
        <w:rPr>
          <w:rFonts w:ascii="新細明體" w:hAnsi="新細明體" w:cs="Arial"/>
          <w:color w:val="222222"/>
        </w:rPr>
        <w:t>得商品</w:t>
      </w:r>
      <w:r w:rsidR="003F5835" w:rsidRPr="004E46DE">
        <w:rPr>
          <w:rFonts w:ascii="新細明體" w:hAnsi="新細明體" w:cs="Arial"/>
          <w:color w:val="222222"/>
        </w:rPr>
        <w:t>如</w:t>
      </w:r>
      <w:r w:rsidR="00FB692E">
        <w:rPr>
          <w:rFonts w:ascii="新細明體" w:hAnsi="新細明體" w:cs="Arial" w:hint="eastAsia"/>
          <w:color w:val="222222"/>
        </w:rPr>
        <w:t>係</w:t>
      </w:r>
      <w:r w:rsidRPr="004E46DE">
        <w:rPr>
          <w:rFonts w:ascii="新細明體" w:hAnsi="新細明體" w:cs="Arial"/>
          <w:color w:val="222222"/>
        </w:rPr>
        <w:t>供私人使用，</w:t>
      </w:r>
      <w:r w:rsidR="00FB692E">
        <w:rPr>
          <w:rFonts w:ascii="新細明體" w:hAnsi="新細明體" w:cs="Arial" w:hint="eastAsia"/>
          <w:color w:val="222222"/>
        </w:rPr>
        <w:t>在</w:t>
      </w:r>
      <w:r w:rsidR="00FB692E" w:rsidRPr="004E46DE">
        <w:rPr>
          <w:rFonts w:ascii="新細明體" w:hAnsi="新細明體" w:cs="Arial"/>
          <w:color w:val="222222"/>
        </w:rPr>
        <w:t>奧地利</w:t>
      </w:r>
      <w:r w:rsidR="00FB692E">
        <w:rPr>
          <w:rFonts w:ascii="新細明體" w:hAnsi="新細明體" w:cs="Arial" w:hint="eastAsia"/>
          <w:color w:val="222222"/>
        </w:rPr>
        <w:t>或</w:t>
      </w:r>
      <w:r w:rsidR="00FB692E" w:rsidRPr="004E46DE">
        <w:rPr>
          <w:rFonts w:ascii="新細明體" w:hAnsi="新細明體" w:cs="Arial"/>
          <w:color w:val="222222"/>
        </w:rPr>
        <w:t>捷克共和國</w:t>
      </w:r>
      <w:r w:rsidR="00FB692E">
        <w:rPr>
          <w:rFonts w:ascii="新細明體" w:hAnsi="新細明體" w:cs="Arial" w:hint="eastAsia"/>
          <w:color w:val="222222"/>
        </w:rPr>
        <w:t>仍會</w:t>
      </w:r>
      <w:r w:rsidRPr="004E46DE">
        <w:rPr>
          <w:rFonts w:ascii="新細明體" w:hAnsi="新細明體" w:cs="Arial"/>
          <w:color w:val="222222"/>
        </w:rPr>
        <w:t>被視為消費者</w:t>
      </w:r>
      <w:r w:rsidR="003F5835">
        <w:rPr>
          <w:rFonts w:ascii="新細明體" w:hAnsi="新細明體" w:cs="Arial"/>
          <w:color w:val="222222"/>
        </w:rPr>
        <w:t>。</w:t>
      </w:r>
      <w:r w:rsidR="003F5835">
        <w:rPr>
          <w:rFonts w:ascii="新細明體" w:hAnsi="新細明體" w:cs="Arial" w:hint="eastAsia"/>
          <w:color w:val="222222"/>
        </w:rPr>
        <w:t>法國對於「</w:t>
      </w:r>
      <w:r w:rsidR="003F5835" w:rsidRPr="004E46DE">
        <w:rPr>
          <w:rFonts w:ascii="新細明體" w:hAnsi="新細明體" w:cs="Arial"/>
          <w:color w:val="222222"/>
        </w:rPr>
        <w:t>消</w:t>
      </w:r>
      <w:r w:rsidR="003F5835" w:rsidRPr="004E46DE">
        <w:rPr>
          <w:rFonts w:ascii="新細明體" w:hAnsi="新細明體" w:cs="Arial"/>
          <w:color w:val="222222"/>
        </w:rPr>
        <w:lastRenderedPageBreak/>
        <w:t>費者</w:t>
      </w:r>
      <w:r w:rsidR="003F5835">
        <w:rPr>
          <w:rFonts w:ascii="新細明體" w:hAnsi="新細明體" w:cs="Arial" w:hint="eastAsia"/>
          <w:color w:val="222222"/>
        </w:rPr>
        <w:t>」之概念則無任何</w:t>
      </w:r>
      <w:r w:rsidR="003F5835" w:rsidRPr="004E46DE">
        <w:rPr>
          <w:rFonts w:ascii="新細明體" w:hAnsi="新細明體" w:cs="Arial"/>
          <w:color w:val="222222"/>
        </w:rPr>
        <w:t>定義</w:t>
      </w:r>
      <w:r w:rsidR="003F5835">
        <w:rPr>
          <w:rFonts w:ascii="新細明體" w:hAnsi="新細明體" w:cs="Arial"/>
          <w:color w:val="222222"/>
        </w:rPr>
        <w:t>，</w:t>
      </w:r>
      <w:r w:rsidR="003F5835">
        <w:rPr>
          <w:rFonts w:ascii="新細明體" w:hAnsi="新細明體" w:cs="Arial" w:hint="eastAsia"/>
          <w:color w:val="222222"/>
        </w:rPr>
        <w:t>全部留由</w:t>
      </w:r>
      <w:r w:rsidR="003F5835" w:rsidRPr="004E46DE">
        <w:rPr>
          <w:rFonts w:ascii="新細明體" w:hAnsi="新細明體" w:cs="Arial"/>
          <w:color w:val="222222"/>
        </w:rPr>
        <w:t>法院</w:t>
      </w:r>
      <w:r w:rsidR="003F5835">
        <w:rPr>
          <w:rFonts w:ascii="新細明體" w:hAnsi="新細明體" w:cs="Arial" w:hint="eastAsia"/>
          <w:color w:val="222222"/>
        </w:rPr>
        <w:t>依</w:t>
      </w:r>
      <w:r w:rsidR="003F5835" w:rsidRPr="004E46DE">
        <w:rPr>
          <w:rFonts w:ascii="新細明體" w:hAnsi="新細明體" w:cs="Arial"/>
          <w:color w:val="222222"/>
        </w:rPr>
        <w:t>個案</w:t>
      </w:r>
      <w:r w:rsidR="003F5835">
        <w:rPr>
          <w:rFonts w:ascii="新細明體" w:hAnsi="新細明體" w:cs="Arial" w:hint="eastAsia"/>
          <w:color w:val="222222"/>
        </w:rPr>
        <w:t>認定</w:t>
      </w:r>
      <w:r w:rsidR="003F5835" w:rsidRPr="004E46DE">
        <w:rPr>
          <w:rFonts w:ascii="新細明體" w:hAnsi="新細明體" w:cs="Arial"/>
          <w:color w:val="222222"/>
        </w:rPr>
        <w:t>。</w:t>
      </w:r>
    </w:p>
    <w:p w:rsidR="009948BB" w:rsidRDefault="0004080A" w:rsidP="0084493A">
      <w:pPr>
        <w:spacing w:line="520" w:lineRule="exact"/>
        <w:ind w:leftChars="295" w:left="1274"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4</w:t>
      </w:r>
      <w:r>
        <w:rPr>
          <w:rFonts w:ascii="新細明體" w:hAnsi="新細明體" w:cs="Arial"/>
          <w:color w:val="222222"/>
        </w:rPr>
        <w:t>）</w:t>
      </w:r>
      <w:r>
        <w:rPr>
          <w:rFonts w:ascii="新細明體" w:hAnsi="新細明體" w:cs="Arial" w:hint="eastAsia"/>
          <w:color w:val="222222"/>
        </w:rPr>
        <w:t>「</w:t>
      </w:r>
      <w:r w:rsidRPr="004E46DE">
        <w:rPr>
          <w:rFonts w:ascii="新細明體" w:hAnsi="新細明體" w:cs="Arial"/>
          <w:color w:val="222222"/>
        </w:rPr>
        <w:t>混合交易</w:t>
      </w:r>
      <w:r>
        <w:rPr>
          <w:rFonts w:ascii="新細明體" w:hAnsi="新細明體" w:cs="Arial" w:hint="eastAsia"/>
          <w:color w:val="222222"/>
        </w:rPr>
        <w:t>」型態之爭議，</w:t>
      </w:r>
      <w:r w:rsidR="009948BB" w:rsidRPr="004E46DE">
        <w:rPr>
          <w:rFonts w:ascii="新細明體" w:hAnsi="新細明體" w:cs="Arial"/>
          <w:color w:val="222222"/>
        </w:rPr>
        <w:t>如</w:t>
      </w:r>
      <w:r>
        <w:rPr>
          <w:rFonts w:ascii="新細明體" w:hAnsi="新細明體" w:cs="Arial" w:hint="eastAsia"/>
          <w:color w:val="222222"/>
        </w:rPr>
        <w:t>受己</w:t>
      </w:r>
      <w:r w:rsidR="009948BB" w:rsidRPr="004E46DE">
        <w:rPr>
          <w:rFonts w:ascii="新細明體" w:hAnsi="新細明體" w:cs="Arial"/>
          <w:color w:val="222222"/>
        </w:rPr>
        <w:t>僱</w:t>
      </w:r>
      <w:r>
        <w:rPr>
          <w:rFonts w:ascii="新細明體" w:hAnsi="新細明體" w:cs="Arial" w:hint="eastAsia"/>
          <w:color w:val="222222"/>
        </w:rPr>
        <w:t>用之</w:t>
      </w:r>
      <w:r w:rsidR="009948BB" w:rsidRPr="004E46DE">
        <w:rPr>
          <w:rFonts w:ascii="新細明體" w:hAnsi="新細明體" w:cs="Arial"/>
          <w:color w:val="222222"/>
        </w:rPr>
        <w:t>人購買電腦或</w:t>
      </w:r>
      <w:r>
        <w:rPr>
          <w:rFonts w:ascii="新細明體" w:hAnsi="新細明體" w:cs="Arial" w:hint="eastAsia"/>
          <w:color w:val="222222"/>
        </w:rPr>
        <w:t>汽車，是否仍屬</w:t>
      </w:r>
      <w:r w:rsidR="009948BB" w:rsidRPr="004E46DE">
        <w:rPr>
          <w:rFonts w:ascii="新細明體" w:hAnsi="新細明體" w:cs="Arial"/>
          <w:color w:val="222222"/>
        </w:rPr>
        <w:t>消費者</w:t>
      </w:r>
      <w:r w:rsidR="00582D5F">
        <w:rPr>
          <w:rFonts w:ascii="新細明體" w:hAnsi="新細明體" w:cs="Arial"/>
          <w:color w:val="222222"/>
        </w:rPr>
        <w:t>？</w:t>
      </w:r>
      <w:r w:rsidR="00582D5F">
        <w:rPr>
          <w:rFonts w:ascii="新細明體" w:hAnsi="新細明體" w:cs="Arial" w:hint="eastAsia"/>
          <w:color w:val="222222"/>
        </w:rPr>
        <w:t>可能的判認</w:t>
      </w:r>
      <w:r w:rsidR="00173B2C">
        <w:rPr>
          <w:rFonts w:ascii="新細明體" w:hAnsi="新細明體" w:cs="Arial" w:hint="eastAsia"/>
          <w:color w:val="222222"/>
        </w:rPr>
        <w:t>方</w:t>
      </w:r>
      <w:r w:rsidR="00582D5F">
        <w:rPr>
          <w:rFonts w:ascii="新細明體" w:hAnsi="新細明體" w:cs="Arial" w:hint="eastAsia"/>
          <w:color w:val="222222"/>
        </w:rPr>
        <w:t>法有4種，如絕非</w:t>
      </w:r>
      <w:r w:rsidR="00582D5F" w:rsidRPr="004E46DE">
        <w:rPr>
          <w:rFonts w:ascii="新細明體" w:hAnsi="新細明體" w:cs="Arial"/>
          <w:color w:val="222222"/>
        </w:rPr>
        <w:t>消費者</w:t>
      </w:r>
      <w:r w:rsidR="00582D5F">
        <w:rPr>
          <w:rFonts w:ascii="新細明體" w:hAnsi="新細明體" w:cs="Arial"/>
          <w:color w:val="222222"/>
        </w:rPr>
        <w:t>；</w:t>
      </w:r>
      <w:r w:rsidR="00582D5F">
        <w:rPr>
          <w:rFonts w:ascii="新細明體" w:hAnsi="新細明體" w:cs="Arial" w:hint="eastAsia"/>
          <w:color w:val="222222"/>
        </w:rPr>
        <w:t>必屬</w:t>
      </w:r>
      <w:r w:rsidR="00582D5F" w:rsidRPr="004E46DE">
        <w:rPr>
          <w:rFonts w:ascii="新細明體" w:hAnsi="新細明體" w:cs="Arial"/>
          <w:color w:val="222222"/>
        </w:rPr>
        <w:t>消費者</w:t>
      </w:r>
      <w:r w:rsidR="00582D5F">
        <w:rPr>
          <w:rFonts w:ascii="新細明體" w:hAnsi="新細明體" w:cs="Arial"/>
          <w:color w:val="222222"/>
        </w:rPr>
        <w:t>；</w:t>
      </w:r>
      <w:r w:rsidR="00173B2C">
        <w:rPr>
          <w:rFonts w:ascii="新細明體" w:hAnsi="新細明體" w:cs="Arial" w:hint="eastAsia"/>
          <w:color w:val="222222"/>
        </w:rPr>
        <w:t>如</w:t>
      </w:r>
      <w:r w:rsidR="00582D5F" w:rsidRPr="004E46DE">
        <w:rPr>
          <w:rFonts w:ascii="新細明體" w:hAnsi="新細明體" w:cs="Arial"/>
          <w:color w:val="222222"/>
        </w:rPr>
        <w:t>個人</w:t>
      </w:r>
      <w:r w:rsidR="00173B2C">
        <w:rPr>
          <w:rFonts w:ascii="新細明體" w:hAnsi="新細明體" w:cs="Arial" w:hint="eastAsia"/>
          <w:color w:val="222222"/>
        </w:rPr>
        <w:t>用途甚盛，則係</w:t>
      </w:r>
      <w:r w:rsidR="00173B2C" w:rsidRPr="004E46DE">
        <w:rPr>
          <w:rFonts w:ascii="新細明體" w:hAnsi="新細明體" w:cs="Arial"/>
          <w:color w:val="222222"/>
        </w:rPr>
        <w:t>消費者</w:t>
      </w:r>
      <w:r w:rsidR="00173B2C">
        <w:rPr>
          <w:rFonts w:ascii="新細明體" w:hAnsi="新細明體" w:cs="Arial"/>
          <w:color w:val="222222"/>
        </w:rPr>
        <w:t>；</w:t>
      </w:r>
      <w:r w:rsidR="00173B2C">
        <w:rPr>
          <w:rFonts w:ascii="新細明體" w:hAnsi="新細明體" w:cs="Arial" w:hint="eastAsia"/>
          <w:color w:val="222222"/>
        </w:rPr>
        <w:t>如業</w:t>
      </w:r>
      <w:r w:rsidR="00C9564E">
        <w:rPr>
          <w:rFonts w:ascii="新細明體" w:hAnsi="新細明體" w:cs="Arial" w:hint="eastAsia"/>
          <w:color w:val="222222"/>
        </w:rPr>
        <w:t>務</w:t>
      </w:r>
      <w:r w:rsidR="00173B2C">
        <w:rPr>
          <w:rFonts w:ascii="新細明體" w:hAnsi="新細明體" w:cs="Arial" w:hint="eastAsia"/>
          <w:color w:val="222222"/>
        </w:rPr>
        <w:t>用途甚微，亦係</w:t>
      </w:r>
      <w:r w:rsidR="00173B2C" w:rsidRPr="004E46DE">
        <w:rPr>
          <w:rFonts w:ascii="新細明體" w:hAnsi="新細明體" w:cs="Arial"/>
          <w:color w:val="222222"/>
        </w:rPr>
        <w:t>消費者</w:t>
      </w:r>
      <w:r w:rsidR="00173B2C">
        <w:rPr>
          <w:rFonts w:ascii="新細明體" w:hAnsi="新細明體" w:cs="Arial"/>
          <w:color w:val="222222"/>
        </w:rPr>
        <w:t>。</w:t>
      </w:r>
      <w:r w:rsidR="00173B2C">
        <w:rPr>
          <w:rFonts w:ascii="新細明體" w:hAnsi="新細明體" w:cs="Arial" w:hint="eastAsia"/>
          <w:color w:val="222222"/>
        </w:rPr>
        <w:t>成員國對於是否完全排除</w:t>
      </w:r>
      <w:r w:rsidR="00C9564E">
        <w:rPr>
          <w:rFonts w:ascii="新細明體" w:hAnsi="新細明體" w:cs="Arial" w:hint="eastAsia"/>
          <w:color w:val="222222"/>
        </w:rPr>
        <w:t>「</w:t>
      </w:r>
      <w:r w:rsidR="00C9564E" w:rsidRPr="004E46DE">
        <w:rPr>
          <w:rFonts w:ascii="新細明體" w:hAnsi="新細明體" w:cs="Arial"/>
          <w:color w:val="222222"/>
        </w:rPr>
        <w:t>混合交易</w:t>
      </w:r>
      <w:r w:rsidR="00C9564E">
        <w:rPr>
          <w:rFonts w:ascii="新細明體" w:hAnsi="新細明體" w:cs="Arial" w:hint="eastAsia"/>
          <w:color w:val="222222"/>
        </w:rPr>
        <w:t>」型態之適用，亦採取不同之立場，如</w:t>
      </w:r>
      <w:r w:rsidR="009948BB" w:rsidRPr="004E46DE">
        <w:rPr>
          <w:rFonts w:ascii="新細明體" w:hAnsi="新細明體" w:cs="Arial"/>
          <w:color w:val="222222"/>
        </w:rPr>
        <w:t>奧地利</w:t>
      </w:r>
      <w:r w:rsidR="00C9564E">
        <w:rPr>
          <w:rFonts w:ascii="新細明體" w:hAnsi="新細明體" w:cs="Arial" w:hint="eastAsia"/>
          <w:color w:val="222222"/>
        </w:rPr>
        <w:t>及</w:t>
      </w:r>
      <w:r w:rsidR="009948BB" w:rsidRPr="004E46DE">
        <w:rPr>
          <w:rFonts w:ascii="新細明體" w:hAnsi="新細明體" w:cs="Arial"/>
          <w:color w:val="222222"/>
        </w:rPr>
        <w:t>比利時</w:t>
      </w:r>
      <w:r w:rsidR="00C9564E">
        <w:rPr>
          <w:rFonts w:ascii="新細明體" w:hAnsi="新細明體" w:cs="Arial" w:hint="eastAsia"/>
          <w:color w:val="222222"/>
        </w:rPr>
        <w:t>允許可以業務用途微不足道作為判認標準</w:t>
      </w:r>
      <w:r w:rsidR="009948BB" w:rsidRPr="004E46DE">
        <w:rPr>
          <w:rFonts w:ascii="新細明體" w:hAnsi="新細明體" w:cs="Arial"/>
          <w:color w:val="222222"/>
        </w:rPr>
        <w:t>（德國</w:t>
      </w:r>
      <w:r w:rsidR="00C9564E">
        <w:rPr>
          <w:rFonts w:ascii="新細明體" w:hAnsi="新細明體" w:cs="Arial"/>
          <w:color w:val="222222"/>
        </w:rPr>
        <w:t>、</w:t>
      </w:r>
      <w:r w:rsidR="009948BB" w:rsidRPr="004E46DE">
        <w:rPr>
          <w:rFonts w:ascii="新細明體" w:hAnsi="新細明體" w:cs="Arial"/>
          <w:color w:val="222222"/>
        </w:rPr>
        <w:t>北歐</w:t>
      </w:r>
      <w:r w:rsidR="000E1705">
        <w:rPr>
          <w:rFonts w:ascii="新細明體" w:hAnsi="新細明體" w:cs="Arial" w:hint="eastAsia"/>
          <w:color w:val="222222"/>
        </w:rPr>
        <w:t>諸</w:t>
      </w:r>
      <w:r w:rsidR="009948BB" w:rsidRPr="004E46DE">
        <w:rPr>
          <w:rFonts w:ascii="新細明體" w:hAnsi="新細明體" w:cs="Arial"/>
          <w:color w:val="222222"/>
        </w:rPr>
        <w:t>國</w:t>
      </w:r>
      <w:r w:rsidR="00C9564E">
        <w:rPr>
          <w:rFonts w:ascii="新細明體" w:hAnsi="新細明體" w:cs="Arial" w:hint="eastAsia"/>
          <w:color w:val="222222"/>
        </w:rPr>
        <w:t>亦同</w:t>
      </w:r>
      <w:r w:rsidR="009948BB" w:rsidRPr="004E46DE">
        <w:rPr>
          <w:rFonts w:ascii="新細明體" w:hAnsi="新細明體" w:cs="Arial"/>
          <w:color w:val="222222"/>
        </w:rPr>
        <w:t>）。</w:t>
      </w:r>
    </w:p>
    <w:p w:rsidR="00C603E6" w:rsidRDefault="00E01A50" w:rsidP="0084493A">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2、</w:t>
      </w:r>
      <w:r w:rsidRPr="00E01A50">
        <w:rPr>
          <w:rFonts w:ascii="新細明體" w:hAnsi="新細明體" w:cs="Arial"/>
          <w:color w:val="222222"/>
        </w:rPr>
        <w:t>中國</w:t>
      </w:r>
      <w:r>
        <w:rPr>
          <w:rFonts w:ascii="新細明體" w:hAnsi="新細明體" w:cs="Arial"/>
          <w:color w:val="222222"/>
        </w:rPr>
        <w:t>：</w:t>
      </w:r>
    </w:p>
    <w:p w:rsidR="00C603E6" w:rsidRDefault="00C603E6" w:rsidP="0084493A">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（1）國家消費者權益保護法</w:t>
      </w:r>
      <w:r w:rsidR="00E01A50" w:rsidRPr="004E46DE">
        <w:rPr>
          <w:rFonts w:ascii="新細明體" w:hAnsi="新細明體" w:cs="Arial"/>
          <w:color w:val="222222"/>
        </w:rPr>
        <w:t>首先在1993年通過，</w:t>
      </w:r>
      <w:r>
        <w:rPr>
          <w:rFonts w:ascii="新細明體" w:hAnsi="新細明體" w:cs="Arial" w:hint="eastAsia"/>
          <w:color w:val="222222"/>
        </w:rPr>
        <w:t>嗣於</w:t>
      </w:r>
      <w:r w:rsidRPr="00C603E6">
        <w:rPr>
          <w:rFonts w:ascii="新細明體" w:hAnsi="新細明體" w:cs="Arial"/>
          <w:color w:val="222222"/>
        </w:rPr>
        <w:t>2013</w:t>
      </w:r>
      <w:r w:rsidRPr="00C603E6">
        <w:rPr>
          <w:rFonts w:ascii="新細明體" w:hAnsi="新細明體" w:cs="Arial" w:hint="eastAsia"/>
          <w:color w:val="222222"/>
        </w:rPr>
        <w:t>年</w:t>
      </w:r>
      <w:r w:rsidRPr="00C603E6">
        <w:rPr>
          <w:rFonts w:ascii="新細明體" w:hAnsi="新細明體" w:cs="Arial"/>
          <w:color w:val="222222"/>
        </w:rPr>
        <w:t>修訂，</w:t>
      </w:r>
      <w:r w:rsidR="000E1705">
        <w:rPr>
          <w:rFonts w:ascii="新細明體" w:hAnsi="新細明體" w:cs="Arial" w:hint="eastAsia"/>
          <w:color w:val="222222"/>
        </w:rPr>
        <w:t>惟「</w:t>
      </w:r>
      <w:r w:rsidR="000E1705" w:rsidRPr="00C603E6">
        <w:rPr>
          <w:rFonts w:ascii="新細明體" w:hAnsi="新細明體" w:cs="Arial"/>
          <w:color w:val="222222"/>
        </w:rPr>
        <w:t>消費者</w:t>
      </w:r>
      <w:r w:rsidR="000E1705">
        <w:rPr>
          <w:rFonts w:ascii="新細明體" w:hAnsi="新細明體" w:cs="Arial" w:hint="eastAsia"/>
          <w:color w:val="222222"/>
        </w:rPr>
        <w:t>」</w:t>
      </w:r>
      <w:r w:rsidRPr="00C603E6">
        <w:rPr>
          <w:rFonts w:ascii="新細明體" w:hAnsi="新細明體" w:cs="Arial" w:hint="eastAsia"/>
          <w:color w:val="222222"/>
        </w:rPr>
        <w:t>之</w:t>
      </w:r>
      <w:r w:rsidRPr="00C603E6">
        <w:rPr>
          <w:rFonts w:ascii="新細明體" w:hAnsi="新細明體" w:cs="Arial"/>
          <w:color w:val="222222"/>
        </w:rPr>
        <w:t>定義</w:t>
      </w:r>
      <w:r w:rsidRPr="00C603E6">
        <w:rPr>
          <w:rFonts w:ascii="新細明體" w:hAnsi="新細明體" w:cs="Arial" w:hint="eastAsia"/>
          <w:color w:val="222222"/>
        </w:rPr>
        <w:t>並無改</w:t>
      </w:r>
      <w:r w:rsidRPr="00C603E6">
        <w:rPr>
          <w:rFonts w:ascii="新細明體" w:hAnsi="新細明體" w:cs="Arial"/>
          <w:color w:val="222222"/>
        </w:rPr>
        <w:t>變。</w:t>
      </w:r>
    </w:p>
    <w:p w:rsidR="000E1705" w:rsidRDefault="00C603E6" w:rsidP="00C603E6">
      <w:pPr>
        <w:spacing w:line="520" w:lineRule="exact"/>
        <w:ind w:leftChars="295" w:left="1274" w:hangingChars="236" w:hanging="566"/>
        <w:rPr>
          <w:rFonts w:ascii="新細明體" w:hAnsi="新細明體" w:cs="Arial"/>
          <w:color w:val="222222"/>
        </w:rPr>
      </w:pPr>
      <w:r w:rsidRPr="00C603E6">
        <w:rPr>
          <w:rFonts w:ascii="新細明體" w:hAnsi="新細明體" w:cs="Arial"/>
          <w:color w:val="222222"/>
        </w:rPr>
        <w:t>（</w:t>
      </w:r>
      <w:r w:rsidRPr="00C603E6">
        <w:rPr>
          <w:rFonts w:ascii="新細明體" w:hAnsi="新細明體" w:cs="Arial" w:hint="eastAsia"/>
          <w:color w:val="222222"/>
        </w:rPr>
        <w:t>2</w:t>
      </w:r>
      <w:r w:rsidRPr="00C603E6">
        <w:rPr>
          <w:rFonts w:ascii="新細明體" w:hAnsi="新細明體" w:cs="Arial"/>
          <w:color w:val="222222"/>
        </w:rPr>
        <w:t>）</w:t>
      </w:r>
      <w:r w:rsidRPr="004E46DE">
        <w:rPr>
          <w:rFonts w:ascii="新細明體" w:hAnsi="新細明體" w:cs="Arial"/>
          <w:color w:val="222222"/>
        </w:rPr>
        <w:t>主要</w:t>
      </w:r>
      <w:r w:rsidR="009948BB">
        <w:rPr>
          <w:rFonts w:ascii="新細明體" w:hAnsi="新細明體" w:cs="Arial" w:hint="eastAsia"/>
          <w:color w:val="222222"/>
        </w:rPr>
        <w:t>爭議</w:t>
      </w:r>
      <w:r w:rsidR="00BD294E">
        <w:rPr>
          <w:rFonts w:ascii="新細明體" w:hAnsi="新細明體" w:cs="Arial" w:hint="eastAsia"/>
          <w:color w:val="222222"/>
        </w:rPr>
        <w:t>問題</w:t>
      </w:r>
      <w:r w:rsidR="009948BB">
        <w:rPr>
          <w:rFonts w:ascii="新細明體" w:hAnsi="新細明體" w:cs="Arial" w:hint="eastAsia"/>
          <w:color w:val="222222"/>
        </w:rPr>
        <w:t>在於「</w:t>
      </w:r>
      <w:r w:rsidR="009948BB" w:rsidRPr="004E46DE">
        <w:rPr>
          <w:rFonts w:ascii="新細明體" w:hAnsi="新細明體" w:cs="Arial"/>
          <w:color w:val="222222"/>
        </w:rPr>
        <w:t>消費維權</w:t>
      </w:r>
      <w:r w:rsidR="009948BB">
        <w:rPr>
          <w:rFonts w:ascii="新細明體" w:hAnsi="新細明體" w:cs="Arial" w:hint="eastAsia"/>
          <w:color w:val="222222"/>
        </w:rPr>
        <w:t>」範圍。</w:t>
      </w:r>
    </w:p>
    <w:p w:rsidR="00E63158" w:rsidRPr="004E46DE" w:rsidRDefault="000E1705" w:rsidP="00C603E6">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（3）</w:t>
      </w:r>
      <w:r w:rsidR="006A159F">
        <w:rPr>
          <w:rFonts w:ascii="新細明體" w:hAnsi="新細明體" w:cs="Arial" w:hint="eastAsia"/>
          <w:color w:val="222222"/>
        </w:rPr>
        <w:t>有關「</w:t>
      </w:r>
      <w:r w:rsidR="006A159F" w:rsidRPr="00C603E6">
        <w:rPr>
          <w:rFonts w:ascii="新細明體" w:hAnsi="新細明體" w:cs="Arial"/>
          <w:color w:val="222222"/>
        </w:rPr>
        <w:t>消費者</w:t>
      </w:r>
      <w:r w:rsidR="006A159F">
        <w:rPr>
          <w:rFonts w:ascii="新細明體" w:hAnsi="新細明體" w:cs="Arial" w:hint="eastAsia"/>
          <w:color w:val="222222"/>
        </w:rPr>
        <w:t>」定義知分界爭論，對於</w:t>
      </w:r>
      <w:r w:rsidR="006A159F" w:rsidRPr="006A159F">
        <w:rPr>
          <w:rFonts w:ascii="新細明體" w:hAnsi="新細明體" w:cs="Arial" w:hint="eastAsia"/>
          <w:color w:val="222222"/>
        </w:rPr>
        <w:t>消費者保護法律背後</w:t>
      </w:r>
      <w:r w:rsidR="006A159F">
        <w:rPr>
          <w:rFonts w:ascii="新細明體" w:hAnsi="新細明體" w:cs="Arial" w:hint="eastAsia"/>
          <w:color w:val="222222"/>
        </w:rPr>
        <w:t>之</w:t>
      </w:r>
      <w:r w:rsidR="006A159F" w:rsidRPr="006A159F">
        <w:rPr>
          <w:rFonts w:ascii="新細明體" w:hAnsi="新細明體" w:cs="Arial" w:hint="eastAsia"/>
          <w:color w:val="222222"/>
        </w:rPr>
        <w:t>政治</w:t>
      </w:r>
      <w:r w:rsidR="006A159F">
        <w:rPr>
          <w:rFonts w:ascii="新細明體" w:hAnsi="新細明體" w:cs="Arial" w:hint="eastAsia"/>
          <w:color w:val="222222"/>
        </w:rPr>
        <w:t>上與</w:t>
      </w:r>
      <w:r w:rsidR="006A159F" w:rsidRPr="006A159F">
        <w:rPr>
          <w:rFonts w:ascii="新細明體" w:hAnsi="新細明體" w:cs="Arial" w:hint="eastAsia"/>
          <w:color w:val="222222"/>
        </w:rPr>
        <w:t>經濟上理由</w:t>
      </w:r>
      <w:r w:rsidR="006A159F">
        <w:rPr>
          <w:rFonts w:ascii="新細明體" w:hAnsi="新細明體" w:cs="Arial" w:hint="eastAsia"/>
          <w:color w:val="222222"/>
        </w:rPr>
        <w:t>將可啟動更為深入</w:t>
      </w:r>
      <w:r w:rsidR="006A159F" w:rsidRPr="006A159F">
        <w:rPr>
          <w:rFonts w:ascii="新細明體" w:hAnsi="新細明體" w:cs="Arial" w:hint="eastAsia"/>
          <w:color w:val="222222"/>
        </w:rPr>
        <w:t>的討論。</w:t>
      </w:r>
    </w:p>
    <w:p w:rsidR="00E47ECA" w:rsidRDefault="00E47ECA" w:rsidP="00892C62">
      <w:pPr>
        <w:spacing w:beforeLines="50" w:line="520" w:lineRule="exact"/>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三</w:t>
      </w:r>
      <w:r>
        <w:rPr>
          <w:rFonts w:ascii="新細明體" w:hAnsi="新細明體" w:cs="Arial"/>
          <w:color w:val="222222"/>
        </w:rPr>
        <w:t>）</w:t>
      </w:r>
      <w:r w:rsidR="00E63158" w:rsidRPr="004E46DE">
        <w:rPr>
          <w:rFonts w:ascii="新細明體" w:hAnsi="新細明體" w:cs="Arial"/>
          <w:color w:val="222222"/>
        </w:rPr>
        <w:t>中國面</w:t>
      </w:r>
      <w:r>
        <w:rPr>
          <w:rFonts w:ascii="新細明體" w:hAnsi="新細明體" w:cs="Arial" w:hint="eastAsia"/>
          <w:color w:val="222222"/>
        </w:rPr>
        <w:t>向</w:t>
      </w:r>
      <w:r w:rsidR="00E63158" w:rsidRPr="004E46DE">
        <w:rPr>
          <w:rFonts w:ascii="新細明體" w:hAnsi="新細明體" w:cs="Arial"/>
          <w:color w:val="222222"/>
        </w:rPr>
        <w:t>：消費革命</w:t>
      </w:r>
    </w:p>
    <w:p w:rsidR="00E47ECA" w:rsidRDefault="0089649B" w:rsidP="00E47ECA">
      <w:pPr>
        <w:spacing w:line="520" w:lineRule="exact"/>
        <w:ind w:leftChars="295" w:left="708"/>
        <w:rPr>
          <w:rFonts w:ascii="新細明體" w:hAnsi="新細明體" w:cs="Arial"/>
          <w:color w:val="222222"/>
        </w:rPr>
      </w:pPr>
      <w:r>
        <w:rPr>
          <w:rFonts w:ascii="新細明體" w:hAnsi="新細明體" w:cs="Arial" w:hint="eastAsia"/>
          <w:color w:val="222222"/>
        </w:rPr>
        <w:t>1、</w:t>
      </w:r>
      <w:r w:rsidR="00E47ECA" w:rsidRPr="00E47ECA">
        <w:rPr>
          <w:rFonts w:ascii="新細明體" w:hAnsi="新細明體" w:cs="Arial" w:hint="eastAsia"/>
          <w:color w:val="222222"/>
        </w:rPr>
        <w:t>1978年以前，</w:t>
      </w:r>
      <w:r w:rsidR="00542F52" w:rsidRPr="00E47ECA">
        <w:rPr>
          <w:rFonts w:ascii="新細明體" w:hAnsi="新細明體" w:cs="Arial" w:hint="eastAsia"/>
          <w:color w:val="222222"/>
        </w:rPr>
        <w:t>個人消費者</w:t>
      </w:r>
      <w:r w:rsidR="00542F52">
        <w:rPr>
          <w:rFonts w:ascii="新細明體" w:hAnsi="新細明體" w:cs="Arial" w:hint="eastAsia"/>
          <w:color w:val="222222"/>
        </w:rPr>
        <w:t>並非</w:t>
      </w:r>
      <w:r w:rsidR="00E47ECA" w:rsidRPr="00E47ECA">
        <w:rPr>
          <w:rFonts w:ascii="新細明體" w:hAnsi="新細明體" w:cs="Arial" w:hint="eastAsia"/>
          <w:color w:val="222222"/>
        </w:rPr>
        <w:t>中國經濟</w:t>
      </w:r>
      <w:r w:rsidR="00542F52">
        <w:rPr>
          <w:rFonts w:ascii="新細明體" w:hAnsi="新細明體" w:cs="Arial" w:hint="eastAsia"/>
          <w:color w:val="222222"/>
        </w:rPr>
        <w:t>之重要角色。</w:t>
      </w:r>
    </w:p>
    <w:p w:rsidR="00542F52" w:rsidRDefault="0089649B" w:rsidP="0089649B">
      <w:pPr>
        <w:spacing w:line="520" w:lineRule="exact"/>
        <w:ind w:leftChars="294" w:left="989" w:hangingChars="118" w:hanging="283"/>
        <w:rPr>
          <w:rFonts w:ascii="新細明體" w:hAnsi="新細明體" w:cs="Arial"/>
          <w:color w:val="222222"/>
        </w:rPr>
      </w:pPr>
      <w:r>
        <w:rPr>
          <w:rFonts w:ascii="新細明體" w:hAnsi="新細明體" w:cs="Arial" w:hint="eastAsia"/>
          <w:color w:val="222222"/>
        </w:rPr>
        <w:t>2、</w:t>
      </w:r>
      <w:r w:rsidR="00542F52">
        <w:rPr>
          <w:rFonts w:ascii="新細明體" w:hAnsi="新細明體" w:cs="Arial" w:hint="eastAsia"/>
          <w:color w:val="222222"/>
        </w:rPr>
        <w:t>1980</w:t>
      </w:r>
      <w:r w:rsidR="00E47ECA" w:rsidRPr="00E47ECA">
        <w:rPr>
          <w:rFonts w:ascii="新細明體" w:hAnsi="新細明體" w:cs="Arial" w:hint="eastAsia"/>
          <w:color w:val="222222"/>
        </w:rPr>
        <w:t>年代開始</w:t>
      </w:r>
      <w:r w:rsidR="00542F52">
        <w:rPr>
          <w:rFonts w:ascii="新細明體" w:hAnsi="新細明體" w:cs="Arial" w:hint="eastAsia"/>
          <w:color w:val="222222"/>
        </w:rPr>
        <w:t>，則可見</w:t>
      </w:r>
      <w:r w:rsidR="00542F52" w:rsidRPr="00E47ECA">
        <w:rPr>
          <w:rFonts w:ascii="新細明體" w:hAnsi="新細明體" w:cs="Arial" w:hint="eastAsia"/>
          <w:color w:val="222222"/>
        </w:rPr>
        <w:t>現代消費模式</w:t>
      </w:r>
      <w:r w:rsidR="00542F52">
        <w:rPr>
          <w:rFonts w:ascii="新細明體" w:hAnsi="新細明體" w:cs="Arial" w:hint="eastAsia"/>
          <w:color w:val="222222"/>
        </w:rPr>
        <w:t>的</w:t>
      </w:r>
      <w:r w:rsidR="00542F52" w:rsidRPr="00E47ECA">
        <w:rPr>
          <w:rFonts w:ascii="新細明體" w:hAnsi="新細明體" w:cs="Arial" w:hint="eastAsia"/>
          <w:color w:val="222222"/>
        </w:rPr>
        <w:t>快速發展</w:t>
      </w:r>
      <w:r w:rsidR="00E47ECA" w:rsidRPr="00E47ECA">
        <w:rPr>
          <w:rFonts w:ascii="新細明體" w:hAnsi="新細明體" w:cs="Arial" w:hint="eastAsia"/>
          <w:color w:val="222222"/>
        </w:rPr>
        <w:t>，特別</w:t>
      </w:r>
      <w:r w:rsidR="00542F52">
        <w:rPr>
          <w:rFonts w:ascii="新細明體" w:hAnsi="新細明體" w:cs="Arial" w:hint="eastAsia"/>
          <w:color w:val="222222"/>
        </w:rPr>
        <w:t>是在</w:t>
      </w:r>
      <w:r w:rsidR="00E47ECA" w:rsidRPr="00E47ECA">
        <w:rPr>
          <w:rFonts w:ascii="新細明體" w:hAnsi="新細明體" w:cs="Arial" w:hint="eastAsia"/>
          <w:color w:val="222222"/>
        </w:rPr>
        <w:t>城鎮居民</w:t>
      </w:r>
      <w:r w:rsidR="00542F52">
        <w:rPr>
          <w:rFonts w:ascii="新細明體" w:hAnsi="新細明體" w:cs="Arial" w:hint="eastAsia"/>
          <w:color w:val="222222"/>
        </w:rPr>
        <w:t>之間</w:t>
      </w:r>
      <w:r w:rsidR="00D66DFA">
        <w:rPr>
          <w:rFonts w:ascii="新細明體" w:hAnsi="新細明體" w:cs="Arial" w:hint="eastAsia"/>
          <w:color w:val="222222"/>
        </w:rPr>
        <w:t>，但</w:t>
      </w:r>
      <w:r w:rsidR="00D66DFA" w:rsidRPr="00E47ECA">
        <w:rPr>
          <w:rFonts w:ascii="新細明體" w:hAnsi="新細明體" w:cs="Arial" w:hint="eastAsia"/>
          <w:color w:val="222222"/>
        </w:rPr>
        <w:t>消費革命</w:t>
      </w:r>
      <w:r w:rsidR="00D66DFA">
        <w:rPr>
          <w:rFonts w:ascii="新細明體" w:hAnsi="新細明體" w:cs="Arial" w:hint="eastAsia"/>
          <w:color w:val="222222"/>
        </w:rPr>
        <w:t>之經歷並</w:t>
      </w:r>
      <w:r w:rsidR="00D66DFA" w:rsidRPr="00E47ECA">
        <w:rPr>
          <w:rFonts w:ascii="新細明體" w:hAnsi="新細明體" w:cs="Arial" w:hint="eastAsia"/>
          <w:color w:val="222222"/>
        </w:rPr>
        <w:t>不</w:t>
      </w:r>
      <w:r w:rsidR="00D66DFA">
        <w:rPr>
          <w:rFonts w:ascii="新細明體" w:hAnsi="新細明體" w:cs="Arial" w:hint="eastAsia"/>
          <w:color w:val="222222"/>
        </w:rPr>
        <w:t>相等。</w:t>
      </w:r>
    </w:p>
    <w:p w:rsidR="00BA23CD" w:rsidRDefault="0089649B" w:rsidP="0089649B">
      <w:pPr>
        <w:spacing w:line="520" w:lineRule="exact"/>
        <w:ind w:leftChars="294" w:left="989" w:hangingChars="118" w:hanging="283"/>
        <w:rPr>
          <w:rFonts w:ascii="新細明體" w:hAnsi="新細明體" w:cs="Arial"/>
          <w:color w:val="222222"/>
        </w:rPr>
      </w:pPr>
      <w:r>
        <w:rPr>
          <w:rFonts w:ascii="新細明體" w:hAnsi="新細明體" w:cs="Arial" w:hint="eastAsia"/>
          <w:color w:val="222222"/>
        </w:rPr>
        <w:t>3、</w:t>
      </w:r>
      <w:r w:rsidR="00542F52" w:rsidRPr="00542F52">
        <w:rPr>
          <w:rFonts w:ascii="新細明體" w:hAnsi="新細明體" w:cs="Arial" w:hint="eastAsia"/>
          <w:color w:val="222222"/>
        </w:rPr>
        <w:t>中國消費型態</w:t>
      </w:r>
      <w:r w:rsidR="00885C34" w:rsidRPr="00542F52">
        <w:rPr>
          <w:rFonts w:ascii="新細明體" w:hAnsi="新細明體" w:cs="Arial" w:hint="eastAsia"/>
          <w:color w:val="222222"/>
        </w:rPr>
        <w:t>可見</w:t>
      </w:r>
      <w:r w:rsidR="00885C34">
        <w:rPr>
          <w:rFonts w:ascii="新細明體" w:hAnsi="新細明體" w:cs="Arial" w:hint="eastAsia"/>
          <w:color w:val="222222"/>
        </w:rPr>
        <w:t>之</w:t>
      </w:r>
      <w:r w:rsidR="00542F52" w:rsidRPr="00542F52">
        <w:rPr>
          <w:rFonts w:ascii="新細明體" w:hAnsi="新細明體" w:cs="Arial" w:hint="eastAsia"/>
          <w:color w:val="222222"/>
        </w:rPr>
        <w:t>改變</w:t>
      </w:r>
      <w:r w:rsidR="00885C34">
        <w:rPr>
          <w:rFonts w:ascii="新細明體" w:hAnsi="新細明體" w:cs="Arial" w:hint="eastAsia"/>
          <w:color w:val="222222"/>
        </w:rPr>
        <w:t>，</w:t>
      </w:r>
      <w:r w:rsidR="00542F52" w:rsidRPr="00542F52">
        <w:rPr>
          <w:rFonts w:ascii="新細明體" w:hAnsi="新細明體" w:cs="Arial" w:hint="eastAsia"/>
          <w:color w:val="222222"/>
        </w:rPr>
        <w:t>尤其是</w:t>
      </w:r>
      <w:r w:rsidR="000170BD">
        <w:rPr>
          <w:rFonts w:ascii="新細明體" w:hAnsi="新細明體" w:cs="Arial" w:hint="eastAsia"/>
          <w:color w:val="222222"/>
        </w:rPr>
        <w:t>在</w:t>
      </w:r>
      <w:r w:rsidR="00542F52" w:rsidRPr="00542F52">
        <w:rPr>
          <w:rFonts w:ascii="新細明體" w:hAnsi="新細明體" w:cs="Arial" w:hint="eastAsia"/>
          <w:color w:val="222222"/>
        </w:rPr>
        <w:t>城鎮地區</w:t>
      </w:r>
      <w:r w:rsidR="00885C34">
        <w:rPr>
          <w:rFonts w:ascii="新細明體" w:hAnsi="新細明體" w:cs="Arial" w:hint="eastAsia"/>
          <w:color w:val="222222"/>
        </w:rPr>
        <w:t>，</w:t>
      </w:r>
      <w:r w:rsidR="000170BD">
        <w:rPr>
          <w:rFonts w:ascii="新細明體" w:hAnsi="新細明體" w:cs="Arial" w:hint="eastAsia"/>
          <w:color w:val="222222"/>
        </w:rPr>
        <w:t>自</w:t>
      </w:r>
      <w:r w:rsidR="00885C34" w:rsidRPr="004E46DE">
        <w:rPr>
          <w:rFonts w:ascii="新細明體" w:hAnsi="新細明體" w:cs="Arial"/>
          <w:color w:val="222222"/>
        </w:rPr>
        <w:t>1978年現代改革期間開始已被泛稱為</w:t>
      </w:r>
      <w:r w:rsidR="00885C34">
        <w:rPr>
          <w:rFonts w:ascii="新細明體" w:hAnsi="新細明體" w:cs="Arial"/>
          <w:color w:val="222222"/>
        </w:rPr>
        <w:t>「</w:t>
      </w:r>
      <w:r w:rsidR="00885C34" w:rsidRPr="004E46DE">
        <w:rPr>
          <w:rFonts w:ascii="新細明體" w:hAnsi="新細明體" w:cs="Arial"/>
          <w:color w:val="222222"/>
        </w:rPr>
        <w:t>消費革命</w:t>
      </w:r>
      <w:r w:rsidR="00885C34">
        <w:rPr>
          <w:rFonts w:ascii="新細明體" w:hAnsi="新細明體" w:cs="Arial"/>
          <w:color w:val="222222"/>
        </w:rPr>
        <w:t>」</w:t>
      </w:r>
      <w:r w:rsidR="00E63158" w:rsidRPr="004E46DE">
        <w:rPr>
          <w:rFonts w:ascii="新細明體" w:hAnsi="新細明體" w:cs="Arial"/>
          <w:color w:val="222222"/>
        </w:rPr>
        <w:t>。</w:t>
      </w:r>
      <w:r w:rsidR="00A33A7C">
        <w:rPr>
          <w:rFonts w:ascii="新細明體" w:hAnsi="新細明體" w:cs="Arial" w:hint="eastAsia"/>
          <w:color w:val="222222"/>
        </w:rPr>
        <w:t>以往</w:t>
      </w:r>
      <w:r w:rsidR="00E63158" w:rsidRPr="004E46DE">
        <w:rPr>
          <w:rFonts w:ascii="新細明體" w:hAnsi="新細明體" w:cs="Arial"/>
          <w:color w:val="222222"/>
        </w:rPr>
        <w:t>基本耐用</w:t>
      </w:r>
      <w:r w:rsidR="000170BD">
        <w:rPr>
          <w:rFonts w:ascii="新細明體" w:hAnsi="新細明體" w:cs="Arial" w:hint="eastAsia"/>
          <w:color w:val="222222"/>
        </w:rPr>
        <w:t>之</w:t>
      </w:r>
      <w:r w:rsidR="00E63158" w:rsidRPr="004E46DE">
        <w:rPr>
          <w:rFonts w:ascii="新細明體" w:hAnsi="新細明體" w:cs="Arial"/>
          <w:color w:val="222222"/>
        </w:rPr>
        <w:t>消費</w:t>
      </w:r>
      <w:r w:rsidR="00A33A7C">
        <w:rPr>
          <w:rFonts w:ascii="新細明體" w:hAnsi="新細明體" w:cs="Arial" w:hint="eastAsia"/>
          <w:color w:val="222222"/>
        </w:rPr>
        <w:t>財如</w:t>
      </w:r>
      <w:r w:rsidR="00E63158" w:rsidRPr="004E46DE">
        <w:rPr>
          <w:rFonts w:ascii="新細明體" w:hAnsi="新細明體" w:cs="Arial"/>
          <w:color w:val="222222"/>
        </w:rPr>
        <w:t>洗衣機</w:t>
      </w:r>
      <w:r w:rsidR="00A33A7C">
        <w:rPr>
          <w:rFonts w:ascii="新細明體" w:hAnsi="新細明體" w:cs="Arial"/>
          <w:color w:val="222222"/>
        </w:rPr>
        <w:t>、</w:t>
      </w:r>
      <w:r w:rsidR="00E63158" w:rsidRPr="004E46DE">
        <w:rPr>
          <w:rFonts w:ascii="新細明體" w:hAnsi="新細明體" w:cs="Arial"/>
          <w:color w:val="222222"/>
        </w:rPr>
        <w:t>電冰箱</w:t>
      </w:r>
      <w:r w:rsidR="00A33A7C">
        <w:rPr>
          <w:rFonts w:ascii="新細明體" w:hAnsi="新細明體" w:cs="Arial" w:hint="eastAsia"/>
          <w:color w:val="222222"/>
        </w:rPr>
        <w:t>及</w:t>
      </w:r>
      <w:r w:rsidR="00E63158" w:rsidRPr="004E46DE">
        <w:rPr>
          <w:rFonts w:ascii="新細明體" w:hAnsi="新細明體" w:cs="Arial"/>
          <w:color w:val="222222"/>
        </w:rPr>
        <w:t>電視機</w:t>
      </w:r>
      <w:r w:rsidR="00A33A7C">
        <w:rPr>
          <w:rFonts w:ascii="新細明體" w:hAnsi="新細明體" w:cs="Arial" w:hint="eastAsia"/>
          <w:color w:val="222222"/>
        </w:rPr>
        <w:t>等均</w:t>
      </w:r>
      <w:r w:rsidR="000170BD">
        <w:rPr>
          <w:rFonts w:ascii="新細明體" w:hAnsi="新細明體" w:cs="Arial" w:hint="eastAsia"/>
          <w:color w:val="222222"/>
        </w:rPr>
        <w:t>屬</w:t>
      </w:r>
      <w:r w:rsidR="00A33A7C" w:rsidRPr="004E46DE">
        <w:rPr>
          <w:rFonts w:ascii="新細明體" w:hAnsi="新細明體" w:cs="Arial"/>
          <w:color w:val="222222"/>
        </w:rPr>
        <w:t>高不可攀</w:t>
      </w:r>
      <w:r w:rsidR="000170BD">
        <w:rPr>
          <w:rFonts w:ascii="新細明體" w:hAnsi="新細明體" w:cs="Arial" w:hint="eastAsia"/>
          <w:color w:val="222222"/>
        </w:rPr>
        <w:t>的</w:t>
      </w:r>
      <w:r w:rsidR="00A33A7C" w:rsidRPr="004E46DE">
        <w:rPr>
          <w:rFonts w:ascii="新細明體" w:hAnsi="新細明體" w:cs="Arial"/>
          <w:color w:val="222222"/>
        </w:rPr>
        <w:t>奢侈品</w:t>
      </w:r>
      <w:r w:rsidR="00E63158" w:rsidRPr="004E46DE">
        <w:rPr>
          <w:rFonts w:ascii="新細明體" w:hAnsi="新細明體" w:cs="Arial"/>
          <w:color w:val="222222"/>
        </w:rPr>
        <w:t>，現在</w:t>
      </w:r>
      <w:r w:rsidR="000170BD">
        <w:rPr>
          <w:rFonts w:ascii="新細明體" w:hAnsi="新細明體" w:cs="Arial" w:hint="eastAsia"/>
          <w:color w:val="222222"/>
        </w:rPr>
        <w:t>則</w:t>
      </w:r>
      <w:r w:rsidR="00E63158" w:rsidRPr="004E46DE">
        <w:rPr>
          <w:rFonts w:ascii="新細明體" w:hAnsi="新細明體" w:cs="Arial"/>
          <w:color w:val="222222"/>
        </w:rPr>
        <w:t>無處不</w:t>
      </w:r>
      <w:r w:rsidR="000170BD">
        <w:rPr>
          <w:rFonts w:ascii="新細明體" w:hAnsi="新細明體" w:cs="Arial" w:hint="eastAsia"/>
          <w:color w:val="222222"/>
        </w:rPr>
        <w:t>見</w:t>
      </w:r>
      <w:r w:rsidR="000170BD" w:rsidRPr="004E46DE">
        <w:rPr>
          <w:rFonts w:ascii="新細明體" w:hAnsi="新細明體" w:cs="Arial"/>
          <w:color w:val="222222"/>
        </w:rPr>
        <w:t>手機</w:t>
      </w:r>
      <w:r w:rsidR="00E63158" w:rsidRPr="004E46DE">
        <w:rPr>
          <w:rFonts w:ascii="新細明體" w:hAnsi="新細明體" w:cs="Arial"/>
          <w:color w:val="222222"/>
        </w:rPr>
        <w:t>，甚至私家</w:t>
      </w:r>
      <w:r w:rsidR="000170BD">
        <w:rPr>
          <w:rFonts w:ascii="新細明體" w:hAnsi="新細明體" w:cs="Arial" w:hint="eastAsia"/>
          <w:color w:val="222222"/>
        </w:rPr>
        <w:t>汽</w:t>
      </w:r>
      <w:r w:rsidR="00E63158" w:rsidRPr="004E46DE">
        <w:rPr>
          <w:rFonts w:ascii="新細明體" w:hAnsi="新細明體" w:cs="Arial"/>
          <w:color w:val="222222"/>
        </w:rPr>
        <w:t>車</w:t>
      </w:r>
      <w:r w:rsidR="000170BD">
        <w:rPr>
          <w:rFonts w:ascii="新細明體" w:hAnsi="新細明體" w:cs="Arial" w:hint="eastAsia"/>
          <w:color w:val="222222"/>
        </w:rPr>
        <w:t>也</w:t>
      </w:r>
      <w:r w:rsidR="00E63158" w:rsidRPr="004E46DE">
        <w:rPr>
          <w:rFonts w:ascii="新細明體" w:hAnsi="新細明體" w:cs="Arial"/>
          <w:color w:val="222222"/>
        </w:rPr>
        <w:t>越來越普及。此外，</w:t>
      </w:r>
      <w:r w:rsidR="000170BD" w:rsidRPr="004E46DE">
        <w:rPr>
          <w:rFonts w:ascii="新細明體" w:hAnsi="新細明體" w:cs="Arial"/>
          <w:color w:val="222222"/>
        </w:rPr>
        <w:t>現在中國消費者</w:t>
      </w:r>
      <w:r w:rsidR="000170BD">
        <w:rPr>
          <w:rFonts w:ascii="新細明體" w:hAnsi="新細明體" w:cs="Arial" w:hint="eastAsia"/>
          <w:color w:val="222222"/>
        </w:rPr>
        <w:t>關於</w:t>
      </w:r>
      <w:r w:rsidR="00E63158" w:rsidRPr="004E46DE">
        <w:rPr>
          <w:rFonts w:ascii="新細明體" w:hAnsi="新細明體" w:cs="Arial"/>
          <w:color w:val="222222"/>
        </w:rPr>
        <w:t>奢侈品</w:t>
      </w:r>
      <w:r w:rsidR="000170BD">
        <w:rPr>
          <w:rFonts w:ascii="新細明體" w:hAnsi="新細明體" w:cs="Arial" w:hint="eastAsia"/>
          <w:color w:val="222222"/>
        </w:rPr>
        <w:t>的花</w:t>
      </w:r>
      <w:r w:rsidR="00E63158" w:rsidRPr="004E46DE">
        <w:rPr>
          <w:rFonts w:ascii="新細明體" w:hAnsi="新細明體" w:cs="Arial"/>
          <w:color w:val="222222"/>
        </w:rPr>
        <w:t>費已經超過</w:t>
      </w:r>
      <w:r w:rsidR="000170BD">
        <w:rPr>
          <w:rFonts w:ascii="新細明體" w:hAnsi="新細明體" w:cs="Arial" w:hint="eastAsia"/>
          <w:color w:val="222222"/>
        </w:rPr>
        <w:t>其他任何</w:t>
      </w:r>
      <w:r w:rsidR="00E63158" w:rsidRPr="004E46DE">
        <w:rPr>
          <w:rFonts w:ascii="新細明體" w:hAnsi="新細明體" w:cs="Arial"/>
          <w:color w:val="222222"/>
        </w:rPr>
        <w:t>國家。</w:t>
      </w:r>
    </w:p>
    <w:p w:rsidR="008554EE" w:rsidRDefault="0089649B" w:rsidP="0089649B">
      <w:pPr>
        <w:spacing w:line="520" w:lineRule="exact"/>
        <w:ind w:leftChars="294" w:left="989" w:hangingChars="118" w:hanging="283"/>
        <w:rPr>
          <w:rFonts w:ascii="新細明體" w:hAnsi="新細明體" w:cs="Arial"/>
          <w:color w:val="222222"/>
        </w:rPr>
      </w:pPr>
      <w:r>
        <w:rPr>
          <w:rFonts w:ascii="新細明體" w:hAnsi="新細明體" w:cs="Arial" w:hint="eastAsia"/>
          <w:color w:val="222222"/>
        </w:rPr>
        <w:t>4、</w:t>
      </w:r>
      <w:r w:rsidR="00D66DFA" w:rsidRPr="004E46DE">
        <w:rPr>
          <w:rFonts w:ascii="新細明體" w:hAnsi="新細明體" w:cs="Arial"/>
          <w:color w:val="222222"/>
        </w:rPr>
        <w:t>財富</w:t>
      </w:r>
      <w:r w:rsidR="00D66DFA">
        <w:rPr>
          <w:rFonts w:ascii="新細明體" w:hAnsi="新細明體" w:cs="Arial" w:hint="eastAsia"/>
          <w:color w:val="222222"/>
        </w:rPr>
        <w:t>與</w:t>
      </w:r>
      <w:r w:rsidR="00D66DFA" w:rsidRPr="004E46DE">
        <w:rPr>
          <w:rFonts w:ascii="新細明體" w:hAnsi="新細明體" w:cs="Arial"/>
          <w:color w:val="222222"/>
        </w:rPr>
        <w:t>收入</w:t>
      </w:r>
      <w:r w:rsidR="00E63158" w:rsidRPr="004E46DE">
        <w:rPr>
          <w:rFonts w:ascii="新細明體" w:hAnsi="新細明體" w:cs="Arial"/>
          <w:color w:val="222222"/>
        </w:rPr>
        <w:t>大幅增加</w:t>
      </w:r>
      <w:r w:rsidR="00BA23CD">
        <w:rPr>
          <w:rFonts w:ascii="新細明體" w:hAnsi="新細明體" w:cs="Arial" w:hint="eastAsia"/>
          <w:color w:val="222222"/>
        </w:rPr>
        <w:t>之</w:t>
      </w:r>
      <w:r w:rsidR="00962400">
        <w:rPr>
          <w:rFonts w:ascii="新細明體" w:hAnsi="新細明體" w:cs="Arial" w:hint="eastAsia"/>
          <w:color w:val="222222"/>
        </w:rPr>
        <w:t>經歷並非</w:t>
      </w:r>
      <w:r w:rsidR="00E63158" w:rsidRPr="004E46DE">
        <w:rPr>
          <w:rFonts w:ascii="新細明體" w:hAnsi="新細明體" w:cs="Arial"/>
          <w:color w:val="222222"/>
        </w:rPr>
        <w:t>遍布全中國。</w:t>
      </w:r>
      <w:r w:rsidR="00BA23CD" w:rsidRPr="004E46DE">
        <w:rPr>
          <w:rFonts w:ascii="新細明體" w:hAnsi="新細明體" w:cs="Arial"/>
          <w:color w:val="222222"/>
        </w:rPr>
        <w:t>2012年城鎮居民</w:t>
      </w:r>
      <w:r w:rsidR="00BA23CD">
        <w:rPr>
          <w:rFonts w:ascii="新細明體" w:hAnsi="新細明體" w:cs="Arial" w:hint="eastAsia"/>
          <w:color w:val="222222"/>
        </w:rPr>
        <w:t>之平均</w:t>
      </w:r>
      <w:r w:rsidR="00BA23CD" w:rsidRPr="004E46DE">
        <w:rPr>
          <w:rFonts w:ascii="新細明體" w:hAnsi="新細明體" w:cs="Arial"/>
          <w:color w:val="222222"/>
        </w:rPr>
        <w:t>收入約25,000人民幣</w:t>
      </w:r>
      <w:r w:rsidR="008554EE">
        <w:rPr>
          <w:rFonts w:ascii="新細明體" w:hAnsi="新細明體" w:cs="Arial"/>
          <w:color w:val="222222"/>
        </w:rPr>
        <w:t>（</w:t>
      </w:r>
      <w:r w:rsidR="008554EE">
        <w:rPr>
          <w:rFonts w:ascii="新細明體" w:hAnsi="新細明體" w:cs="Arial" w:hint="eastAsia"/>
          <w:color w:val="222222"/>
        </w:rPr>
        <w:t>相</w:t>
      </w:r>
      <w:r w:rsidR="008554EE" w:rsidRPr="004E46DE">
        <w:rPr>
          <w:rFonts w:ascii="新細明體" w:hAnsi="新細明體" w:cs="Arial"/>
          <w:color w:val="222222"/>
        </w:rPr>
        <w:t>當於3</w:t>
      </w:r>
      <w:r w:rsidR="008554EE">
        <w:rPr>
          <w:rFonts w:ascii="新細明體" w:hAnsi="新細明體" w:cs="Arial" w:hint="eastAsia"/>
          <w:color w:val="222222"/>
        </w:rPr>
        <w:t>,</w:t>
      </w:r>
      <w:r w:rsidR="008554EE" w:rsidRPr="004E46DE">
        <w:rPr>
          <w:rFonts w:ascii="新細明體" w:hAnsi="新細明體" w:cs="Arial"/>
          <w:color w:val="222222"/>
        </w:rPr>
        <w:t>500歐元</w:t>
      </w:r>
      <w:r w:rsidR="008554EE">
        <w:rPr>
          <w:rFonts w:ascii="新細明體" w:hAnsi="新細明體" w:cs="Arial"/>
          <w:color w:val="222222"/>
        </w:rPr>
        <w:t>）</w:t>
      </w:r>
      <w:r w:rsidR="00BA23CD">
        <w:rPr>
          <w:rFonts w:ascii="新細明體" w:hAnsi="新細明體" w:cs="Arial"/>
          <w:color w:val="222222"/>
        </w:rPr>
        <w:t>，</w:t>
      </w:r>
      <w:r w:rsidR="00BA23CD" w:rsidRPr="004E46DE">
        <w:rPr>
          <w:rFonts w:ascii="新細明體" w:hAnsi="新細明體" w:cs="Arial"/>
          <w:color w:val="222222"/>
        </w:rPr>
        <w:t>農村居民</w:t>
      </w:r>
      <w:r w:rsidR="008554EE">
        <w:rPr>
          <w:rFonts w:ascii="新細明體" w:hAnsi="新細明體" w:cs="Arial" w:hint="eastAsia"/>
          <w:color w:val="222222"/>
        </w:rPr>
        <w:t>之平均</w:t>
      </w:r>
      <w:r w:rsidR="008554EE" w:rsidRPr="004E46DE">
        <w:rPr>
          <w:rFonts w:ascii="新細明體" w:hAnsi="新細明體" w:cs="Arial"/>
          <w:color w:val="222222"/>
        </w:rPr>
        <w:t>收入</w:t>
      </w:r>
      <w:r w:rsidR="008554EE">
        <w:rPr>
          <w:rFonts w:ascii="新細明體" w:hAnsi="新細明體" w:cs="Arial" w:hint="eastAsia"/>
          <w:color w:val="222222"/>
        </w:rPr>
        <w:t>則</w:t>
      </w:r>
      <w:r w:rsidR="00BA23CD" w:rsidRPr="004E46DE">
        <w:rPr>
          <w:rFonts w:ascii="新細明體" w:hAnsi="新細明體" w:cs="Arial"/>
          <w:color w:val="222222"/>
        </w:rPr>
        <w:t>不到8</w:t>
      </w:r>
      <w:r w:rsidR="008554EE">
        <w:rPr>
          <w:rFonts w:ascii="新細明體" w:hAnsi="新細明體" w:cs="Arial" w:hint="eastAsia"/>
          <w:color w:val="222222"/>
        </w:rPr>
        <w:t>,</w:t>
      </w:r>
      <w:r w:rsidR="00BA23CD" w:rsidRPr="004E46DE">
        <w:rPr>
          <w:rFonts w:ascii="新細明體" w:hAnsi="新細明體" w:cs="Arial"/>
          <w:color w:val="222222"/>
        </w:rPr>
        <w:t>000元</w:t>
      </w:r>
      <w:r w:rsidR="008554EE" w:rsidRPr="004E46DE">
        <w:rPr>
          <w:rFonts w:ascii="新細明體" w:hAnsi="新細明體" w:cs="Arial"/>
          <w:color w:val="222222"/>
        </w:rPr>
        <w:t>人民幣</w:t>
      </w:r>
      <w:r w:rsidR="008554EE">
        <w:rPr>
          <w:rFonts w:ascii="新細明體" w:hAnsi="新細明體" w:cs="Arial"/>
          <w:color w:val="222222"/>
        </w:rPr>
        <w:t>（</w:t>
      </w:r>
      <w:r w:rsidR="008554EE">
        <w:rPr>
          <w:rFonts w:ascii="新細明體" w:hAnsi="新細明體" w:cs="Arial" w:hint="eastAsia"/>
          <w:color w:val="222222"/>
        </w:rPr>
        <w:t>相</w:t>
      </w:r>
      <w:r w:rsidR="008554EE" w:rsidRPr="004E46DE">
        <w:rPr>
          <w:rFonts w:ascii="新細明體" w:hAnsi="新細明體" w:cs="Arial"/>
          <w:color w:val="222222"/>
        </w:rPr>
        <w:t>當於1</w:t>
      </w:r>
      <w:r w:rsidR="008554EE">
        <w:rPr>
          <w:rFonts w:ascii="新細明體" w:hAnsi="新細明體" w:cs="Arial" w:hint="eastAsia"/>
          <w:color w:val="222222"/>
        </w:rPr>
        <w:t>,</w:t>
      </w:r>
      <w:r w:rsidR="008554EE" w:rsidRPr="004E46DE">
        <w:rPr>
          <w:rFonts w:ascii="新細明體" w:hAnsi="新細明體" w:cs="Arial"/>
          <w:color w:val="222222"/>
        </w:rPr>
        <w:t>100歐元</w:t>
      </w:r>
      <w:r w:rsidR="008554EE">
        <w:rPr>
          <w:rFonts w:ascii="新細明體" w:hAnsi="新細明體" w:cs="Arial" w:hint="eastAsia"/>
          <w:color w:val="222222"/>
        </w:rPr>
        <w:t>左右</w:t>
      </w:r>
      <w:r w:rsidR="008554EE">
        <w:rPr>
          <w:rFonts w:ascii="新細明體" w:hAnsi="新細明體" w:cs="Arial"/>
          <w:color w:val="222222"/>
        </w:rPr>
        <w:t>）</w:t>
      </w:r>
      <w:r w:rsidR="00BA23CD" w:rsidRPr="004E46DE">
        <w:rPr>
          <w:rFonts w:ascii="新細明體" w:hAnsi="新細明體" w:cs="Arial"/>
          <w:color w:val="222222"/>
        </w:rPr>
        <w:t>，</w:t>
      </w:r>
      <w:r w:rsidR="008554EE">
        <w:rPr>
          <w:rFonts w:ascii="新細明體" w:hAnsi="新細明體" w:cs="Arial" w:hint="eastAsia"/>
          <w:color w:val="222222"/>
        </w:rPr>
        <w:t>二者之平均</w:t>
      </w:r>
      <w:r w:rsidR="008554EE" w:rsidRPr="004E46DE">
        <w:rPr>
          <w:rFonts w:ascii="新細明體" w:hAnsi="新細明體" w:cs="Arial"/>
          <w:color w:val="222222"/>
        </w:rPr>
        <w:t>收入</w:t>
      </w:r>
      <w:r w:rsidR="008554EE">
        <w:rPr>
          <w:rFonts w:ascii="新細明體" w:hAnsi="新細明體" w:cs="Arial" w:hint="eastAsia"/>
          <w:color w:val="222222"/>
        </w:rPr>
        <w:t>相差3</w:t>
      </w:r>
      <w:r w:rsidR="00E63158" w:rsidRPr="004E46DE">
        <w:rPr>
          <w:rFonts w:ascii="新細明體" w:hAnsi="新細明體" w:cs="Arial"/>
          <w:color w:val="222222"/>
        </w:rPr>
        <w:t>倍之多</w:t>
      </w:r>
      <w:r w:rsidR="008554EE">
        <w:rPr>
          <w:rFonts w:ascii="新細明體" w:hAnsi="新細明體" w:cs="Arial"/>
          <w:color w:val="222222"/>
        </w:rPr>
        <w:t>，</w:t>
      </w:r>
      <w:r w:rsidR="008554EE">
        <w:rPr>
          <w:rFonts w:ascii="新細明體" w:hAnsi="新細明體" w:cs="Arial" w:hint="eastAsia"/>
          <w:color w:val="222222"/>
        </w:rPr>
        <w:t>此種情形</w:t>
      </w:r>
      <w:r w:rsidR="00BA23CD" w:rsidRPr="004E46DE">
        <w:rPr>
          <w:rFonts w:ascii="新細明體" w:hAnsi="新細明體" w:cs="Arial"/>
          <w:color w:val="222222"/>
        </w:rPr>
        <w:t>無疑</w:t>
      </w:r>
      <w:r w:rsidR="008554EE">
        <w:rPr>
          <w:rFonts w:ascii="新細明體" w:hAnsi="新細明體" w:cs="Arial" w:hint="eastAsia"/>
          <w:color w:val="222222"/>
        </w:rPr>
        <w:t>為</w:t>
      </w:r>
      <w:r w:rsidR="00BA23CD" w:rsidRPr="004E46DE">
        <w:rPr>
          <w:rFonts w:ascii="新細明體" w:hAnsi="新細明體" w:cs="Arial"/>
          <w:color w:val="222222"/>
        </w:rPr>
        <w:t>城鄉居民</w:t>
      </w:r>
      <w:r w:rsidR="00F811AA">
        <w:rPr>
          <w:rFonts w:ascii="新細明體" w:hAnsi="新細明體" w:cs="Arial" w:hint="eastAsia"/>
          <w:color w:val="222222"/>
        </w:rPr>
        <w:t>間</w:t>
      </w:r>
      <w:r w:rsidR="008554EE">
        <w:rPr>
          <w:rFonts w:ascii="新細明體" w:hAnsi="新細明體" w:cs="Arial" w:hint="eastAsia"/>
          <w:color w:val="222222"/>
        </w:rPr>
        <w:t>之</w:t>
      </w:r>
      <w:r w:rsidR="00BA23CD" w:rsidRPr="004E46DE">
        <w:rPr>
          <w:rFonts w:ascii="新細明體" w:hAnsi="新細明體" w:cs="Arial"/>
          <w:color w:val="222222"/>
        </w:rPr>
        <w:t>巨大差距</w:t>
      </w:r>
      <w:r w:rsidR="008554EE">
        <w:rPr>
          <w:rFonts w:ascii="新細明體" w:hAnsi="新細明體" w:cs="Arial"/>
          <w:color w:val="222222"/>
        </w:rPr>
        <w:t>。</w:t>
      </w:r>
    </w:p>
    <w:p w:rsidR="008E4A66" w:rsidRDefault="0089649B" w:rsidP="0089649B">
      <w:pPr>
        <w:spacing w:line="520" w:lineRule="exact"/>
        <w:ind w:leftChars="294" w:left="989" w:hangingChars="118" w:hanging="283"/>
        <w:rPr>
          <w:rFonts w:ascii="新細明體" w:hAnsi="新細明體" w:cs="Arial"/>
          <w:color w:val="222222"/>
        </w:rPr>
      </w:pPr>
      <w:r>
        <w:rPr>
          <w:rFonts w:ascii="新細明體" w:hAnsi="新細明體" w:cs="Arial" w:hint="eastAsia"/>
          <w:color w:val="222222"/>
        </w:rPr>
        <w:lastRenderedPageBreak/>
        <w:t>5</w:t>
      </w:r>
      <w:r>
        <w:rPr>
          <w:rFonts w:ascii="新細明體" w:hAnsi="新細明體" w:cs="Arial"/>
          <w:color w:val="222222"/>
        </w:rPr>
        <w:t>、</w:t>
      </w:r>
      <w:r w:rsidR="00FE02C7" w:rsidRPr="004E46DE">
        <w:rPr>
          <w:rFonts w:ascii="新細明體" w:hAnsi="新細明體" w:cs="Arial"/>
          <w:color w:val="222222"/>
        </w:rPr>
        <w:t>中國</w:t>
      </w:r>
      <w:r w:rsidR="00E63158" w:rsidRPr="004E46DE">
        <w:rPr>
          <w:rFonts w:ascii="新細明體" w:hAnsi="新細明體" w:cs="Arial"/>
          <w:color w:val="222222"/>
        </w:rPr>
        <w:t>約有三分之一的</w:t>
      </w:r>
      <w:r w:rsidR="00FE02C7" w:rsidRPr="004E46DE">
        <w:rPr>
          <w:rFonts w:ascii="新細明體" w:hAnsi="新細明體" w:cs="Arial"/>
          <w:color w:val="222222"/>
        </w:rPr>
        <w:t>財富</w:t>
      </w:r>
      <w:r w:rsidR="00FE02C7">
        <w:rPr>
          <w:rFonts w:ascii="新細明體" w:hAnsi="新細明體" w:cs="Arial" w:hint="eastAsia"/>
          <w:color w:val="222222"/>
        </w:rPr>
        <w:t>為</w:t>
      </w:r>
      <w:r w:rsidR="00FE02C7" w:rsidRPr="004E46DE">
        <w:rPr>
          <w:rFonts w:ascii="新細明體" w:hAnsi="新細明體" w:cs="Arial"/>
          <w:color w:val="222222"/>
        </w:rPr>
        <w:t>1％</w:t>
      </w:r>
      <w:r w:rsidR="00FE02C7">
        <w:rPr>
          <w:rFonts w:ascii="新細明體" w:hAnsi="新細明體" w:cs="Arial" w:hint="eastAsia"/>
          <w:color w:val="222222"/>
        </w:rPr>
        <w:t>的</w:t>
      </w:r>
      <w:r w:rsidR="00E63158" w:rsidRPr="004E46DE">
        <w:rPr>
          <w:rFonts w:ascii="新細明體" w:hAnsi="新細明體" w:cs="Arial"/>
          <w:color w:val="222222"/>
        </w:rPr>
        <w:t>公民</w:t>
      </w:r>
      <w:r w:rsidR="00FE02C7">
        <w:rPr>
          <w:rFonts w:ascii="新細明體" w:hAnsi="新細明體" w:cs="Arial" w:hint="eastAsia"/>
          <w:color w:val="222222"/>
        </w:rPr>
        <w:t>所</w:t>
      </w:r>
      <w:r w:rsidR="00E63158" w:rsidRPr="004E46DE">
        <w:rPr>
          <w:rFonts w:ascii="新細明體" w:hAnsi="新細明體" w:cs="Arial"/>
          <w:color w:val="222222"/>
        </w:rPr>
        <w:t>有，中國公民最窮</w:t>
      </w:r>
      <w:r w:rsidR="003F3993">
        <w:rPr>
          <w:rFonts w:ascii="新細明體" w:hAnsi="新細明體" w:cs="Arial" w:hint="eastAsia"/>
          <w:color w:val="222222"/>
        </w:rPr>
        <w:t>人口</w:t>
      </w:r>
      <w:r w:rsidR="00E63158" w:rsidRPr="004E46DE">
        <w:rPr>
          <w:rFonts w:ascii="新細明體" w:hAnsi="新細明體" w:cs="Arial"/>
          <w:color w:val="222222"/>
        </w:rPr>
        <w:t>的四分之一</w:t>
      </w:r>
      <w:r w:rsidR="003F3993">
        <w:rPr>
          <w:rFonts w:ascii="新細明體" w:hAnsi="新細明體" w:cs="Arial" w:hint="eastAsia"/>
          <w:color w:val="222222"/>
        </w:rPr>
        <w:t>僅</w:t>
      </w:r>
      <w:r w:rsidR="00FE02C7">
        <w:rPr>
          <w:rFonts w:ascii="新細明體" w:hAnsi="新細明體" w:cs="Arial" w:hint="eastAsia"/>
          <w:color w:val="222222"/>
        </w:rPr>
        <w:t>持</w:t>
      </w:r>
      <w:r w:rsidR="00FE02C7" w:rsidRPr="004E46DE">
        <w:rPr>
          <w:rFonts w:ascii="新細明體" w:hAnsi="新細明體" w:cs="Arial"/>
          <w:color w:val="222222"/>
        </w:rPr>
        <w:t>有</w:t>
      </w:r>
      <w:r w:rsidR="00E63158" w:rsidRPr="004E46DE">
        <w:rPr>
          <w:rFonts w:ascii="新細明體" w:hAnsi="新細明體" w:cs="Arial"/>
          <w:color w:val="222222"/>
        </w:rPr>
        <w:t>1％的</w:t>
      </w:r>
      <w:r w:rsidR="003F3993" w:rsidRPr="004E46DE">
        <w:rPr>
          <w:rFonts w:ascii="新細明體" w:hAnsi="新細明體" w:cs="Arial"/>
          <w:color w:val="222222"/>
        </w:rPr>
        <w:t>國家</w:t>
      </w:r>
      <w:r w:rsidR="00E63158" w:rsidRPr="004E46DE">
        <w:rPr>
          <w:rFonts w:ascii="新細明體" w:hAnsi="新細明體" w:cs="Arial"/>
          <w:color w:val="222222"/>
        </w:rPr>
        <w:t>財富。</w:t>
      </w:r>
      <w:r w:rsidR="00337A72" w:rsidRPr="004E46DE">
        <w:rPr>
          <w:rFonts w:ascii="新細明體" w:hAnsi="新細明體" w:cs="Arial"/>
          <w:color w:val="222222"/>
        </w:rPr>
        <w:t>世界其他國家如美國</w:t>
      </w:r>
      <w:r w:rsidR="00337A72">
        <w:rPr>
          <w:rFonts w:ascii="新細明體" w:hAnsi="新細明體" w:cs="Arial" w:hint="eastAsia"/>
          <w:color w:val="222222"/>
        </w:rPr>
        <w:t>之財富分配並非如此</w:t>
      </w:r>
      <w:r w:rsidR="00E63158" w:rsidRPr="004E46DE">
        <w:rPr>
          <w:rFonts w:ascii="新細明體" w:hAnsi="新細明體" w:cs="Arial"/>
          <w:color w:val="222222"/>
        </w:rPr>
        <w:t>不尋常</w:t>
      </w:r>
      <w:r w:rsidR="00337A72">
        <w:rPr>
          <w:rFonts w:ascii="新細明體" w:hAnsi="新細明體" w:cs="Arial"/>
          <w:color w:val="222222"/>
        </w:rPr>
        <w:t>，</w:t>
      </w:r>
      <w:r w:rsidR="00E63158" w:rsidRPr="004E46DE">
        <w:rPr>
          <w:rFonts w:ascii="新細明體" w:hAnsi="新細明體" w:cs="Arial"/>
          <w:color w:val="222222"/>
        </w:rPr>
        <w:t>對共產主義國家</w:t>
      </w:r>
      <w:r w:rsidR="00337A72">
        <w:rPr>
          <w:rFonts w:ascii="新細明體" w:hAnsi="新細明體" w:cs="Arial" w:hint="eastAsia"/>
          <w:color w:val="222222"/>
        </w:rPr>
        <w:t>來說將是</w:t>
      </w:r>
      <w:r w:rsidR="00E63158" w:rsidRPr="004E46DE">
        <w:rPr>
          <w:rFonts w:ascii="新細明體" w:hAnsi="新細明體" w:cs="Arial"/>
          <w:color w:val="222222"/>
        </w:rPr>
        <w:t>導致社會不穩定</w:t>
      </w:r>
      <w:r w:rsidR="00337A72">
        <w:rPr>
          <w:rFonts w:ascii="新細明體" w:hAnsi="新細明體" w:cs="Arial" w:hint="eastAsia"/>
          <w:color w:val="222222"/>
        </w:rPr>
        <w:t>之潛在原</w:t>
      </w:r>
      <w:r w:rsidR="00E63158" w:rsidRPr="004E46DE">
        <w:rPr>
          <w:rFonts w:ascii="新細明體" w:hAnsi="新細明體" w:cs="Arial"/>
          <w:color w:val="222222"/>
        </w:rPr>
        <w:t>因。</w:t>
      </w:r>
      <w:r w:rsidR="00B2685E" w:rsidRPr="004E46DE">
        <w:rPr>
          <w:rFonts w:ascii="新細明體" w:hAnsi="新細明體" w:cs="Arial"/>
          <w:color w:val="222222"/>
        </w:rPr>
        <w:t>前任</w:t>
      </w:r>
      <w:r w:rsidR="00B2685E">
        <w:rPr>
          <w:rFonts w:ascii="新細明體" w:hAnsi="新細明體" w:cs="Arial" w:hint="eastAsia"/>
          <w:color w:val="222222"/>
        </w:rPr>
        <w:t>中國國家</w:t>
      </w:r>
      <w:r w:rsidR="00B2685E" w:rsidRPr="004E46DE">
        <w:rPr>
          <w:rFonts w:ascii="新細明體" w:hAnsi="新細明體" w:cs="Arial"/>
          <w:color w:val="222222"/>
        </w:rPr>
        <w:t>主席胡錦濤</w:t>
      </w:r>
      <w:r w:rsidR="00B2685E">
        <w:rPr>
          <w:rFonts w:ascii="新細明體" w:hAnsi="新細明體" w:cs="Arial" w:hint="eastAsia"/>
          <w:color w:val="222222"/>
        </w:rPr>
        <w:t>認為此</w:t>
      </w:r>
      <w:r w:rsidR="00E63158" w:rsidRPr="004E46DE">
        <w:rPr>
          <w:rFonts w:ascii="新細明體" w:hAnsi="新細明體" w:cs="Arial"/>
          <w:color w:val="222222"/>
        </w:rPr>
        <w:t>不平等</w:t>
      </w:r>
      <w:r w:rsidR="00B2685E">
        <w:rPr>
          <w:rFonts w:ascii="新細明體" w:hAnsi="新細明體" w:cs="Arial" w:hint="eastAsia"/>
          <w:color w:val="222222"/>
        </w:rPr>
        <w:t>情況</w:t>
      </w:r>
      <w:r w:rsidR="008E4A66">
        <w:rPr>
          <w:rFonts w:ascii="新細明體" w:hAnsi="新細明體" w:cs="Arial" w:hint="eastAsia"/>
          <w:color w:val="222222"/>
        </w:rPr>
        <w:t>之掌控，將</w:t>
      </w:r>
      <w:r w:rsidR="00E63158" w:rsidRPr="004E46DE">
        <w:rPr>
          <w:rFonts w:ascii="新細明體" w:hAnsi="新細明體" w:cs="Arial"/>
          <w:color w:val="222222"/>
        </w:rPr>
        <w:t>是社會</w:t>
      </w:r>
      <w:r w:rsidR="008E4A66" w:rsidRPr="004E46DE">
        <w:rPr>
          <w:rFonts w:ascii="新細明體" w:hAnsi="新細明體" w:cs="Arial"/>
          <w:color w:val="222222"/>
        </w:rPr>
        <w:t>和諧</w:t>
      </w:r>
      <w:r w:rsidR="00B2685E">
        <w:rPr>
          <w:rFonts w:ascii="新細明體" w:hAnsi="新細明體" w:cs="Arial" w:hint="eastAsia"/>
          <w:color w:val="222222"/>
        </w:rPr>
        <w:t>之</w:t>
      </w:r>
      <w:r w:rsidR="00E63158" w:rsidRPr="004E46DE">
        <w:rPr>
          <w:rFonts w:ascii="新細明體" w:hAnsi="新細明體" w:cs="Arial"/>
          <w:color w:val="222222"/>
        </w:rPr>
        <w:t>關鍵。現在習近平的中國夢</w:t>
      </w:r>
      <w:r w:rsidR="008E4A66">
        <w:rPr>
          <w:rFonts w:ascii="新細明體" w:hAnsi="新細明體" w:cs="Arial" w:hint="eastAsia"/>
          <w:color w:val="222222"/>
        </w:rPr>
        <w:t>則</w:t>
      </w:r>
      <w:r w:rsidR="00E63158" w:rsidRPr="004E46DE">
        <w:rPr>
          <w:rFonts w:ascii="新細明體" w:hAnsi="新細明體" w:cs="Arial"/>
          <w:color w:val="222222"/>
        </w:rPr>
        <w:t>強調</w:t>
      </w:r>
      <w:r w:rsidR="008E4A66">
        <w:rPr>
          <w:rFonts w:ascii="新細明體" w:hAnsi="新細明體" w:cs="Arial" w:hint="eastAsia"/>
          <w:color w:val="222222"/>
        </w:rPr>
        <w:t>永續消費才是</w:t>
      </w:r>
      <w:r w:rsidR="008E4A66" w:rsidRPr="004E46DE">
        <w:rPr>
          <w:rFonts w:ascii="新細明體" w:hAnsi="新細明體" w:cs="Arial"/>
          <w:color w:val="222222"/>
        </w:rPr>
        <w:t>未來持續</w:t>
      </w:r>
      <w:r w:rsidR="008E4A66">
        <w:rPr>
          <w:rFonts w:ascii="新細明體" w:hAnsi="新細明體" w:cs="Arial" w:hint="eastAsia"/>
          <w:color w:val="222222"/>
        </w:rPr>
        <w:t>發展之</w:t>
      </w:r>
      <w:r w:rsidR="00E63158" w:rsidRPr="004E46DE">
        <w:rPr>
          <w:rFonts w:ascii="新細明體" w:hAnsi="新細明體" w:cs="Arial"/>
          <w:color w:val="222222"/>
        </w:rPr>
        <w:t>重點。</w:t>
      </w:r>
    </w:p>
    <w:p w:rsidR="001C37E7" w:rsidRDefault="001C37E7" w:rsidP="00892C62">
      <w:pPr>
        <w:spacing w:beforeLines="50" w:line="520" w:lineRule="exact"/>
        <w:rPr>
          <w:rFonts w:ascii="新細明體" w:hAnsi="新細明體" w:cs="Arial"/>
          <w:color w:val="222222"/>
        </w:rPr>
      </w:pPr>
      <w:r>
        <w:rPr>
          <w:rFonts w:ascii="新細明體" w:hAnsi="新細明體" w:cs="Arial" w:hint="eastAsia"/>
          <w:color w:val="222222"/>
        </w:rPr>
        <w:t>（四）</w:t>
      </w:r>
      <w:r w:rsidR="00E63158" w:rsidRPr="004E46DE">
        <w:rPr>
          <w:rFonts w:ascii="新細明體" w:hAnsi="新細明體" w:cs="Arial"/>
          <w:color w:val="222222"/>
        </w:rPr>
        <w:t>中國消費者權益保護法</w:t>
      </w:r>
    </w:p>
    <w:p w:rsidR="001C37E7" w:rsidRDefault="001C37E7" w:rsidP="00D50D2A">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1、</w:t>
      </w:r>
      <w:r w:rsidR="00E63158" w:rsidRPr="004E46DE">
        <w:rPr>
          <w:rFonts w:ascii="新細明體" w:hAnsi="新細明體" w:cs="Arial"/>
          <w:color w:val="222222"/>
        </w:rPr>
        <w:t>1949</w:t>
      </w:r>
      <w:r w:rsidR="006F5429">
        <w:rPr>
          <w:rFonts w:ascii="新細明體" w:hAnsi="新細明體" w:cs="Arial"/>
          <w:color w:val="222222"/>
        </w:rPr>
        <w:t>－</w:t>
      </w:r>
      <w:r w:rsidR="00E63158" w:rsidRPr="004E46DE">
        <w:rPr>
          <w:rFonts w:ascii="新細明體" w:hAnsi="新細明體" w:cs="Arial"/>
          <w:color w:val="222222"/>
        </w:rPr>
        <w:t>1978年：</w:t>
      </w:r>
      <w:r w:rsidR="00D50D2A">
        <w:rPr>
          <w:rFonts w:ascii="新細明體" w:hAnsi="新細明體" w:cs="Arial" w:hint="eastAsia"/>
          <w:color w:val="222222"/>
        </w:rPr>
        <w:t>自1949年10月中華人民共和國（PRC）建立，至1978年12月之改革開放時期，</w:t>
      </w:r>
      <w:r w:rsidR="006F5429">
        <w:rPr>
          <w:rFonts w:ascii="新細明體" w:hAnsi="新細明體" w:cs="Arial" w:hint="eastAsia"/>
          <w:color w:val="222222"/>
        </w:rPr>
        <w:t>基於</w:t>
      </w:r>
      <w:r w:rsidR="006F5429" w:rsidRPr="004E46DE">
        <w:rPr>
          <w:rFonts w:ascii="新細明體" w:hAnsi="新細明體" w:cs="Arial"/>
          <w:color w:val="222222"/>
        </w:rPr>
        <w:t>意識形態</w:t>
      </w:r>
      <w:r w:rsidR="00A85E80">
        <w:rPr>
          <w:rFonts w:ascii="新細明體" w:hAnsi="新細明體" w:cs="Arial" w:hint="eastAsia"/>
          <w:color w:val="222222"/>
        </w:rPr>
        <w:t>之</w:t>
      </w:r>
      <w:r w:rsidR="006F5429">
        <w:rPr>
          <w:rFonts w:ascii="新細明體" w:hAnsi="新細明體" w:cs="Arial" w:hint="eastAsia"/>
          <w:color w:val="222222"/>
        </w:rPr>
        <w:t>原因，</w:t>
      </w:r>
      <w:r w:rsidR="00A85E80">
        <w:rPr>
          <w:rFonts w:ascii="新細明體" w:hAnsi="新細明體" w:cs="Arial" w:hint="eastAsia"/>
          <w:color w:val="222222"/>
        </w:rPr>
        <w:t>並</w:t>
      </w:r>
      <w:r w:rsidR="006F5429">
        <w:rPr>
          <w:rFonts w:ascii="新細明體" w:hAnsi="新細明體" w:cs="Arial" w:hint="eastAsia"/>
          <w:color w:val="222222"/>
        </w:rPr>
        <w:t>無</w:t>
      </w:r>
      <w:r w:rsidR="00A85E80" w:rsidRPr="004E46DE">
        <w:rPr>
          <w:rFonts w:ascii="新細明體" w:hAnsi="新細明體" w:cs="Arial"/>
          <w:color w:val="222222"/>
        </w:rPr>
        <w:t>消費者權益保護</w:t>
      </w:r>
      <w:r w:rsidR="00A85E80">
        <w:rPr>
          <w:rFonts w:ascii="新細明體" w:hAnsi="新細明體" w:cs="Arial" w:hint="eastAsia"/>
          <w:color w:val="222222"/>
        </w:rPr>
        <w:t>之</w:t>
      </w:r>
      <w:r w:rsidR="006F5429">
        <w:rPr>
          <w:rFonts w:ascii="新細明體" w:hAnsi="新細明體" w:cs="Arial" w:hint="eastAsia"/>
          <w:color w:val="222222"/>
        </w:rPr>
        <w:t>相關規範。</w:t>
      </w:r>
    </w:p>
    <w:p w:rsidR="001C37E7" w:rsidRDefault="001C37E7" w:rsidP="006F5429">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2、</w:t>
      </w:r>
      <w:r w:rsidR="00E63158" w:rsidRPr="004E46DE">
        <w:rPr>
          <w:rFonts w:ascii="新細明體" w:hAnsi="新細明體" w:cs="Arial"/>
          <w:color w:val="222222"/>
        </w:rPr>
        <w:t>1978</w:t>
      </w:r>
      <w:r w:rsidR="006F5429">
        <w:rPr>
          <w:rFonts w:ascii="新細明體" w:hAnsi="新細明體" w:cs="Arial"/>
          <w:color w:val="222222"/>
        </w:rPr>
        <w:t>－</w:t>
      </w:r>
      <w:r w:rsidR="00E63158" w:rsidRPr="004E46DE">
        <w:rPr>
          <w:rFonts w:ascii="新細明體" w:hAnsi="新細明體" w:cs="Arial"/>
          <w:color w:val="222222"/>
        </w:rPr>
        <w:t>1993年：</w:t>
      </w:r>
      <w:r w:rsidR="006F5429">
        <w:rPr>
          <w:rFonts w:ascii="新細明體" w:hAnsi="新細明體" w:cs="Arial" w:hint="eastAsia"/>
          <w:color w:val="222222"/>
        </w:rPr>
        <w:t>開始逐步</w:t>
      </w:r>
      <w:r w:rsidR="00B43778">
        <w:rPr>
          <w:rFonts w:ascii="新細明體" w:hAnsi="新細明體" w:cs="Arial" w:hint="eastAsia"/>
          <w:color w:val="222222"/>
        </w:rPr>
        <w:t>開放</w:t>
      </w:r>
      <w:r w:rsidR="006F5429">
        <w:rPr>
          <w:rFonts w:ascii="新細明體" w:hAnsi="新細明體" w:cs="Arial" w:hint="eastAsia"/>
          <w:color w:val="222222"/>
        </w:rPr>
        <w:t>控制</w:t>
      </w:r>
      <w:r w:rsidR="00E63158" w:rsidRPr="004E46DE">
        <w:rPr>
          <w:rFonts w:ascii="新細明體" w:hAnsi="新細明體" w:cs="Arial"/>
          <w:color w:val="222222"/>
        </w:rPr>
        <w:t>式經濟</w:t>
      </w:r>
      <w:r w:rsidR="00A85E80">
        <w:rPr>
          <w:rFonts w:ascii="新細明體" w:hAnsi="新細明體" w:cs="Arial"/>
          <w:color w:val="222222"/>
        </w:rPr>
        <w:t>。</w:t>
      </w:r>
      <w:r w:rsidR="00A85E80">
        <w:rPr>
          <w:rFonts w:ascii="新細明體" w:hAnsi="新細明體" w:cs="Arial" w:hint="eastAsia"/>
          <w:color w:val="222222"/>
        </w:rPr>
        <w:t>1980年代第一波之</w:t>
      </w:r>
      <w:r w:rsidR="006F5429">
        <w:rPr>
          <w:rFonts w:ascii="新細明體" w:hAnsi="新細明體" w:cs="Arial" w:hint="eastAsia"/>
          <w:color w:val="222222"/>
        </w:rPr>
        <w:t>法律改革</w:t>
      </w:r>
      <w:r w:rsidR="00A85E80">
        <w:rPr>
          <w:rFonts w:ascii="新細明體" w:hAnsi="新細明體" w:cs="Arial" w:hint="eastAsia"/>
          <w:color w:val="222222"/>
        </w:rPr>
        <w:t>，目的在建立總體性之經濟改革</w:t>
      </w:r>
      <w:r w:rsidR="00A85E80" w:rsidRPr="004E46DE">
        <w:rPr>
          <w:rFonts w:ascii="新細明體" w:hAnsi="新細明體" w:cs="Arial"/>
          <w:color w:val="222222"/>
        </w:rPr>
        <w:t>基礎架構</w:t>
      </w:r>
      <w:r w:rsidR="00A85E80">
        <w:rPr>
          <w:rFonts w:ascii="新細明體" w:hAnsi="新細明體" w:cs="Arial" w:hint="eastAsia"/>
          <w:color w:val="222222"/>
        </w:rPr>
        <w:t>，以協助</w:t>
      </w:r>
      <w:r w:rsidR="00E63158" w:rsidRPr="004E46DE">
        <w:rPr>
          <w:rFonts w:ascii="新細明體" w:hAnsi="新細明體" w:cs="Arial"/>
          <w:color w:val="222222"/>
        </w:rPr>
        <w:t>外國</w:t>
      </w:r>
      <w:r w:rsidR="006F5429">
        <w:rPr>
          <w:rFonts w:ascii="新細明體" w:hAnsi="新細明體" w:cs="Arial" w:hint="eastAsia"/>
          <w:color w:val="222222"/>
        </w:rPr>
        <w:t>人</w:t>
      </w:r>
      <w:r w:rsidR="00A85E80">
        <w:rPr>
          <w:rFonts w:ascii="新細明體" w:hAnsi="新細明體" w:cs="Arial" w:hint="eastAsia"/>
          <w:color w:val="222222"/>
        </w:rPr>
        <w:t>進行</w:t>
      </w:r>
      <w:r w:rsidR="00E63158" w:rsidRPr="004E46DE">
        <w:rPr>
          <w:rFonts w:ascii="新細明體" w:hAnsi="新細明體" w:cs="Arial"/>
          <w:color w:val="222222"/>
        </w:rPr>
        <w:t>投資</w:t>
      </w:r>
      <w:r w:rsidR="006F5429">
        <w:rPr>
          <w:rFonts w:ascii="新細明體" w:hAnsi="新細明體" w:cs="Arial"/>
          <w:color w:val="222222"/>
        </w:rPr>
        <w:t>。</w:t>
      </w:r>
    </w:p>
    <w:p w:rsidR="001C37E7" w:rsidRDefault="001C37E7" w:rsidP="00B43778">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3、</w:t>
      </w:r>
      <w:r w:rsidR="00E63158" w:rsidRPr="004E46DE">
        <w:rPr>
          <w:rFonts w:ascii="新細明體" w:hAnsi="新細明體" w:cs="Arial"/>
          <w:color w:val="222222"/>
        </w:rPr>
        <w:t>1993年：消費者權益保護法</w:t>
      </w:r>
      <w:r w:rsidR="007A749E">
        <w:rPr>
          <w:rFonts w:ascii="新細明體" w:hAnsi="新細明體" w:cs="Arial" w:hint="eastAsia"/>
          <w:color w:val="222222"/>
        </w:rPr>
        <w:t>之</w:t>
      </w:r>
      <w:r w:rsidR="007A749E" w:rsidRPr="004E46DE">
        <w:rPr>
          <w:rFonts w:ascii="新細明體" w:hAnsi="新細明體" w:cs="Arial"/>
          <w:color w:val="222222"/>
        </w:rPr>
        <w:t>通過</w:t>
      </w:r>
      <w:r w:rsidR="007A749E">
        <w:rPr>
          <w:rFonts w:ascii="新細明體" w:hAnsi="新細明體" w:cs="Arial"/>
          <w:color w:val="222222"/>
        </w:rPr>
        <w:t>，</w:t>
      </w:r>
      <w:r w:rsidR="007A749E">
        <w:rPr>
          <w:rFonts w:ascii="新細明體" w:hAnsi="新細明體" w:cs="Arial" w:hint="eastAsia"/>
          <w:color w:val="222222"/>
        </w:rPr>
        <w:t>乃</w:t>
      </w:r>
      <w:r w:rsidR="007A749E" w:rsidRPr="004E46DE">
        <w:rPr>
          <w:rFonts w:ascii="新細明體" w:hAnsi="新細明體" w:cs="Arial"/>
          <w:color w:val="222222"/>
        </w:rPr>
        <w:t>1993年第二</w:t>
      </w:r>
      <w:r w:rsidR="007A749E">
        <w:rPr>
          <w:rFonts w:ascii="新細明體" w:hAnsi="新細明體" w:cs="Arial" w:hint="eastAsia"/>
          <w:color w:val="222222"/>
        </w:rPr>
        <w:t>波法律改革之</w:t>
      </w:r>
      <w:r w:rsidR="007A749E" w:rsidRPr="004E46DE">
        <w:rPr>
          <w:rFonts w:ascii="新細明體" w:hAnsi="新細明體" w:cs="Arial"/>
          <w:color w:val="222222"/>
        </w:rPr>
        <w:t>一部分</w:t>
      </w:r>
      <w:r w:rsidR="0082633F">
        <w:rPr>
          <w:rFonts w:ascii="新細明體" w:hAnsi="新細明體" w:cs="Arial"/>
          <w:color w:val="222222"/>
        </w:rPr>
        <w:t>，</w:t>
      </w:r>
      <w:r w:rsidR="00730F6F">
        <w:rPr>
          <w:rFonts w:ascii="新細明體" w:hAnsi="新細明體" w:cs="Arial" w:hint="eastAsia"/>
          <w:color w:val="222222"/>
        </w:rPr>
        <w:t>其宗旨明定為</w:t>
      </w:r>
      <w:r w:rsidR="00E63158" w:rsidRPr="004E46DE">
        <w:rPr>
          <w:rFonts w:ascii="新細明體" w:hAnsi="新細明體" w:cs="Arial"/>
          <w:color w:val="222222"/>
        </w:rPr>
        <w:t>鼓勵（</w:t>
      </w:r>
      <w:r w:rsidR="00FE0CE1">
        <w:rPr>
          <w:rFonts w:ascii="新細明體" w:hAnsi="新細明體" w:cs="Arial" w:hint="eastAsia"/>
          <w:color w:val="222222"/>
        </w:rPr>
        <w:t>城鎮</w:t>
      </w:r>
      <w:r w:rsidR="00E63158" w:rsidRPr="004E46DE">
        <w:rPr>
          <w:rFonts w:ascii="新細明體" w:hAnsi="新細明體" w:cs="Arial"/>
          <w:color w:val="222222"/>
        </w:rPr>
        <w:t>）</w:t>
      </w:r>
      <w:r w:rsidR="00B43778">
        <w:rPr>
          <w:rFonts w:ascii="新細明體" w:hAnsi="新細明體" w:cs="Arial"/>
          <w:color w:val="222222"/>
        </w:rPr>
        <w:t>「</w:t>
      </w:r>
      <w:r w:rsidR="00B43778" w:rsidRPr="004E46DE">
        <w:rPr>
          <w:rFonts w:ascii="新細明體" w:hAnsi="新細明體" w:cs="Arial"/>
          <w:color w:val="222222"/>
        </w:rPr>
        <w:t>消費公民</w:t>
      </w:r>
      <w:r w:rsidR="00B43778">
        <w:rPr>
          <w:rFonts w:ascii="新細明體" w:hAnsi="新細明體" w:cs="Arial"/>
          <w:color w:val="222222"/>
        </w:rPr>
        <w:t>」</w:t>
      </w:r>
      <w:r w:rsidR="00B43778">
        <w:rPr>
          <w:rFonts w:ascii="新細明體" w:hAnsi="新細明體" w:cs="Arial" w:hint="eastAsia"/>
          <w:color w:val="222222"/>
        </w:rPr>
        <w:t>之發展</w:t>
      </w:r>
      <w:r w:rsidR="000043B4">
        <w:rPr>
          <w:rFonts w:ascii="新細明體" w:hAnsi="新細明體" w:cs="Arial" w:hint="eastAsia"/>
          <w:color w:val="222222"/>
        </w:rPr>
        <w:t>及</w:t>
      </w:r>
      <w:r w:rsidR="0082633F">
        <w:rPr>
          <w:rFonts w:ascii="新細明體" w:hAnsi="新細明體" w:cs="Arial" w:hint="eastAsia"/>
          <w:color w:val="222222"/>
        </w:rPr>
        <w:t>闡</w:t>
      </w:r>
      <w:r w:rsidR="00730F6F">
        <w:rPr>
          <w:rFonts w:ascii="新細明體" w:hAnsi="新細明體" w:cs="Arial" w:hint="eastAsia"/>
          <w:color w:val="222222"/>
        </w:rPr>
        <w:t>釋</w:t>
      </w:r>
      <w:r w:rsidR="0082633F" w:rsidRPr="004E46DE">
        <w:rPr>
          <w:rFonts w:ascii="新細明體" w:hAnsi="新細明體" w:cs="Arial"/>
          <w:color w:val="222222"/>
        </w:rPr>
        <w:t>聯合國1985年</w:t>
      </w:r>
      <w:r w:rsidR="0082633F">
        <w:rPr>
          <w:rFonts w:ascii="新細明體" w:hAnsi="新細明體" w:cs="Arial" w:hint="eastAsia"/>
          <w:color w:val="222222"/>
        </w:rPr>
        <w:t>消費者保護準則規範</w:t>
      </w:r>
      <w:r w:rsidR="000043B4">
        <w:rPr>
          <w:rFonts w:ascii="新細明體" w:hAnsi="新細明體" w:cs="Arial" w:hint="eastAsia"/>
          <w:color w:val="222222"/>
        </w:rPr>
        <w:t>，</w:t>
      </w:r>
      <w:r w:rsidR="00730F6F">
        <w:rPr>
          <w:rFonts w:ascii="新細明體" w:hAnsi="新細明體" w:cs="Arial" w:hint="eastAsia"/>
          <w:color w:val="222222"/>
        </w:rPr>
        <w:t>且</w:t>
      </w:r>
      <w:r w:rsidR="000043B4">
        <w:rPr>
          <w:rFonts w:ascii="新細明體" w:hAnsi="新細明體" w:cs="Arial" w:hint="eastAsia"/>
          <w:color w:val="222222"/>
        </w:rPr>
        <w:t>以</w:t>
      </w:r>
      <w:r w:rsidR="000043B4" w:rsidRPr="004E46DE">
        <w:rPr>
          <w:rFonts w:ascii="新細明體" w:hAnsi="新細明體" w:cs="Arial"/>
          <w:color w:val="222222"/>
        </w:rPr>
        <w:t>1986年</w:t>
      </w:r>
      <w:r w:rsidR="007A749E">
        <w:rPr>
          <w:rFonts w:ascii="新細明體" w:hAnsi="新細明體" w:cs="Arial" w:hint="eastAsia"/>
          <w:color w:val="222222"/>
        </w:rPr>
        <w:t>民法總則</w:t>
      </w:r>
      <w:r w:rsidR="00730F6F">
        <w:rPr>
          <w:rFonts w:ascii="新細明體" w:hAnsi="新細明體" w:cs="Arial" w:hint="eastAsia"/>
          <w:color w:val="222222"/>
        </w:rPr>
        <w:t>所建立</w:t>
      </w:r>
      <w:r w:rsidR="000043B4">
        <w:rPr>
          <w:rFonts w:ascii="新細明體" w:hAnsi="新細明體" w:cs="Arial" w:hint="eastAsia"/>
          <w:color w:val="222222"/>
        </w:rPr>
        <w:t>之</w:t>
      </w:r>
      <w:r w:rsidR="00A85E80" w:rsidRPr="004E46DE">
        <w:rPr>
          <w:rFonts w:ascii="新細明體" w:hAnsi="新細明體" w:cs="Arial"/>
          <w:color w:val="222222"/>
        </w:rPr>
        <w:t>民事</w:t>
      </w:r>
      <w:r w:rsidR="000043B4">
        <w:rPr>
          <w:rFonts w:ascii="新細明體" w:hAnsi="新細明體" w:cs="Arial" w:hint="eastAsia"/>
          <w:color w:val="222222"/>
        </w:rPr>
        <w:t>責任</w:t>
      </w:r>
      <w:r w:rsidR="00730F6F">
        <w:rPr>
          <w:rFonts w:ascii="新細明體" w:hAnsi="新細明體" w:cs="Arial" w:hint="eastAsia"/>
          <w:color w:val="222222"/>
        </w:rPr>
        <w:t>基本</w:t>
      </w:r>
      <w:r w:rsidR="000043B4">
        <w:rPr>
          <w:rFonts w:ascii="新細明體" w:hAnsi="新細明體" w:cs="Arial" w:hint="eastAsia"/>
          <w:color w:val="222222"/>
        </w:rPr>
        <w:t>原則</w:t>
      </w:r>
      <w:r w:rsidR="00730F6F">
        <w:rPr>
          <w:rFonts w:ascii="新細明體" w:hAnsi="新細明體" w:cs="Arial" w:hint="eastAsia"/>
          <w:color w:val="222222"/>
        </w:rPr>
        <w:t>為依據。</w:t>
      </w:r>
    </w:p>
    <w:p w:rsidR="00A20C88" w:rsidRDefault="001C37E7" w:rsidP="00A20C88">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4、</w:t>
      </w:r>
      <w:r w:rsidR="00E63158" w:rsidRPr="004E46DE">
        <w:rPr>
          <w:rFonts w:ascii="新細明體" w:hAnsi="新細明體" w:cs="Arial"/>
          <w:color w:val="222222"/>
        </w:rPr>
        <w:t>2013：</w:t>
      </w:r>
      <w:r w:rsidR="00730F6F" w:rsidRPr="004E46DE">
        <w:rPr>
          <w:rFonts w:ascii="新細明體" w:hAnsi="新細明體" w:cs="Arial"/>
          <w:color w:val="222222"/>
        </w:rPr>
        <w:t>消費者權益保護法</w:t>
      </w:r>
      <w:r w:rsidR="00730F6F">
        <w:rPr>
          <w:rFonts w:ascii="新細明體" w:hAnsi="新細明體" w:cs="Arial" w:hint="eastAsia"/>
          <w:color w:val="222222"/>
        </w:rPr>
        <w:t>實施20年後，在</w:t>
      </w:r>
      <w:r w:rsidR="00730F6F" w:rsidRPr="004E46DE">
        <w:rPr>
          <w:rFonts w:ascii="新細明體" w:hAnsi="新細明體" w:cs="Arial"/>
          <w:color w:val="222222"/>
        </w:rPr>
        <w:t>2013年</w:t>
      </w:r>
      <w:r w:rsidR="00730F6F">
        <w:rPr>
          <w:rFonts w:ascii="新細明體" w:hAnsi="新細明體" w:cs="Arial" w:hint="eastAsia"/>
          <w:color w:val="222222"/>
        </w:rPr>
        <w:t>進行</w:t>
      </w:r>
      <w:r w:rsidR="00E63158" w:rsidRPr="004E46DE">
        <w:rPr>
          <w:rFonts w:ascii="新細明體" w:hAnsi="新細明體" w:cs="Arial"/>
          <w:color w:val="222222"/>
        </w:rPr>
        <w:t>修訂</w:t>
      </w:r>
      <w:r w:rsidR="0082633F">
        <w:rPr>
          <w:rFonts w:ascii="新細明體" w:hAnsi="新細明體" w:cs="Arial"/>
          <w:color w:val="222222"/>
        </w:rPr>
        <w:t>，</w:t>
      </w:r>
      <w:r w:rsidR="00730F6F" w:rsidRPr="004E46DE">
        <w:rPr>
          <w:rFonts w:ascii="新細明體" w:hAnsi="新細明體" w:cs="Arial"/>
          <w:color w:val="222222"/>
        </w:rPr>
        <w:t>主要</w:t>
      </w:r>
      <w:r w:rsidR="0059250A">
        <w:rPr>
          <w:rFonts w:ascii="新細明體" w:hAnsi="新細明體" w:cs="Arial" w:hint="eastAsia"/>
          <w:color w:val="222222"/>
        </w:rPr>
        <w:t>目的</w:t>
      </w:r>
      <w:r w:rsidR="00730F6F" w:rsidRPr="004E46DE">
        <w:rPr>
          <w:rFonts w:ascii="新細明體" w:hAnsi="新細明體" w:cs="Arial"/>
          <w:color w:val="222222"/>
        </w:rPr>
        <w:t>是為了使</w:t>
      </w:r>
      <w:r w:rsidR="0059250A">
        <w:rPr>
          <w:rFonts w:ascii="新細明體" w:hAnsi="新細明體" w:cs="Arial" w:hint="eastAsia"/>
          <w:color w:val="222222"/>
        </w:rPr>
        <w:t>該</w:t>
      </w:r>
      <w:r w:rsidR="00730F6F" w:rsidRPr="004E46DE">
        <w:rPr>
          <w:rFonts w:ascii="新細明體" w:hAnsi="新細明體" w:cs="Arial"/>
          <w:color w:val="222222"/>
        </w:rPr>
        <w:t>法更</w:t>
      </w:r>
      <w:r w:rsidR="0059250A">
        <w:rPr>
          <w:rFonts w:ascii="新細明體" w:hAnsi="新細明體" w:cs="Arial" w:hint="eastAsia"/>
          <w:color w:val="222222"/>
        </w:rPr>
        <w:t>適於</w:t>
      </w:r>
      <w:r w:rsidR="00730F6F" w:rsidRPr="004E46DE">
        <w:rPr>
          <w:rFonts w:ascii="新細明體" w:hAnsi="新細明體" w:cs="Arial"/>
          <w:color w:val="222222"/>
        </w:rPr>
        <w:t>保護</w:t>
      </w:r>
      <w:r w:rsidR="0059250A" w:rsidRPr="004E46DE">
        <w:rPr>
          <w:rFonts w:ascii="新細明體" w:hAnsi="新細明體" w:cs="Arial"/>
          <w:color w:val="222222"/>
        </w:rPr>
        <w:t>現代經濟</w:t>
      </w:r>
      <w:r w:rsidR="0059250A">
        <w:rPr>
          <w:rFonts w:ascii="新細明體" w:hAnsi="新細明體" w:cs="Arial" w:hint="eastAsia"/>
          <w:color w:val="222222"/>
        </w:rPr>
        <w:t>活動中的</w:t>
      </w:r>
      <w:r w:rsidR="00730F6F" w:rsidRPr="004E46DE">
        <w:rPr>
          <w:rFonts w:ascii="新細明體" w:hAnsi="新細明體" w:cs="Arial"/>
          <w:color w:val="222222"/>
        </w:rPr>
        <w:t>消費者</w:t>
      </w:r>
      <w:r w:rsidR="0059250A">
        <w:rPr>
          <w:rFonts w:ascii="新細明體" w:hAnsi="新細明體" w:cs="Arial"/>
          <w:color w:val="222222"/>
        </w:rPr>
        <w:t>，</w:t>
      </w:r>
      <w:r w:rsidR="00730F6F" w:rsidRPr="004E46DE">
        <w:rPr>
          <w:rFonts w:ascii="新細明體" w:hAnsi="新細明體" w:cs="Arial"/>
          <w:color w:val="222222"/>
        </w:rPr>
        <w:t>例如正式保護網</w:t>
      </w:r>
      <w:r w:rsidR="0059250A">
        <w:rPr>
          <w:rFonts w:ascii="新細明體" w:hAnsi="新細明體" w:cs="Arial" w:hint="eastAsia"/>
          <w:color w:val="222222"/>
        </w:rPr>
        <w:t>路</w:t>
      </w:r>
      <w:r w:rsidR="00730F6F" w:rsidRPr="004E46DE">
        <w:rPr>
          <w:rFonts w:ascii="新細明體" w:hAnsi="新細明體" w:cs="Arial"/>
          <w:color w:val="222222"/>
        </w:rPr>
        <w:t>購物</w:t>
      </w:r>
      <w:r w:rsidR="0059250A">
        <w:rPr>
          <w:rFonts w:ascii="新細明體" w:hAnsi="新細明體" w:cs="Arial" w:hint="eastAsia"/>
          <w:color w:val="222222"/>
        </w:rPr>
        <w:t>及</w:t>
      </w:r>
      <w:r w:rsidR="00730F6F" w:rsidRPr="004E46DE">
        <w:rPr>
          <w:rFonts w:ascii="新細明體" w:hAnsi="新細明體" w:cs="Arial"/>
          <w:color w:val="222222"/>
        </w:rPr>
        <w:t>強</w:t>
      </w:r>
      <w:r w:rsidR="0059250A">
        <w:rPr>
          <w:rFonts w:ascii="新細明體" w:hAnsi="新細明體" w:cs="Arial" w:hint="eastAsia"/>
          <w:color w:val="222222"/>
        </w:rPr>
        <w:t>化資料</w:t>
      </w:r>
      <w:r w:rsidR="00730F6F" w:rsidRPr="004E46DE">
        <w:rPr>
          <w:rFonts w:ascii="新細明體" w:hAnsi="新細明體" w:cs="Arial"/>
          <w:color w:val="222222"/>
        </w:rPr>
        <w:t>保護要求</w:t>
      </w:r>
      <w:r w:rsidR="0059250A">
        <w:rPr>
          <w:rFonts w:ascii="新細明體" w:hAnsi="新細明體" w:cs="Arial"/>
          <w:color w:val="222222"/>
        </w:rPr>
        <w:t>，</w:t>
      </w:r>
      <w:r w:rsidR="0059250A">
        <w:rPr>
          <w:rFonts w:ascii="新細明體" w:hAnsi="新細明體" w:cs="Arial" w:hint="eastAsia"/>
          <w:color w:val="222222"/>
        </w:rPr>
        <w:t>以</w:t>
      </w:r>
      <w:r w:rsidR="00E63158" w:rsidRPr="004E46DE">
        <w:rPr>
          <w:rFonts w:ascii="新細明體" w:hAnsi="新細明體" w:cs="Arial"/>
          <w:color w:val="222222"/>
        </w:rPr>
        <w:t>確保</w:t>
      </w:r>
      <w:r w:rsidR="0082633F" w:rsidRPr="004E46DE">
        <w:rPr>
          <w:rFonts w:ascii="新細明體" w:hAnsi="新細明體" w:cs="Arial"/>
          <w:color w:val="222222"/>
        </w:rPr>
        <w:t>電子商務</w:t>
      </w:r>
      <w:r w:rsidR="0059250A">
        <w:rPr>
          <w:rFonts w:ascii="新細明體" w:hAnsi="新細明體" w:cs="Arial" w:hint="eastAsia"/>
          <w:color w:val="222222"/>
        </w:rPr>
        <w:t>有</w:t>
      </w:r>
      <w:r w:rsidR="0082633F" w:rsidRPr="004E46DE">
        <w:rPr>
          <w:rFonts w:ascii="新細明體" w:hAnsi="新細明體" w:cs="Arial"/>
          <w:color w:val="222222"/>
        </w:rPr>
        <w:t>更</w:t>
      </w:r>
      <w:r w:rsidR="0082633F">
        <w:rPr>
          <w:rFonts w:ascii="新細明體" w:hAnsi="新細明體" w:cs="Arial" w:hint="eastAsia"/>
          <w:color w:val="222222"/>
        </w:rPr>
        <w:t>好</w:t>
      </w:r>
      <w:r w:rsidR="0059250A">
        <w:rPr>
          <w:rFonts w:ascii="新細明體" w:hAnsi="新細明體" w:cs="Arial" w:hint="eastAsia"/>
          <w:color w:val="222222"/>
        </w:rPr>
        <w:t>的</w:t>
      </w:r>
      <w:r w:rsidR="0082633F">
        <w:rPr>
          <w:rFonts w:ascii="新細明體" w:hAnsi="新細明體" w:cs="Arial" w:hint="eastAsia"/>
          <w:color w:val="222222"/>
        </w:rPr>
        <w:t>監管</w:t>
      </w:r>
      <w:r w:rsidR="00E63158" w:rsidRPr="004E46DE">
        <w:rPr>
          <w:rFonts w:ascii="新細明體" w:hAnsi="新細明體" w:cs="Arial"/>
          <w:color w:val="222222"/>
        </w:rPr>
        <w:t>，</w:t>
      </w:r>
      <w:r w:rsidR="0082633F">
        <w:rPr>
          <w:rFonts w:ascii="新細明體" w:hAnsi="新細明體" w:cs="Arial" w:hint="eastAsia"/>
          <w:color w:val="222222"/>
        </w:rPr>
        <w:t>並</w:t>
      </w:r>
      <w:r w:rsidR="00E63158" w:rsidRPr="004E46DE">
        <w:rPr>
          <w:rFonts w:ascii="新細明體" w:hAnsi="新細明體" w:cs="Arial"/>
          <w:color w:val="222222"/>
        </w:rPr>
        <w:t>加強執法</w:t>
      </w:r>
      <w:r w:rsidR="0082633F">
        <w:rPr>
          <w:rFonts w:ascii="新細明體" w:hAnsi="新細明體" w:cs="Arial" w:hint="eastAsia"/>
          <w:color w:val="222222"/>
        </w:rPr>
        <w:t>與有效處</w:t>
      </w:r>
      <w:r w:rsidR="00E63158" w:rsidRPr="004E46DE">
        <w:rPr>
          <w:rFonts w:ascii="新細明體" w:hAnsi="新細明體" w:cs="Arial"/>
          <w:color w:val="222222"/>
        </w:rPr>
        <w:t>罰。</w:t>
      </w:r>
    </w:p>
    <w:p w:rsidR="00E63158" w:rsidRPr="004E46DE" w:rsidRDefault="00A20C88" w:rsidP="00892C62">
      <w:pPr>
        <w:spacing w:beforeLines="50" w:line="520" w:lineRule="exact"/>
        <w:rPr>
          <w:rFonts w:ascii="新細明體" w:hAnsi="新細明體" w:cs="Arial"/>
          <w:color w:val="222222"/>
        </w:rPr>
      </w:pPr>
      <w:r>
        <w:rPr>
          <w:rFonts w:ascii="新細明體" w:hAnsi="新細明體" w:cs="Arial" w:hint="eastAsia"/>
          <w:color w:val="222222"/>
        </w:rPr>
        <w:t>（五）</w:t>
      </w:r>
      <w:r w:rsidRPr="004E46DE">
        <w:rPr>
          <w:rFonts w:ascii="新細明體" w:hAnsi="新細明體" w:cs="Arial"/>
          <w:color w:val="222222"/>
        </w:rPr>
        <w:t>中國</w:t>
      </w:r>
      <w:r w:rsidR="007D6E84">
        <w:rPr>
          <w:rFonts w:ascii="新細明體" w:hAnsi="新細明體" w:cs="Arial" w:hint="eastAsia"/>
          <w:color w:val="222222"/>
        </w:rPr>
        <w:t>之</w:t>
      </w:r>
      <w:r>
        <w:rPr>
          <w:rFonts w:ascii="新細明體" w:hAnsi="新細明體" w:cs="Arial"/>
          <w:color w:val="222222"/>
        </w:rPr>
        <w:t>「</w:t>
      </w:r>
      <w:r w:rsidRPr="004E46DE">
        <w:rPr>
          <w:rFonts w:ascii="新細明體" w:hAnsi="新細明體" w:cs="Arial"/>
          <w:color w:val="222222"/>
        </w:rPr>
        <w:t>消費者</w:t>
      </w:r>
      <w:r>
        <w:rPr>
          <w:rFonts w:ascii="新細明體" w:hAnsi="新細明體" w:cs="Arial"/>
          <w:color w:val="222222"/>
        </w:rPr>
        <w:t>」</w:t>
      </w:r>
      <w:r w:rsidR="00E63158" w:rsidRPr="004E46DE">
        <w:rPr>
          <w:rFonts w:ascii="新細明體" w:hAnsi="新細明體" w:cs="Arial"/>
          <w:color w:val="222222"/>
        </w:rPr>
        <w:t>概念</w:t>
      </w:r>
    </w:p>
    <w:p w:rsidR="00392FFB" w:rsidRDefault="00392FFB" w:rsidP="00392FFB">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1</w:t>
      </w:r>
      <w:r>
        <w:rPr>
          <w:rFonts w:ascii="新細明體" w:hAnsi="新細明體" w:cs="Arial"/>
          <w:color w:val="222222"/>
        </w:rPr>
        <w:t>、</w:t>
      </w:r>
      <w:r w:rsidRPr="004E46DE">
        <w:rPr>
          <w:rFonts w:ascii="新細明體" w:hAnsi="新細明體" w:cs="Arial"/>
          <w:color w:val="222222"/>
        </w:rPr>
        <w:t>消費者權益保護法</w:t>
      </w:r>
      <w:r w:rsidR="00E63158" w:rsidRPr="004E46DE">
        <w:rPr>
          <w:rFonts w:ascii="新細明體" w:hAnsi="新細明體" w:cs="Arial"/>
          <w:color w:val="222222"/>
        </w:rPr>
        <w:t>第</w:t>
      </w:r>
      <w:r>
        <w:rPr>
          <w:rFonts w:ascii="新細明體" w:hAnsi="新細明體" w:cs="Arial" w:hint="eastAsia"/>
          <w:color w:val="222222"/>
        </w:rPr>
        <w:t>2</w:t>
      </w:r>
      <w:r w:rsidR="00E63158" w:rsidRPr="004E46DE">
        <w:rPr>
          <w:rFonts w:ascii="新細明體" w:hAnsi="新細明體" w:cs="Arial"/>
          <w:color w:val="222222"/>
        </w:rPr>
        <w:t>條</w:t>
      </w:r>
      <w:r>
        <w:rPr>
          <w:rFonts w:ascii="新細明體" w:hAnsi="新細明體" w:cs="Arial" w:hint="eastAsia"/>
          <w:color w:val="222222"/>
        </w:rPr>
        <w:t>規定：「</w:t>
      </w:r>
      <w:r w:rsidRPr="00392FFB">
        <w:rPr>
          <w:rFonts w:ascii="新細明體" w:hAnsi="新細明體" w:cs="Arial" w:hint="eastAsia"/>
          <w:color w:val="222222"/>
        </w:rPr>
        <w:t>消費者為生活消費需要購買、使用商品或者接受服務，其權益受本法保護</w:t>
      </w:r>
      <w:r>
        <w:rPr>
          <w:rFonts w:ascii="新細明體" w:hAnsi="新細明體" w:cs="Arial" w:hint="eastAsia"/>
          <w:color w:val="222222"/>
        </w:rPr>
        <w:t>；</w:t>
      </w:r>
      <w:r w:rsidRPr="00392FFB">
        <w:rPr>
          <w:rFonts w:ascii="新細明體" w:hAnsi="新細明體" w:cs="Arial" w:hint="eastAsia"/>
          <w:color w:val="222222"/>
        </w:rPr>
        <w:t>本法未作規定的，受其他有關法律、法規保護。</w:t>
      </w:r>
      <w:r>
        <w:rPr>
          <w:rFonts w:ascii="新細明體" w:hAnsi="新細明體" w:cs="Arial" w:hint="eastAsia"/>
          <w:color w:val="222222"/>
        </w:rPr>
        <w:t>」</w:t>
      </w:r>
    </w:p>
    <w:p w:rsidR="00EB56D3" w:rsidRDefault="00392FFB" w:rsidP="00EB56D3">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2、本規定</w:t>
      </w:r>
      <w:r w:rsidR="00E63158" w:rsidRPr="004E46DE">
        <w:rPr>
          <w:rFonts w:ascii="新細明體" w:hAnsi="新細明體" w:cs="Arial"/>
          <w:color w:val="222222"/>
        </w:rPr>
        <w:t>充其量</w:t>
      </w:r>
      <w:r w:rsidR="00084E30">
        <w:rPr>
          <w:rFonts w:ascii="新細明體" w:hAnsi="新細明體" w:cs="Arial" w:hint="eastAsia"/>
          <w:color w:val="222222"/>
        </w:rPr>
        <w:t>不過是</w:t>
      </w:r>
      <w:r>
        <w:rPr>
          <w:rFonts w:ascii="新細明體" w:hAnsi="新細明體" w:cs="Arial" w:hint="eastAsia"/>
          <w:color w:val="222222"/>
        </w:rPr>
        <w:t>一種循環</w:t>
      </w:r>
      <w:r w:rsidR="00E63158" w:rsidRPr="004E46DE">
        <w:rPr>
          <w:rFonts w:ascii="新細明體" w:hAnsi="新細明體" w:cs="Arial"/>
          <w:color w:val="222222"/>
        </w:rPr>
        <w:t>定義，</w:t>
      </w:r>
      <w:r w:rsidR="00084E30">
        <w:rPr>
          <w:rFonts w:ascii="新細明體" w:hAnsi="新細明體" w:cs="Arial" w:hint="eastAsia"/>
          <w:color w:val="222222"/>
        </w:rPr>
        <w:t>而</w:t>
      </w:r>
      <w:proofErr w:type="gramStart"/>
      <w:r w:rsidR="00E63158" w:rsidRPr="004E46DE">
        <w:rPr>
          <w:rFonts w:ascii="新細明體" w:hAnsi="新細明體" w:cs="Arial"/>
          <w:color w:val="222222"/>
        </w:rPr>
        <w:t>最</w:t>
      </w:r>
      <w:proofErr w:type="gramEnd"/>
      <w:r>
        <w:rPr>
          <w:rFonts w:ascii="新細明體" w:hAnsi="新細明體" w:cs="Arial" w:hint="eastAsia"/>
          <w:color w:val="222222"/>
        </w:rPr>
        <w:t>糟</w:t>
      </w:r>
      <w:r w:rsidR="00E63158" w:rsidRPr="004E46DE">
        <w:rPr>
          <w:rFonts w:ascii="新細明體" w:hAnsi="新細明體" w:cs="Arial"/>
          <w:color w:val="222222"/>
        </w:rPr>
        <w:t>的</w:t>
      </w:r>
      <w:r>
        <w:rPr>
          <w:rFonts w:ascii="新細明體" w:hAnsi="新細明體" w:cs="Arial" w:hint="eastAsia"/>
          <w:color w:val="222222"/>
        </w:rPr>
        <w:t>是</w:t>
      </w:r>
      <w:r w:rsidR="00084E30" w:rsidRPr="004E46DE">
        <w:rPr>
          <w:rFonts w:ascii="新細明體" w:hAnsi="新細明體" w:cs="Arial"/>
          <w:color w:val="222222"/>
        </w:rPr>
        <w:t>消費者</w:t>
      </w:r>
      <w:r w:rsidR="00084E30">
        <w:rPr>
          <w:rFonts w:ascii="新細明體" w:hAnsi="新細明體" w:cs="Arial" w:hint="eastAsia"/>
          <w:color w:val="222222"/>
        </w:rPr>
        <w:t>究該如何認定</w:t>
      </w:r>
      <w:r w:rsidR="00EB56D3">
        <w:rPr>
          <w:rFonts w:ascii="新細明體" w:hAnsi="新細明體" w:cs="Arial"/>
          <w:color w:val="222222"/>
        </w:rPr>
        <w:t>，</w:t>
      </w:r>
      <w:r w:rsidR="00084E30">
        <w:rPr>
          <w:rFonts w:ascii="新細明體" w:hAnsi="新細明體" w:cs="Arial" w:hint="eastAsia"/>
          <w:color w:val="222222"/>
        </w:rPr>
        <w:t>則</w:t>
      </w:r>
      <w:r w:rsidR="00EB56D3">
        <w:rPr>
          <w:rFonts w:ascii="新細明體" w:hAnsi="新細明體" w:cs="Arial" w:hint="eastAsia"/>
          <w:color w:val="222222"/>
        </w:rPr>
        <w:t>幾無任何</w:t>
      </w:r>
      <w:r w:rsidR="00084E30">
        <w:rPr>
          <w:rFonts w:ascii="新細明體" w:hAnsi="新細明體" w:cs="Arial" w:hint="eastAsia"/>
          <w:color w:val="222222"/>
        </w:rPr>
        <w:t>明確之</w:t>
      </w:r>
      <w:r w:rsidR="00E63158" w:rsidRPr="004E46DE">
        <w:rPr>
          <w:rFonts w:ascii="新細明體" w:hAnsi="新細明體" w:cs="Arial"/>
          <w:color w:val="222222"/>
        </w:rPr>
        <w:t>指</w:t>
      </w:r>
      <w:r w:rsidR="00084E30">
        <w:rPr>
          <w:rFonts w:ascii="新細明體" w:hAnsi="新細明體" w:cs="Arial" w:hint="eastAsia"/>
          <w:color w:val="222222"/>
        </w:rPr>
        <w:t>引</w:t>
      </w:r>
      <w:r w:rsidR="00EB56D3">
        <w:rPr>
          <w:rFonts w:ascii="新細明體" w:hAnsi="新細明體" w:cs="Arial" w:hint="eastAsia"/>
          <w:color w:val="222222"/>
        </w:rPr>
        <w:t>。</w:t>
      </w:r>
    </w:p>
    <w:p w:rsidR="00C636F5" w:rsidRDefault="00C636F5" w:rsidP="00892C62">
      <w:pPr>
        <w:spacing w:beforeLines="50" w:line="520" w:lineRule="exact"/>
        <w:rPr>
          <w:rFonts w:ascii="新細明體" w:hAnsi="新細明體" w:cs="Arial"/>
          <w:color w:val="222222"/>
        </w:rPr>
      </w:pPr>
    </w:p>
    <w:p w:rsidR="00EB56D3" w:rsidRDefault="00EB56D3" w:rsidP="00892C62">
      <w:pPr>
        <w:spacing w:beforeLines="50" w:line="520" w:lineRule="exact"/>
        <w:rPr>
          <w:rFonts w:ascii="新細明體" w:hAnsi="新細明體" w:cs="Arial"/>
          <w:color w:val="222222"/>
        </w:rPr>
      </w:pPr>
      <w:r>
        <w:rPr>
          <w:rFonts w:ascii="新細明體" w:hAnsi="新細明體" w:cs="Arial" w:hint="eastAsia"/>
          <w:color w:val="222222"/>
        </w:rPr>
        <w:t>（六）</w:t>
      </w:r>
      <w:r w:rsidR="00E63158" w:rsidRPr="004E46DE">
        <w:rPr>
          <w:rFonts w:ascii="新細明體" w:hAnsi="新細明體" w:cs="Arial"/>
          <w:color w:val="222222"/>
        </w:rPr>
        <w:t>案例分析：</w:t>
      </w:r>
    </w:p>
    <w:p w:rsidR="00067351" w:rsidRDefault="00EB56D3" w:rsidP="00EB56D3">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1、</w:t>
      </w:r>
      <w:r w:rsidR="00532F29">
        <w:rPr>
          <w:rFonts w:ascii="新細明體" w:hAnsi="新細明體" w:cs="Arial" w:hint="eastAsia"/>
          <w:color w:val="222222"/>
        </w:rPr>
        <w:t>第</w:t>
      </w:r>
      <w:r w:rsidR="00532F29" w:rsidRPr="004E46DE">
        <w:rPr>
          <w:rFonts w:ascii="新細明體" w:hAnsi="新細明體" w:cs="Arial"/>
          <w:color w:val="222222"/>
        </w:rPr>
        <w:t>23號指</w:t>
      </w:r>
      <w:r w:rsidR="00532F29">
        <w:rPr>
          <w:rFonts w:ascii="新細明體" w:hAnsi="新細明體" w:cs="Arial" w:hint="eastAsia"/>
          <w:color w:val="222222"/>
        </w:rPr>
        <w:t>導</w:t>
      </w:r>
      <w:r w:rsidR="00532F29" w:rsidRPr="004E46DE">
        <w:rPr>
          <w:rFonts w:ascii="新細明體" w:hAnsi="新細明體" w:cs="Arial"/>
          <w:color w:val="222222"/>
        </w:rPr>
        <w:t>案例</w:t>
      </w:r>
      <w:r w:rsidR="00532F29">
        <w:rPr>
          <w:rFonts w:ascii="新細明體" w:hAnsi="新細明體" w:cs="Arial"/>
          <w:color w:val="222222"/>
        </w:rPr>
        <w:t>：</w:t>
      </w:r>
      <w:r w:rsidR="00E63158" w:rsidRPr="004E46DE">
        <w:rPr>
          <w:rFonts w:ascii="新細明體" w:hAnsi="新細明體" w:cs="Arial"/>
          <w:color w:val="222222"/>
        </w:rPr>
        <w:t>孫銀山</w:t>
      </w:r>
      <w:r w:rsidR="00B54E0C">
        <w:rPr>
          <w:rFonts w:ascii="新細明體" w:hAnsi="新細明體" w:cs="Arial" w:hint="eastAsia"/>
          <w:color w:val="222222"/>
        </w:rPr>
        <w:t>與</w:t>
      </w:r>
      <w:r w:rsidR="00E63158" w:rsidRPr="004E46DE">
        <w:rPr>
          <w:rFonts w:ascii="新細明體" w:hAnsi="新細明體" w:cs="Arial"/>
          <w:color w:val="222222"/>
        </w:rPr>
        <w:t>南京歐尚超市有限公司江寧店</w:t>
      </w:r>
      <w:r w:rsidR="00B54E0C">
        <w:rPr>
          <w:rFonts w:ascii="新細明體" w:hAnsi="新細明體" w:cs="Arial" w:hint="eastAsia"/>
          <w:color w:val="222222"/>
        </w:rPr>
        <w:t>發生</w:t>
      </w:r>
      <w:r w:rsidR="00E63158" w:rsidRPr="004E46DE">
        <w:rPr>
          <w:rFonts w:ascii="新細明體" w:hAnsi="新細明體" w:cs="Arial"/>
          <w:color w:val="222222"/>
        </w:rPr>
        <w:t>買賣</w:t>
      </w:r>
      <w:r w:rsidR="00B54E0C">
        <w:rPr>
          <w:rFonts w:ascii="新細明體" w:hAnsi="新細明體" w:cs="Arial" w:hint="eastAsia"/>
          <w:color w:val="222222"/>
        </w:rPr>
        <w:t>契約</w:t>
      </w:r>
      <w:r w:rsidR="00E63158" w:rsidRPr="004E46DE">
        <w:rPr>
          <w:rFonts w:ascii="新細明體" w:hAnsi="新細明體" w:cs="Arial"/>
          <w:color w:val="222222"/>
        </w:rPr>
        <w:t>糾紛。</w:t>
      </w:r>
      <w:r w:rsidR="00620A65">
        <w:rPr>
          <w:rFonts w:ascii="新細明體" w:hAnsi="新細明體" w:cs="Arial" w:hint="eastAsia"/>
          <w:color w:val="222222"/>
        </w:rPr>
        <w:t>原因是</w:t>
      </w:r>
      <w:r w:rsidR="00B54E0C" w:rsidRPr="004E46DE">
        <w:rPr>
          <w:rFonts w:ascii="新細明體" w:hAnsi="新細明體" w:cs="Arial"/>
          <w:color w:val="222222"/>
        </w:rPr>
        <w:t>孫銀山</w:t>
      </w:r>
      <w:r w:rsidR="00E63158" w:rsidRPr="004E46DE">
        <w:rPr>
          <w:rFonts w:ascii="新細明體" w:hAnsi="新細明體" w:cs="Arial"/>
          <w:color w:val="222222"/>
        </w:rPr>
        <w:t>購</w:t>
      </w:r>
      <w:r w:rsidR="00B54E0C">
        <w:rPr>
          <w:rFonts w:ascii="新細明體" w:hAnsi="新細明體" w:cs="Arial" w:hint="eastAsia"/>
          <w:color w:val="222222"/>
        </w:rPr>
        <w:t>買</w:t>
      </w:r>
      <w:r w:rsidR="00620A65">
        <w:rPr>
          <w:rFonts w:ascii="新細明體" w:hAnsi="新細明體" w:cs="Arial" w:hint="eastAsia"/>
          <w:color w:val="222222"/>
        </w:rPr>
        <w:t>了</w:t>
      </w:r>
      <w:r w:rsidR="00B54E0C">
        <w:rPr>
          <w:rFonts w:ascii="新細明體" w:hAnsi="新細明體" w:cs="Arial" w:hint="eastAsia"/>
          <w:color w:val="222222"/>
        </w:rPr>
        <w:t>15包</w:t>
      </w:r>
      <w:r w:rsidR="00E63158" w:rsidRPr="004E46DE">
        <w:rPr>
          <w:rFonts w:ascii="新細明體" w:hAnsi="新細明體" w:cs="Arial"/>
          <w:color w:val="222222"/>
        </w:rPr>
        <w:t>香腸，其中14</w:t>
      </w:r>
      <w:r w:rsidR="00B54E0C">
        <w:rPr>
          <w:rFonts w:ascii="新細明體" w:hAnsi="新細明體" w:cs="Arial" w:hint="eastAsia"/>
          <w:color w:val="222222"/>
        </w:rPr>
        <w:t>包</w:t>
      </w:r>
      <w:r w:rsidR="00E63158" w:rsidRPr="004E46DE">
        <w:rPr>
          <w:rFonts w:ascii="新細明體" w:hAnsi="新細明體" w:cs="Arial"/>
          <w:color w:val="222222"/>
        </w:rPr>
        <w:t>已過</w:t>
      </w:r>
      <w:r w:rsidR="00B54E0C">
        <w:rPr>
          <w:rFonts w:ascii="新細明體" w:hAnsi="新細明體" w:cs="Arial" w:hint="eastAsia"/>
          <w:color w:val="222222"/>
        </w:rPr>
        <w:t>了</w:t>
      </w:r>
      <w:r w:rsidR="007D6E84">
        <w:rPr>
          <w:rFonts w:ascii="新細明體" w:hAnsi="新細明體" w:cs="Arial" w:hint="eastAsia"/>
          <w:color w:val="222222"/>
        </w:rPr>
        <w:t>保存</w:t>
      </w:r>
      <w:r w:rsidR="00B54E0C">
        <w:rPr>
          <w:rFonts w:ascii="新細明體" w:hAnsi="新細明體" w:cs="Arial" w:hint="eastAsia"/>
          <w:color w:val="222222"/>
        </w:rPr>
        <w:t>期限</w:t>
      </w:r>
      <w:r w:rsidR="00E63158" w:rsidRPr="004E46DE">
        <w:rPr>
          <w:rFonts w:ascii="新細明體" w:hAnsi="新細明體" w:cs="Arial"/>
          <w:color w:val="222222"/>
        </w:rPr>
        <w:t>，</w:t>
      </w:r>
      <w:r w:rsidR="007B6B7C">
        <w:rPr>
          <w:rFonts w:ascii="新細明體" w:hAnsi="新細明體" w:cs="Arial" w:hint="eastAsia"/>
          <w:color w:val="222222"/>
        </w:rPr>
        <w:t>因此</w:t>
      </w:r>
      <w:r w:rsidR="00B54E0C">
        <w:rPr>
          <w:rFonts w:ascii="新細明體" w:hAnsi="新細明體" w:cs="Arial" w:hint="eastAsia"/>
          <w:color w:val="222222"/>
        </w:rPr>
        <w:t>立刻依據</w:t>
      </w:r>
      <w:r w:rsidR="00B54E0C" w:rsidRPr="004E46DE">
        <w:rPr>
          <w:rFonts w:ascii="新細明體" w:hAnsi="新細明體" w:cs="Arial"/>
          <w:color w:val="222222"/>
        </w:rPr>
        <w:t>食品安全法</w:t>
      </w:r>
      <w:r w:rsidR="00E63158" w:rsidRPr="004E46DE">
        <w:rPr>
          <w:rFonts w:ascii="新細明體" w:hAnsi="新細明體" w:cs="Arial"/>
          <w:color w:val="222222"/>
        </w:rPr>
        <w:t>第96條</w:t>
      </w:r>
      <w:r w:rsidR="00D70A8F">
        <w:rPr>
          <w:rFonts w:ascii="新細明體" w:hAnsi="新細明體" w:cs="Arial" w:hint="eastAsia"/>
          <w:color w:val="222222"/>
        </w:rPr>
        <w:t>第2項規定</w:t>
      </w:r>
      <w:r w:rsidR="00620A65">
        <w:rPr>
          <w:rFonts w:ascii="新細明體" w:hAnsi="新細明體" w:cs="Arial" w:hint="eastAsia"/>
          <w:color w:val="222222"/>
        </w:rPr>
        <w:t>向業者</w:t>
      </w:r>
      <w:r w:rsidR="00B54E0C" w:rsidRPr="004E46DE">
        <w:rPr>
          <w:rFonts w:ascii="新細明體" w:hAnsi="新細明體" w:cs="Arial"/>
          <w:color w:val="222222"/>
        </w:rPr>
        <w:t>要求</w:t>
      </w:r>
      <w:r w:rsidR="00E63158" w:rsidRPr="004E46DE">
        <w:rPr>
          <w:rFonts w:ascii="新細明體" w:hAnsi="新細明體" w:cs="Arial"/>
          <w:color w:val="222222"/>
        </w:rPr>
        <w:t>10倍</w:t>
      </w:r>
      <w:r w:rsidR="00B54E0C">
        <w:rPr>
          <w:rFonts w:ascii="新細明體" w:hAnsi="新細明體" w:cs="Arial" w:hint="eastAsia"/>
          <w:color w:val="222222"/>
        </w:rPr>
        <w:t>之</w:t>
      </w:r>
      <w:r w:rsidR="00E63158" w:rsidRPr="004E46DE">
        <w:rPr>
          <w:rFonts w:ascii="新細明體" w:hAnsi="新細明體" w:cs="Arial"/>
          <w:color w:val="222222"/>
        </w:rPr>
        <w:t>賠償</w:t>
      </w:r>
      <w:r w:rsidR="00532F29">
        <w:rPr>
          <w:rFonts w:ascii="新細明體" w:hAnsi="新細明體" w:cs="Arial" w:hint="eastAsia"/>
          <w:color w:val="222222"/>
        </w:rPr>
        <w:t>金</w:t>
      </w:r>
      <w:r w:rsidR="00B54E0C">
        <w:rPr>
          <w:rFonts w:ascii="新細明體" w:hAnsi="新細明體" w:cs="Arial"/>
          <w:color w:val="222222"/>
        </w:rPr>
        <w:t>。</w:t>
      </w:r>
      <w:proofErr w:type="gramStart"/>
      <w:r w:rsidR="00B54E0C" w:rsidRPr="004E46DE">
        <w:rPr>
          <w:rFonts w:ascii="新細明體" w:hAnsi="新細明體" w:cs="Arial"/>
          <w:color w:val="222222"/>
        </w:rPr>
        <w:t>歐尚超</w:t>
      </w:r>
      <w:proofErr w:type="gramEnd"/>
      <w:r w:rsidR="00B54E0C" w:rsidRPr="004E46DE">
        <w:rPr>
          <w:rFonts w:ascii="新細明體" w:hAnsi="新細明體" w:cs="Arial"/>
          <w:color w:val="222222"/>
        </w:rPr>
        <w:t>市有限公司</w:t>
      </w:r>
      <w:r w:rsidR="00B54E0C">
        <w:rPr>
          <w:rFonts w:ascii="新細明體" w:hAnsi="新細明體" w:cs="Arial" w:hint="eastAsia"/>
          <w:color w:val="222222"/>
        </w:rPr>
        <w:t>則</w:t>
      </w:r>
      <w:r w:rsidR="00E63158" w:rsidRPr="004E46DE">
        <w:rPr>
          <w:rFonts w:ascii="新細明體" w:hAnsi="新細明體" w:cs="Arial"/>
          <w:color w:val="222222"/>
        </w:rPr>
        <w:t>辯稱孫</w:t>
      </w:r>
      <w:r w:rsidR="00B54E0C" w:rsidRPr="004E46DE">
        <w:rPr>
          <w:rFonts w:ascii="新細明體" w:hAnsi="新細明體" w:cs="Arial"/>
          <w:color w:val="222222"/>
        </w:rPr>
        <w:t>銀山</w:t>
      </w:r>
      <w:r w:rsidR="00B54E0C">
        <w:rPr>
          <w:rFonts w:ascii="新細明體" w:hAnsi="新細明體" w:cs="Arial" w:hint="eastAsia"/>
          <w:color w:val="222222"/>
        </w:rPr>
        <w:t>並非</w:t>
      </w:r>
      <w:r w:rsidR="00E63158" w:rsidRPr="004E46DE">
        <w:rPr>
          <w:rFonts w:ascii="新細明體" w:hAnsi="新細明體" w:cs="Arial"/>
          <w:color w:val="222222"/>
        </w:rPr>
        <w:t>消費者權益保護法</w:t>
      </w:r>
      <w:r w:rsidR="00B54E0C" w:rsidRPr="004E46DE">
        <w:rPr>
          <w:rFonts w:ascii="新細明體" w:hAnsi="新細明體" w:cs="Arial"/>
          <w:color w:val="222222"/>
        </w:rPr>
        <w:t>第2條</w:t>
      </w:r>
      <w:r w:rsidR="00B54E0C">
        <w:rPr>
          <w:rFonts w:ascii="新細明體" w:hAnsi="新細明體" w:cs="Arial" w:hint="eastAsia"/>
          <w:color w:val="222222"/>
        </w:rPr>
        <w:t>之</w:t>
      </w:r>
      <w:r w:rsidR="00E63158" w:rsidRPr="004E46DE">
        <w:rPr>
          <w:rFonts w:ascii="新細明體" w:hAnsi="新細明體" w:cs="Arial"/>
          <w:color w:val="222222"/>
        </w:rPr>
        <w:t>消費者</w:t>
      </w:r>
      <w:r w:rsidR="00B54E0C">
        <w:rPr>
          <w:rFonts w:ascii="新細明體" w:hAnsi="新細明體" w:cs="Arial"/>
          <w:color w:val="222222"/>
        </w:rPr>
        <w:t>，</w:t>
      </w:r>
      <w:r w:rsidR="00067351">
        <w:rPr>
          <w:rFonts w:ascii="新細明體" w:hAnsi="新細明體" w:cs="Arial" w:hint="eastAsia"/>
          <w:color w:val="222222"/>
        </w:rPr>
        <w:t>最後</w:t>
      </w:r>
      <w:r w:rsidR="00067351" w:rsidRPr="004E46DE">
        <w:rPr>
          <w:rFonts w:ascii="新細明體" w:hAnsi="新細明體" w:cs="Arial"/>
          <w:color w:val="222222"/>
        </w:rPr>
        <w:t>孫銀山</w:t>
      </w:r>
      <w:r w:rsidR="00E63158" w:rsidRPr="004E46DE">
        <w:rPr>
          <w:rFonts w:ascii="新細明體" w:hAnsi="新細明體" w:cs="Arial"/>
          <w:color w:val="222222"/>
        </w:rPr>
        <w:t>的</w:t>
      </w:r>
      <w:r w:rsidR="00067351">
        <w:rPr>
          <w:rFonts w:ascii="新細明體" w:hAnsi="新細明體" w:cs="Arial" w:hint="eastAsia"/>
          <w:color w:val="222222"/>
        </w:rPr>
        <w:t>指控獲得勝訴</w:t>
      </w:r>
      <w:r w:rsidR="00E63158" w:rsidRPr="004E46DE">
        <w:rPr>
          <w:rFonts w:ascii="新細明體" w:hAnsi="新細明體" w:cs="Arial"/>
          <w:color w:val="222222"/>
        </w:rPr>
        <w:t>。</w:t>
      </w:r>
    </w:p>
    <w:p w:rsidR="00532F29" w:rsidRDefault="00532F29" w:rsidP="00EB56D3">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2、</w:t>
      </w:r>
      <w:r w:rsidR="00070AD9">
        <w:rPr>
          <w:rFonts w:ascii="新細明體" w:hAnsi="新細明體" w:cs="Arial" w:hint="eastAsia"/>
          <w:color w:val="222222"/>
        </w:rPr>
        <w:t>背景</w:t>
      </w:r>
      <w:r w:rsidR="00AD391F">
        <w:rPr>
          <w:rFonts w:ascii="新細明體" w:hAnsi="新細明體" w:cs="Arial" w:hint="eastAsia"/>
          <w:color w:val="222222"/>
        </w:rPr>
        <w:t>說明</w:t>
      </w:r>
      <w:r>
        <w:rPr>
          <w:rFonts w:ascii="新細明體" w:hAnsi="新細明體" w:cs="Arial" w:hint="eastAsia"/>
          <w:color w:val="222222"/>
        </w:rPr>
        <w:t>：</w:t>
      </w:r>
      <w:r w:rsidRPr="004E46DE">
        <w:rPr>
          <w:rFonts w:ascii="新細明體" w:hAnsi="新細明體" w:cs="Arial"/>
          <w:color w:val="222222"/>
        </w:rPr>
        <w:t>2012年5月1日原告孫銀山</w:t>
      </w:r>
      <w:r>
        <w:rPr>
          <w:rFonts w:ascii="新細明體" w:hAnsi="新細明體" w:cs="Arial" w:hint="eastAsia"/>
          <w:color w:val="222222"/>
        </w:rPr>
        <w:t>在</w:t>
      </w:r>
      <w:r w:rsidRPr="004E46DE">
        <w:rPr>
          <w:rFonts w:ascii="新細明體" w:hAnsi="新細明體" w:cs="Arial"/>
          <w:color w:val="222222"/>
        </w:rPr>
        <w:t>被告超市購買</w:t>
      </w:r>
      <w:r>
        <w:rPr>
          <w:rFonts w:ascii="新細明體" w:hAnsi="新細明體" w:cs="Arial" w:hint="eastAsia"/>
          <w:color w:val="222222"/>
        </w:rPr>
        <w:t>了</w:t>
      </w:r>
      <w:r w:rsidRPr="004E46DE">
        <w:rPr>
          <w:rFonts w:ascii="新細明體" w:hAnsi="新細明體" w:cs="Arial"/>
          <w:color w:val="222222"/>
        </w:rPr>
        <w:t>15</w:t>
      </w:r>
      <w:r>
        <w:rPr>
          <w:rFonts w:ascii="新細明體" w:hAnsi="新細明體" w:cs="Arial" w:hint="eastAsia"/>
          <w:color w:val="222222"/>
        </w:rPr>
        <w:t>包</w:t>
      </w:r>
      <w:r w:rsidRPr="004E46DE">
        <w:rPr>
          <w:rFonts w:ascii="新細明體" w:hAnsi="新細明體" w:cs="Arial"/>
          <w:color w:val="222222"/>
        </w:rPr>
        <w:t>玉兔牌香腸</w:t>
      </w:r>
      <w:r>
        <w:rPr>
          <w:rFonts w:ascii="新細明體" w:hAnsi="新細明體" w:cs="Arial"/>
          <w:color w:val="222222"/>
        </w:rPr>
        <w:t>，</w:t>
      </w:r>
      <w:r>
        <w:rPr>
          <w:rFonts w:ascii="新細明體" w:hAnsi="新細明體" w:cs="Arial" w:hint="eastAsia"/>
          <w:color w:val="222222"/>
        </w:rPr>
        <w:t>其中的14包</w:t>
      </w:r>
      <w:r w:rsidRPr="004E46DE">
        <w:rPr>
          <w:rFonts w:ascii="新細明體" w:hAnsi="新細明體" w:cs="Arial"/>
          <w:color w:val="222222"/>
        </w:rPr>
        <w:t>已</w:t>
      </w:r>
      <w:r>
        <w:rPr>
          <w:rFonts w:ascii="新細明體" w:hAnsi="新細明體" w:cs="Arial" w:hint="eastAsia"/>
          <w:color w:val="222222"/>
        </w:rPr>
        <w:t>過</w:t>
      </w:r>
      <w:r w:rsidRPr="004E46DE">
        <w:rPr>
          <w:rFonts w:ascii="新細明體" w:hAnsi="新細明體" w:cs="Arial"/>
          <w:color w:val="222222"/>
        </w:rPr>
        <w:t>保</w:t>
      </w:r>
      <w:r>
        <w:rPr>
          <w:rFonts w:ascii="新細明體" w:hAnsi="新細明體" w:cs="Arial" w:hint="eastAsia"/>
          <w:color w:val="222222"/>
        </w:rPr>
        <w:t>存</w:t>
      </w:r>
      <w:r w:rsidRPr="004E46DE">
        <w:rPr>
          <w:rFonts w:ascii="新細明體" w:hAnsi="新細明體" w:cs="Arial"/>
          <w:color w:val="222222"/>
        </w:rPr>
        <w:t>期</w:t>
      </w:r>
      <w:r>
        <w:rPr>
          <w:rFonts w:ascii="新細明體" w:hAnsi="新細明體" w:cs="Arial" w:hint="eastAsia"/>
          <w:color w:val="222222"/>
        </w:rPr>
        <w:t>限</w:t>
      </w:r>
      <w:r w:rsidRPr="004E46DE">
        <w:rPr>
          <w:rFonts w:ascii="新細明體" w:hAnsi="新細明體" w:cs="Arial"/>
          <w:color w:val="222222"/>
        </w:rPr>
        <w:t>，孫銀山在收銀台付</w:t>
      </w:r>
      <w:r>
        <w:rPr>
          <w:rFonts w:ascii="新細明體" w:hAnsi="新細明體" w:cs="Arial" w:hint="eastAsia"/>
          <w:color w:val="222222"/>
        </w:rPr>
        <w:t>款</w:t>
      </w:r>
      <w:r w:rsidRPr="004E46DE">
        <w:rPr>
          <w:rFonts w:ascii="新細明體" w:hAnsi="新細明體" w:cs="Arial"/>
          <w:color w:val="222222"/>
        </w:rPr>
        <w:t>後</w:t>
      </w:r>
      <w:r>
        <w:rPr>
          <w:rFonts w:ascii="新細明體" w:hAnsi="新細明體" w:cs="Arial" w:hint="eastAsia"/>
          <w:color w:val="222222"/>
        </w:rPr>
        <w:t>便</w:t>
      </w:r>
      <w:r w:rsidRPr="004E46DE">
        <w:rPr>
          <w:rFonts w:ascii="新細明體" w:hAnsi="新細明體" w:cs="Arial"/>
          <w:color w:val="222222"/>
        </w:rPr>
        <w:t>直奔客戶服務台要求賠償。原告</w:t>
      </w:r>
      <w:r>
        <w:rPr>
          <w:rFonts w:ascii="新細明體" w:hAnsi="新細明體" w:cs="Arial" w:hint="eastAsia"/>
          <w:color w:val="222222"/>
        </w:rPr>
        <w:t>請求</w:t>
      </w:r>
      <w:r w:rsidRPr="004E46DE">
        <w:rPr>
          <w:rFonts w:ascii="新細明體" w:hAnsi="新細明體" w:cs="Arial"/>
          <w:color w:val="222222"/>
        </w:rPr>
        <w:t>的賠償金總額為人民幣</w:t>
      </w:r>
      <w:r>
        <w:rPr>
          <w:rFonts w:ascii="新細明體" w:hAnsi="新細明體" w:cs="Arial"/>
          <w:color w:val="222222"/>
        </w:rPr>
        <w:t>（</w:t>
      </w:r>
      <w:r w:rsidRPr="004E46DE">
        <w:rPr>
          <w:rFonts w:ascii="新細明體" w:hAnsi="新細明體" w:cs="Arial"/>
          <w:color w:val="222222"/>
        </w:rPr>
        <w:t>RMB</w:t>
      </w:r>
      <w:r>
        <w:rPr>
          <w:rFonts w:ascii="新細明體" w:hAnsi="新細明體" w:cs="Arial"/>
          <w:color w:val="222222"/>
        </w:rPr>
        <w:t>）</w:t>
      </w:r>
      <w:r w:rsidRPr="004E46DE">
        <w:rPr>
          <w:rFonts w:ascii="新細明體" w:hAnsi="新細明體" w:cs="Arial"/>
          <w:color w:val="222222"/>
        </w:rPr>
        <w:t>5,586</w:t>
      </w:r>
      <w:r>
        <w:rPr>
          <w:rFonts w:ascii="新細明體" w:hAnsi="新細明體" w:cs="Arial" w:hint="eastAsia"/>
          <w:color w:val="222222"/>
        </w:rPr>
        <w:t>元</w:t>
      </w:r>
      <w:r w:rsidRPr="004E46DE">
        <w:rPr>
          <w:rFonts w:ascii="新細明體" w:hAnsi="新細明體" w:cs="Arial"/>
          <w:color w:val="222222"/>
        </w:rPr>
        <w:t>，</w:t>
      </w:r>
      <w:r>
        <w:rPr>
          <w:rFonts w:ascii="新細明體" w:hAnsi="新細明體" w:cs="Arial" w:hint="eastAsia"/>
          <w:color w:val="222222"/>
        </w:rPr>
        <w:t>金額是</w:t>
      </w:r>
      <w:r w:rsidRPr="004E46DE">
        <w:rPr>
          <w:rFonts w:ascii="新細明體" w:hAnsi="新細明體" w:cs="Arial"/>
          <w:color w:val="222222"/>
        </w:rPr>
        <w:t>14包過期香腸總價RMB 558.6</w:t>
      </w:r>
      <w:r>
        <w:rPr>
          <w:rFonts w:ascii="新細明體" w:hAnsi="新細明體" w:cs="Arial" w:hint="eastAsia"/>
          <w:color w:val="222222"/>
        </w:rPr>
        <w:t>元</w:t>
      </w:r>
      <w:r w:rsidRPr="004E46DE">
        <w:rPr>
          <w:rFonts w:ascii="新細明體" w:hAnsi="新細明體" w:cs="Arial"/>
          <w:color w:val="222222"/>
        </w:rPr>
        <w:t>的</w:t>
      </w:r>
      <w:r>
        <w:rPr>
          <w:rFonts w:ascii="新細明體" w:hAnsi="新細明體" w:cs="Arial" w:hint="eastAsia"/>
          <w:color w:val="222222"/>
        </w:rPr>
        <w:t>10</w:t>
      </w:r>
      <w:r w:rsidRPr="004E46DE">
        <w:rPr>
          <w:rFonts w:ascii="新細明體" w:hAnsi="新細明體" w:cs="Arial"/>
          <w:color w:val="222222"/>
        </w:rPr>
        <w:t>倍。原告訴求的法律基礎是食品安全法第96條第</w:t>
      </w:r>
      <w:r>
        <w:rPr>
          <w:rFonts w:ascii="新細明體" w:hAnsi="新細明體" w:cs="Arial" w:hint="eastAsia"/>
          <w:color w:val="222222"/>
        </w:rPr>
        <w:t>2項</w:t>
      </w:r>
      <w:r w:rsidRPr="004E46DE">
        <w:rPr>
          <w:rFonts w:ascii="新細明體" w:hAnsi="新細明體" w:cs="Arial"/>
          <w:color w:val="222222"/>
        </w:rPr>
        <w:t>規定</w:t>
      </w:r>
      <w:r>
        <w:rPr>
          <w:rFonts w:ascii="新細明體" w:hAnsi="新細明體" w:cs="Arial"/>
          <w:color w:val="222222"/>
        </w:rPr>
        <w:t>，</w:t>
      </w:r>
      <w:r w:rsidRPr="004E46DE">
        <w:rPr>
          <w:rFonts w:ascii="新細明體" w:hAnsi="新細明體" w:cs="Arial"/>
          <w:color w:val="222222"/>
        </w:rPr>
        <w:t>凡[實體]生產的食品不符合食品安全標準或者出售食品的[實體]知道不符合食品安全標準，消費者除了要求賠償損失，也可以要求[的食品]生產者或者銷售者賠償損失</w:t>
      </w:r>
      <w:r>
        <w:rPr>
          <w:rFonts w:ascii="新細明體" w:hAnsi="新細明體" w:cs="Arial" w:hint="eastAsia"/>
          <w:color w:val="222222"/>
        </w:rPr>
        <w:t>10</w:t>
      </w:r>
      <w:r w:rsidRPr="004E46DE">
        <w:rPr>
          <w:rFonts w:ascii="新細明體" w:hAnsi="新細明體" w:cs="Arial"/>
          <w:color w:val="222222"/>
        </w:rPr>
        <w:t>倍的價格。被告</w:t>
      </w:r>
      <w:r>
        <w:rPr>
          <w:rFonts w:ascii="新細明體" w:hAnsi="新細明體" w:cs="Arial" w:hint="eastAsia"/>
          <w:color w:val="222222"/>
        </w:rPr>
        <w:t>則</w:t>
      </w:r>
      <w:r w:rsidRPr="004E46DE">
        <w:rPr>
          <w:rFonts w:ascii="新細明體" w:hAnsi="新細明體" w:cs="Arial"/>
          <w:color w:val="222222"/>
        </w:rPr>
        <w:t>認為孫銀山的行為</w:t>
      </w:r>
      <w:r>
        <w:rPr>
          <w:rFonts w:ascii="新細明體" w:hAnsi="新細明體" w:cs="Arial" w:hint="eastAsia"/>
          <w:color w:val="222222"/>
        </w:rPr>
        <w:t>已超出</w:t>
      </w:r>
      <w:r w:rsidRPr="004E46DE">
        <w:rPr>
          <w:rFonts w:ascii="新細明體" w:hAnsi="新細明體" w:cs="Arial"/>
          <w:color w:val="222222"/>
        </w:rPr>
        <w:t>消費者權益保護法第2條</w:t>
      </w:r>
      <w:r>
        <w:rPr>
          <w:rFonts w:ascii="新細明體" w:hAnsi="新細明體" w:cs="Arial" w:hint="eastAsia"/>
          <w:color w:val="222222"/>
        </w:rPr>
        <w:t>之</w:t>
      </w:r>
      <w:r>
        <w:rPr>
          <w:rFonts w:ascii="新細明體" w:hAnsi="新細明體" w:cs="Arial"/>
          <w:color w:val="222222"/>
        </w:rPr>
        <w:t>「</w:t>
      </w:r>
      <w:r w:rsidRPr="004E46DE">
        <w:rPr>
          <w:rFonts w:ascii="新細明體" w:hAnsi="新細明體" w:cs="Arial"/>
          <w:color w:val="222222"/>
        </w:rPr>
        <w:t>消費者</w:t>
      </w:r>
      <w:r>
        <w:rPr>
          <w:rFonts w:ascii="新細明體" w:hAnsi="新細明體" w:cs="Arial"/>
          <w:color w:val="222222"/>
        </w:rPr>
        <w:t>」</w:t>
      </w:r>
      <w:r w:rsidRPr="004E46DE">
        <w:rPr>
          <w:rFonts w:ascii="新細明體" w:hAnsi="新細明體" w:cs="Arial"/>
          <w:color w:val="222222"/>
        </w:rPr>
        <w:t>定義範圍</w:t>
      </w:r>
      <w:r>
        <w:rPr>
          <w:rFonts w:ascii="新細明體" w:hAnsi="新細明體" w:cs="Arial"/>
          <w:color w:val="222222"/>
        </w:rPr>
        <w:t>，</w:t>
      </w:r>
      <w:r>
        <w:rPr>
          <w:rFonts w:ascii="新細明體" w:hAnsi="新細明體" w:cs="Arial" w:hint="eastAsia"/>
          <w:color w:val="222222"/>
        </w:rPr>
        <w:t>其</w:t>
      </w:r>
      <w:r w:rsidRPr="004E46DE">
        <w:rPr>
          <w:rFonts w:ascii="新細明體" w:hAnsi="新細明體" w:cs="Arial"/>
          <w:color w:val="222222"/>
        </w:rPr>
        <w:t>購買香腸的唯一目的是</w:t>
      </w:r>
      <w:r>
        <w:rPr>
          <w:rFonts w:ascii="新細明體" w:hAnsi="新細明體" w:cs="Arial" w:hint="eastAsia"/>
          <w:color w:val="222222"/>
        </w:rPr>
        <w:t>透過</w:t>
      </w:r>
      <w:r w:rsidRPr="004E46DE">
        <w:rPr>
          <w:rFonts w:ascii="新細明體" w:hAnsi="新細明體" w:cs="Arial"/>
          <w:color w:val="222222"/>
        </w:rPr>
        <w:t>利用食品安全法</w:t>
      </w:r>
      <w:r>
        <w:rPr>
          <w:rFonts w:ascii="新細明體" w:hAnsi="新細明體" w:cs="Arial" w:hint="eastAsia"/>
          <w:color w:val="222222"/>
        </w:rPr>
        <w:t>之</w:t>
      </w:r>
      <w:r w:rsidRPr="004E46DE">
        <w:rPr>
          <w:rFonts w:ascii="新細明體" w:hAnsi="新細明體" w:cs="Arial"/>
          <w:color w:val="222222"/>
        </w:rPr>
        <w:t>懲罰性賠償規定要求賠償，顯然孫銀山購買香腸</w:t>
      </w:r>
      <w:r>
        <w:rPr>
          <w:rFonts w:ascii="新細明體" w:hAnsi="新細明體" w:cs="Arial" w:hint="eastAsia"/>
          <w:color w:val="222222"/>
        </w:rPr>
        <w:t>並非基於</w:t>
      </w:r>
      <w:r w:rsidRPr="004E46DE">
        <w:rPr>
          <w:rFonts w:ascii="新細明體" w:hAnsi="新細明體" w:cs="Arial"/>
          <w:color w:val="222222"/>
        </w:rPr>
        <w:t>日常消費目的，因此不</w:t>
      </w:r>
      <w:r>
        <w:rPr>
          <w:rFonts w:ascii="新細明體" w:hAnsi="新細明體" w:cs="Arial" w:hint="eastAsia"/>
          <w:color w:val="222222"/>
        </w:rPr>
        <w:t>是</w:t>
      </w:r>
      <w:r w:rsidRPr="004E46DE">
        <w:rPr>
          <w:rFonts w:ascii="新細明體" w:hAnsi="新細明體" w:cs="Arial"/>
          <w:color w:val="222222"/>
        </w:rPr>
        <w:t>消費者權益保護法第2條</w:t>
      </w:r>
      <w:r>
        <w:rPr>
          <w:rFonts w:ascii="新細明體" w:hAnsi="新細明體" w:cs="Arial" w:hint="eastAsia"/>
          <w:color w:val="222222"/>
        </w:rPr>
        <w:t>之「</w:t>
      </w:r>
      <w:r w:rsidRPr="004E46DE">
        <w:rPr>
          <w:rFonts w:ascii="新細明體" w:hAnsi="新細明體" w:cs="Arial"/>
          <w:color w:val="222222"/>
        </w:rPr>
        <w:t>消費者</w:t>
      </w:r>
      <w:r>
        <w:rPr>
          <w:rFonts w:ascii="新細明體" w:hAnsi="新細明體" w:cs="Arial" w:hint="eastAsia"/>
          <w:color w:val="222222"/>
        </w:rPr>
        <w:t>」</w:t>
      </w:r>
      <w:r w:rsidRPr="004E46DE">
        <w:rPr>
          <w:rFonts w:ascii="新細明體" w:hAnsi="新細明體" w:cs="Arial"/>
          <w:color w:val="222222"/>
        </w:rPr>
        <w:t>。然而2012年9月10日江蘇省南京市江寧區人民法院</w:t>
      </w:r>
      <w:r>
        <w:rPr>
          <w:rFonts w:ascii="新細明體" w:hAnsi="新細明體" w:cs="Arial" w:hint="eastAsia"/>
          <w:color w:val="222222"/>
        </w:rPr>
        <w:t>支持</w:t>
      </w:r>
      <w:r w:rsidRPr="004E46DE">
        <w:rPr>
          <w:rFonts w:ascii="新細明體" w:hAnsi="新細明體" w:cs="Arial"/>
          <w:color w:val="222222"/>
        </w:rPr>
        <w:t>孫銀山，並</w:t>
      </w:r>
      <w:r>
        <w:rPr>
          <w:rFonts w:ascii="新細明體" w:hAnsi="新細明體" w:cs="Arial" w:hint="eastAsia"/>
          <w:color w:val="222222"/>
        </w:rPr>
        <w:t>命</w:t>
      </w:r>
      <w:r w:rsidRPr="004E46DE">
        <w:rPr>
          <w:rFonts w:ascii="新細明體" w:hAnsi="新細明體" w:cs="Arial"/>
          <w:color w:val="222222"/>
        </w:rPr>
        <w:t>令被告支付賠償</w:t>
      </w:r>
      <w:r>
        <w:rPr>
          <w:rFonts w:ascii="新細明體" w:hAnsi="新細明體" w:cs="Arial" w:hint="eastAsia"/>
          <w:color w:val="222222"/>
        </w:rPr>
        <w:t>金</w:t>
      </w:r>
      <w:r w:rsidRPr="004E46DE">
        <w:rPr>
          <w:rFonts w:ascii="新細明體" w:hAnsi="新細明體" w:cs="Arial"/>
          <w:color w:val="222222"/>
        </w:rPr>
        <w:t>RMB</w:t>
      </w:r>
      <w:r>
        <w:rPr>
          <w:rFonts w:ascii="新細明體" w:hAnsi="新細明體" w:cs="Arial" w:hint="eastAsia"/>
          <w:color w:val="222222"/>
        </w:rPr>
        <w:t xml:space="preserve"> </w:t>
      </w:r>
      <w:r w:rsidRPr="004E46DE">
        <w:rPr>
          <w:rFonts w:ascii="新細明體" w:hAnsi="新細明體" w:cs="Arial"/>
          <w:color w:val="222222"/>
        </w:rPr>
        <w:t>5,586</w:t>
      </w:r>
      <w:r>
        <w:rPr>
          <w:rFonts w:ascii="新細明體" w:hAnsi="新細明體" w:cs="Arial" w:hint="eastAsia"/>
          <w:color w:val="222222"/>
        </w:rPr>
        <w:t>元</w:t>
      </w:r>
      <w:r w:rsidRPr="004E46DE">
        <w:rPr>
          <w:rFonts w:ascii="新細明體" w:hAnsi="新細明體" w:cs="Arial"/>
          <w:color w:val="222222"/>
        </w:rPr>
        <w:t>。</w:t>
      </w:r>
      <w:r>
        <w:rPr>
          <w:rFonts w:ascii="新細明體" w:hAnsi="新細明體" w:cs="Arial" w:hint="eastAsia"/>
          <w:color w:val="222222"/>
        </w:rPr>
        <w:t>此</w:t>
      </w:r>
      <w:r w:rsidRPr="004E46DE">
        <w:rPr>
          <w:rFonts w:ascii="新細明體" w:hAnsi="新細明體" w:cs="Arial"/>
          <w:color w:val="222222"/>
        </w:rPr>
        <w:t>種情</w:t>
      </w:r>
      <w:r>
        <w:rPr>
          <w:rFonts w:ascii="新細明體" w:hAnsi="新細明體" w:cs="Arial" w:hint="eastAsia"/>
          <w:color w:val="222222"/>
        </w:rPr>
        <w:t>形</w:t>
      </w:r>
      <w:r w:rsidRPr="004E46DE">
        <w:rPr>
          <w:rFonts w:ascii="新細明體" w:hAnsi="新細明體" w:cs="Arial"/>
          <w:color w:val="222222"/>
        </w:rPr>
        <w:t>，被告歐尚超市</w:t>
      </w:r>
      <w:r>
        <w:rPr>
          <w:rFonts w:ascii="新細明體" w:hAnsi="新細明體" w:cs="Arial" w:hint="eastAsia"/>
          <w:color w:val="222222"/>
        </w:rPr>
        <w:t>因</w:t>
      </w:r>
      <w:r w:rsidRPr="004E46DE">
        <w:rPr>
          <w:rFonts w:ascii="新細明體" w:hAnsi="新細明體" w:cs="Arial"/>
          <w:color w:val="222222"/>
        </w:rPr>
        <w:t>不能證明原告購買商品</w:t>
      </w:r>
      <w:r>
        <w:rPr>
          <w:rFonts w:ascii="新細明體" w:hAnsi="新細明體" w:cs="Arial" w:hint="eastAsia"/>
          <w:color w:val="222222"/>
        </w:rPr>
        <w:t>是基於</w:t>
      </w:r>
      <w:r w:rsidRPr="004E46DE">
        <w:rPr>
          <w:rFonts w:ascii="新細明體" w:hAnsi="新細明體" w:cs="Arial"/>
          <w:color w:val="222222"/>
        </w:rPr>
        <w:t>生產</w:t>
      </w:r>
      <w:r>
        <w:rPr>
          <w:rFonts w:ascii="新細明體" w:hAnsi="新細明體" w:cs="Arial" w:hint="eastAsia"/>
          <w:color w:val="222222"/>
        </w:rPr>
        <w:t>或營業之</w:t>
      </w:r>
      <w:r w:rsidRPr="004E46DE">
        <w:rPr>
          <w:rFonts w:ascii="新細明體" w:hAnsi="新細明體" w:cs="Arial"/>
          <w:color w:val="222222"/>
        </w:rPr>
        <w:t>目的，</w:t>
      </w:r>
      <w:r>
        <w:rPr>
          <w:rFonts w:ascii="新細明體" w:hAnsi="新細明體" w:cs="Arial" w:hint="eastAsia"/>
          <w:color w:val="222222"/>
        </w:rPr>
        <w:t>故</w:t>
      </w:r>
      <w:r w:rsidRPr="004E46DE">
        <w:rPr>
          <w:rFonts w:ascii="新細明體" w:hAnsi="新細明體" w:cs="Arial"/>
          <w:color w:val="222222"/>
        </w:rPr>
        <w:t>無法證明</w:t>
      </w:r>
      <w:r>
        <w:rPr>
          <w:rFonts w:ascii="新細明體" w:hAnsi="新細明體" w:cs="Arial" w:hint="eastAsia"/>
          <w:color w:val="222222"/>
        </w:rPr>
        <w:t>原告已超出「</w:t>
      </w:r>
      <w:r w:rsidRPr="004E46DE">
        <w:rPr>
          <w:rFonts w:ascii="新細明體" w:hAnsi="新細明體" w:cs="Arial"/>
          <w:color w:val="222222"/>
        </w:rPr>
        <w:t>消費者</w:t>
      </w:r>
      <w:r>
        <w:rPr>
          <w:rFonts w:ascii="新細明體" w:hAnsi="新細明體" w:cs="Arial" w:hint="eastAsia"/>
          <w:color w:val="222222"/>
        </w:rPr>
        <w:t>」定義範圍，因而駁回其抗辯</w:t>
      </w:r>
      <w:r w:rsidRPr="004E46DE">
        <w:rPr>
          <w:rFonts w:ascii="新細明體" w:hAnsi="新細明體" w:cs="Arial"/>
          <w:color w:val="222222"/>
        </w:rPr>
        <w:t>。</w:t>
      </w:r>
    </w:p>
    <w:p w:rsidR="00E41044" w:rsidRDefault="00532F29" w:rsidP="00EB56D3">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3</w:t>
      </w:r>
      <w:r w:rsidR="00067351">
        <w:rPr>
          <w:rFonts w:ascii="新細明體" w:hAnsi="新細明體" w:cs="Arial"/>
          <w:color w:val="222222"/>
        </w:rPr>
        <w:t>、</w:t>
      </w:r>
      <w:r w:rsidR="00067351" w:rsidRPr="004E46DE">
        <w:rPr>
          <w:rFonts w:ascii="新細明體" w:hAnsi="新細明體" w:cs="Arial"/>
          <w:color w:val="222222"/>
        </w:rPr>
        <w:t>消費者權益保護法第2條</w:t>
      </w:r>
      <w:r w:rsidR="00067351">
        <w:rPr>
          <w:rFonts w:ascii="新細明體" w:hAnsi="新細明體" w:cs="Arial" w:hint="eastAsia"/>
          <w:color w:val="222222"/>
        </w:rPr>
        <w:t>之</w:t>
      </w:r>
      <w:r w:rsidR="00067351">
        <w:rPr>
          <w:rFonts w:ascii="新細明體" w:hAnsi="新細明體" w:cs="Arial"/>
          <w:color w:val="222222"/>
        </w:rPr>
        <w:t>「</w:t>
      </w:r>
      <w:r w:rsidR="00067351" w:rsidRPr="004E46DE">
        <w:rPr>
          <w:rFonts w:ascii="新細明體" w:hAnsi="新細明體" w:cs="Arial"/>
          <w:color w:val="222222"/>
        </w:rPr>
        <w:t>消費者</w:t>
      </w:r>
      <w:r w:rsidR="00067351">
        <w:rPr>
          <w:rFonts w:ascii="新細明體" w:hAnsi="新細明體" w:cs="Arial"/>
          <w:color w:val="222222"/>
        </w:rPr>
        <w:t>」</w:t>
      </w:r>
      <w:r w:rsidR="00067351">
        <w:rPr>
          <w:rFonts w:ascii="新細明體" w:hAnsi="新細明體" w:cs="Arial" w:hint="eastAsia"/>
          <w:color w:val="222222"/>
        </w:rPr>
        <w:t>定義，</w:t>
      </w:r>
      <w:r w:rsidR="00E63158" w:rsidRPr="004E46DE">
        <w:rPr>
          <w:rFonts w:ascii="新細明體" w:hAnsi="新細明體" w:cs="Arial"/>
          <w:color w:val="222222"/>
        </w:rPr>
        <w:t>不僅是個法律問題，</w:t>
      </w:r>
      <w:r w:rsidR="00067351">
        <w:rPr>
          <w:rFonts w:ascii="新細明體" w:hAnsi="新細明體" w:cs="Arial" w:hint="eastAsia"/>
          <w:color w:val="222222"/>
        </w:rPr>
        <w:t>且</w:t>
      </w:r>
      <w:r w:rsidR="00E63158" w:rsidRPr="004E46DE">
        <w:rPr>
          <w:rFonts w:ascii="新細明體" w:hAnsi="新細明體" w:cs="Arial"/>
          <w:color w:val="222222"/>
        </w:rPr>
        <w:t>是</w:t>
      </w:r>
      <w:r w:rsidR="00067351">
        <w:rPr>
          <w:rFonts w:ascii="新細明體" w:hAnsi="新細明體" w:cs="Arial"/>
          <w:color w:val="222222"/>
        </w:rPr>
        <w:t>具有廣</w:t>
      </w:r>
      <w:r w:rsidR="00067351">
        <w:rPr>
          <w:rFonts w:ascii="新細明體" w:hAnsi="新細明體" w:cs="Arial" w:hint="eastAsia"/>
          <w:color w:val="222222"/>
        </w:rPr>
        <w:t>大</w:t>
      </w:r>
      <w:r w:rsidR="00067351" w:rsidRPr="004E46DE">
        <w:rPr>
          <w:rFonts w:ascii="新細明體" w:hAnsi="新細明體" w:cs="Arial"/>
          <w:color w:val="222222"/>
        </w:rPr>
        <w:t>社會影響</w:t>
      </w:r>
      <w:r w:rsidR="00067351">
        <w:rPr>
          <w:rFonts w:ascii="新細明體" w:hAnsi="新細明體" w:cs="Arial" w:hint="eastAsia"/>
          <w:color w:val="222222"/>
        </w:rPr>
        <w:t>的</w:t>
      </w:r>
      <w:r w:rsidR="00E63158" w:rsidRPr="004E46DE">
        <w:rPr>
          <w:rFonts w:ascii="新細明體" w:hAnsi="新細明體" w:cs="Arial"/>
          <w:color w:val="222222"/>
        </w:rPr>
        <w:t>政治問題。</w:t>
      </w:r>
    </w:p>
    <w:p w:rsidR="00E41044" w:rsidRDefault="00532F29" w:rsidP="00EB56D3">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4</w:t>
      </w:r>
      <w:r w:rsidR="00E41044">
        <w:rPr>
          <w:rFonts w:ascii="新細明體" w:hAnsi="新細明體" w:cs="Arial" w:hint="eastAsia"/>
          <w:color w:val="222222"/>
        </w:rPr>
        <w:t>、</w:t>
      </w:r>
      <w:r w:rsidR="00E63158" w:rsidRPr="004E46DE">
        <w:rPr>
          <w:rFonts w:ascii="新細明體" w:hAnsi="新細明體" w:cs="Arial"/>
          <w:color w:val="222222"/>
        </w:rPr>
        <w:t>2005年</w:t>
      </w:r>
      <w:r w:rsidR="00067351">
        <w:rPr>
          <w:rFonts w:ascii="新細明體" w:hAnsi="新細明體" w:cs="Arial" w:hint="eastAsia"/>
          <w:color w:val="222222"/>
        </w:rPr>
        <w:t>的</w:t>
      </w:r>
      <w:r w:rsidR="00E63158" w:rsidRPr="004E46DE">
        <w:rPr>
          <w:rFonts w:ascii="新細明體" w:hAnsi="新細明體" w:cs="Arial"/>
          <w:color w:val="222222"/>
        </w:rPr>
        <w:t>第二</w:t>
      </w:r>
      <w:proofErr w:type="gramStart"/>
      <w:r w:rsidR="00E63158" w:rsidRPr="004E46DE">
        <w:rPr>
          <w:rFonts w:ascii="新細明體" w:hAnsi="新細明體" w:cs="Arial"/>
          <w:color w:val="222222"/>
        </w:rPr>
        <w:t>個</w:t>
      </w:r>
      <w:proofErr w:type="gramEnd"/>
      <w:r w:rsidR="00067351">
        <w:rPr>
          <w:rFonts w:ascii="新細明體" w:hAnsi="新細明體" w:cs="Arial" w:hint="eastAsia"/>
          <w:color w:val="222222"/>
        </w:rPr>
        <w:t>5</w:t>
      </w:r>
      <w:r w:rsidR="00067351">
        <w:rPr>
          <w:rFonts w:ascii="新細明體" w:hAnsi="新細明體" w:cs="Arial"/>
          <w:color w:val="222222"/>
        </w:rPr>
        <w:t>年計</w:t>
      </w:r>
      <w:r w:rsidR="00067351">
        <w:rPr>
          <w:rFonts w:ascii="新細明體" w:hAnsi="新細明體" w:cs="Arial" w:hint="eastAsia"/>
          <w:color w:val="222222"/>
        </w:rPr>
        <w:t>畫要求建</w:t>
      </w:r>
      <w:r w:rsidR="00E63158" w:rsidRPr="004E46DE">
        <w:rPr>
          <w:rFonts w:ascii="新細明體" w:hAnsi="新細明體" w:cs="Arial"/>
          <w:color w:val="222222"/>
        </w:rPr>
        <w:t>立指導性</w:t>
      </w:r>
      <w:r w:rsidR="00067351">
        <w:rPr>
          <w:rFonts w:ascii="新細明體" w:hAnsi="新細明體" w:cs="Arial" w:hint="eastAsia"/>
          <w:color w:val="222222"/>
        </w:rPr>
        <w:t>的</w:t>
      </w:r>
      <w:r w:rsidR="00E63158" w:rsidRPr="004E46DE">
        <w:rPr>
          <w:rFonts w:ascii="新細明體" w:hAnsi="新細明體" w:cs="Arial"/>
          <w:color w:val="222222"/>
        </w:rPr>
        <w:t>案例</w:t>
      </w:r>
      <w:r w:rsidR="00067351">
        <w:rPr>
          <w:rFonts w:ascii="新細明體" w:hAnsi="新細明體" w:cs="Arial" w:hint="eastAsia"/>
          <w:color w:val="222222"/>
        </w:rPr>
        <w:t>系統</w:t>
      </w:r>
      <w:r w:rsidR="00E63158" w:rsidRPr="004E46DE">
        <w:rPr>
          <w:rFonts w:ascii="新細明體" w:hAnsi="新細明體" w:cs="Arial"/>
          <w:color w:val="222222"/>
        </w:rPr>
        <w:t>。</w:t>
      </w:r>
      <w:r w:rsidR="00067351">
        <w:rPr>
          <w:rFonts w:ascii="新細明體" w:hAnsi="新細明體" w:cs="Arial" w:hint="eastAsia"/>
          <w:color w:val="222222"/>
        </w:rPr>
        <w:t>依</w:t>
      </w:r>
      <w:r w:rsidR="00E63158" w:rsidRPr="004E46DE">
        <w:rPr>
          <w:rFonts w:ascii="新細明體" w:hAnsi="新細明體" w:cs="Arial"/>
          <w:color w:val="222222"/>
        </w:rPr>
        <w:t>據</w:t>
      </w:r>
      <w:r w:rsidR="00067351">
        <w:rPr>
          <w:rFonts w:ascii="新細明體" w:hAnsi="新細明體" w:cs="Arial" w:hint="eastAsia"/>
          <w:color w:val="222222"/>
        </w:rPr>
        <w:t>該計畫</w:t>
      </w:r>
      <w:r w:rsidR="00E63158" w:rsidRPr="004E46DE">
        <w:rPr>
          <w:rFonts w:ascii="新細明體" w:hAnsi="新細明體" w:cs="Arial"/>
          <w:color w:val="222222"/>
        </w:rPr>
        <w:t>，指導性案例</w:t>
      </w:r>
      <w:r w:rsidR="00E41044">
        <w:rPr>
          <w:rFonts w:ascii="新細明體" w:hAnsi="新細明體" w:cs="Arial" w:hint="eastAsia"/>
          <w:color w:val="222222"/>
        </w:rPr>
        <w:t>除了作為</w:t>
      </w:r>
      <w:r w:rsidR="00E63158" w:rsidRPr="004E46DE">
        <w:rPr>
          <w:rFonts w:ascii="新細明體" w:hAnsi="新細明體" w:cs="Arial"/>
          <w:color w:val="222222"/>
        </w:rPr>
        <w:t>法律</w:t>
      </w:r>
      <w:r w:rsidR="00E41044" w:rsidRPr="004E46DE">
        <w:rPr>
          <w:rFonts w:ascii="新細明體" w:hAnsi="新細明體" w:cs="Arial"/>
          <w:color w:val="222222"/>
        </w:rPr>
        <w:t>統一適用</w:t>
      </w:r>
      <w:r w:rsidR="00E41044">
        <w:rPr>
          <w:rFonts w:ascii="新細明體" w:hAnsi="新細明體" w:cs="Arial" w:hint="eastAsia"/>
          <w:color w:val="222222"/>
        </w:rPr>
        <w:t>之</w:t>
      </w:r>
      <w:r w:rsidR="00E63158" w:rsidRPr="004E46DE">
        <w:rPr>
          <w:rFonts w:ascii="新細明體" w:hAnsi="新細明體" w:cs="Arial"/>
          <w:color w:val="222222"/>
        </w:rPr>
        <w:t>標準，</w:t>
      </w:r>
      <w:r w:rsidR="00E41044">
        <w:rPr>
          <w:rFonts w:ascii="新細明體" w:hAnsi="新細明體" w:cs="Arial" w:hint="eastAsia"/>
          <w:color w:val="222222"/>
        </w:rPr>
        <w:t>亦係</w:t>
      </w:r>
      <w:r w:rsidR="00E41044" w:rsidRPr="004E46DE">
        <w:rPr>
          <w:rFonts w:ascii="新細明體" w:hAnsi="新細明體" w:cs="Arial"/>
          <w:color w:val="222222"/>
        </w:rPr>
        <w:t>下</w:t>
      </w:r>
      <w:r w:rsidR="00E41044">
        <w:rPr>
          <w:rFonts w:ascii="新細明體" w:hAnsi="新細明體" w:cs="Arial" w:hint="eastAsia"/>
          <w:color w:val="222222"/>
        </w:rPr>
        <w:t>級審</w:t>
      </w:r>
      <w:r w:rsidR="00E41044" w:rsidRPr="004E46DE">
        <w:rPr>
          <w:rFonts w:ascii="新細明體" w:hAnsi="新細明體" w:cs="Arial"/>
          <w:color w:val="222222"/>
        </w:rPr>
        <w:t>法院</w:t>
      </w:r>
      <w:r w:rsidR="00E41044">
        <w:rPr>
          <w:rFonts w:ascii="新細明體" w:hAnsi="新細明體" w:cs="Arial" w:hint="eastAsia"/>
          <w:color w:val="222222"/>
        </w:rPr>
        <w:t>之審</w:t>
      </w:r>
      <w:r w:rsidR="00E41044" w:rsidRPr="004E46DE">
        <w:rPr>
          <w:rFonts w:ascii="新細明體" w:hAnsi="新細明體" w:cs="Arial"/>
          <w:color w:val="222222"/>
        </w:rPr>
        <w:t>判</w:t>
      </w:r>
      <w:r w:rsidR="00E63158" w:rsidRPr="004E46DE">
        <w:rPr>
          <w:rFonts w:ascii="新細明體" w:hAnsi="新細明體" w:cs="Arial"/>
          <w:color w:val="222222"/>
        </w:rPr>
        <w:t>指</w:t>
      </w:r>
      <w:r w:rsidR="00E63158" w:rsidRPr="004E46DE">
        <w:rPr>
          <w:rFonts w:ascii="新細明體" w:hAnsi="新細明體" w:cs="Arial"/>
          <w:color w:val="222222"/>
        </w:rPr>
        <w:lastRenderedPageBreak/>
        <w:t>導</w:t>
      </w:r>
      <w:r w:rsidR="00E41044">
        <w:rPr>
          <w:rFonts w:ascii="新細明體" w:hAnsi="新細明體" w:cs="Arial"/>
          <w:color w:val="222222"/>
        </w:rPr>
        <w:t>。</w:t>
      </w:r>
    </w:p>
    <w:p w:rsidR="004F1AC2" w:rsidRDefault="004F1AC2" w:rsidP="00892C62">
      <w:pPr>
        <w:spacing w:beforeLines="50" w:line="520" w:lineRule="exact"/>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七</w:t>
      </w:r>
      <w:r>
        <w:rPr>
          <w:rFonts w:ascii="新細明體" w:hAnsi="新細明體" w:cs="Arial"/>
          <w:color w:val="222222"/>
        </w:rPr>
        <w:t>）</w:t>
      </w:r>
      <w:r w:rsidR="00E63158" w:rsidRPr="004E46DE">
        <w:rPr>
          <w:rFonts w:ascii="新細明體" w:hAnsi="新細明體" w:cs="Arial"/>
          <w:color w:val="222222"/>
        </w:rPr>
        <w:t>指導性案例的討論</w:t>
      </w:r>
    </w:p>
    <w:p w:rsidR="004F1AC2" w:rsidRDefault="004F1AC2" w:rsidP="004F1AC2">
      <w:pPr>
        <w:spacing w:line="520" w:lineRule="exact"/>
        <w:ind w:leftChars="295" w:left="708"/>
        <w:rPr>
          <w:rFonts w:ascii="新細明體" w:hAnsi="新細明體" w:cs="Arial"/>
          <w:color w:val="222222"/>
        </w:rPr>
      </w:pPr>
      <w:r>
        <w:rPr>
          <w:rFonts w:ascii="新細明體" w:hAnsi="新細明體" w:cs="Arial" w:hint="eastAsia"/>
          <w:color w:val="222222"/>
        </w:rPr>
        <w:t>1、</w:t>
      </w:r>
      <w:r w:rsidR="00A465B4" w:rsidRPr="004E46DE">
        <w:rPr>
          <w:rFonts w:ascii="新細明體" w:hAnsi="新細明體" w:cs="Arial"/>
          <w:color w:val="222222"/>
        </w:rPr>
        <w:t>指導性案例</w:t>
      </w:r>
      <w:r w:rsidR="00A465B4">
        <w:rPr>
          <w:rFonts w:ascii="新細明體" w:hAnsi="新細明體" w:cs="Arial" w:hint="eastAsia"/>
          <w:color w:val="222222"/>
        </w:rPr>
        <w:t>有助激發「</w:t>
      </w:r>
      <w:r w:rsidR="00A465B4" w:rsidRPr="004E46DE">
        <w:rPr>
          <w:rFonts w:ascii="新細明體" w:hAnsi="新細明體" w:cs="Arial"/>
          <w:color w:val="222222"/>
        </w:rPr>
        <w:t>王海現象</w:t>
      </w:r>
      <w:r w:rsidR="00A465B4">
        <w:rPr>
          <w:rFonts w:ascii="新細明體" w:hAnsi="新細明體" w:cs="Arial" w:hint="eastAsia"/>
          <w:color w:val="222222"/>
        </w:rPr>
        <w:t>」</w:t>
      </w:r>
      <w:r w:rsidR="00E63158" w:rsidRPr="004E46DE">
        <w:rPr>
          <w:rFonts w:ascii="新細明體" w:hAnsi="新細明體" w:cs="Arial"/>
          <w:color w:val="222222"/>
        </w:rPr>
        <w:t>的進一步討論</w:t>
      </w:r>
      <w:r w:rsidR="00A465B4">
        <w:rPr>
          <w:rFonts w:ascii="新細明體" w:hAnsi="新細明體" w:cs="Arial"/>
          <w:color w:val="222222"/>
        </w:rPr>
        <w:t>。</w:t>
      </w:r>
    </w:p>
    <w:p w:rsidR="00242609" w:rsidRDefault="004F1AC2" w:rsidP="00242609">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2、</w:t>
      </w:r>
      <w:r w:rsidR="00242609">
        <w:rPr>
          <w:rFonts w:ascii="新細明體" w:hAnsi="新細明體" w:cs="Arial" w:hint="eastAsia"/>
          <w:color w:val="222222"/>
        </w:rPr>
        <w:t>「</w:t>
      </w:r>
      <w:r w:rsidR="00242609" w:rsidRPr="004E46DE">
        <w:rPr>
          <w:rFonts w:ascii="新細明體" w:hAnsi="新細明體" w:cs="Arial"/>
          <w:color w:val="222222"/>
        </w:rPr>
        <w:t>王海現象</w:t>
      </w:r>
      <w:r w:rsidR="00242609">
        <w:rPr>
          <w:rFonts w:ascii="新細明體" w:hAnsi="新細明體" w:cs="Arial" w:hint="eastAsia"/>
          <w:color w:val="222222"/>
        </w:rPr>
        <w:t>」之說明：</w:t>
      </w:r>
      <w:r w:rsidR="00242609" w:rsidRPr="004E46DE">
        <w:rPr>
          <w:rFonts w:ascii="新細明體" w:hAnsi="新細明體" w:cs="Arial"/>
          <w:color w:val="222222"/>
        </w:rPr>
        <w:t>王海是</w:t>
      </w:r>
      <w:proofErr w:type="gramStart"/>
      <w:r w:rsidR="00242609">
        <w:rPr>
          <w:rFonts w:ascii="新細明體" w:hAnsi="新細明體" w:cs="Arial" w:hint="eastAsia"/>
          <w:color w:val="222222"/>
        </w:rPr>
        <w:t>19</w:t>
      </w:r>
      <w:r w:rsidR="00242609" w:rsidRPr="004E46DE">
        <w:rPr>
          <w:rFonts w:ascii="新細明體" w:hAnsi="新細明體" w:cs="Arial"/>
          <w:color w:val="222222"/>
        </w:rPr>
        <w:t>90</w:t>
      </w:r>
      <w:proofErr w:type="gramEnd"/>
      <w:r w:rsidR="00242609" w:rsidRPr="004E46DE">
        <w:rPr>
          <w:rFonts w:ascii="新細明體" w:hAnsi="新細明體" w:cs="Arial"/>
          <w:color w:val="222222"/>
        </w:rPr>
        <w:t>年代中期</w:t>
      </w:r>
      <w:r w:rsidR="00242609">
        <w:rPr>
          <w:rFonts w:ascii="新細明體" w:hAnsi="新細明體" w:cs="Arial" w:hint="eastAsia"/>
          <w:color w:val="222222"/>
        </w:rPr>
        <w:t>有</w:t>
      </w:r>
      <w:r w:rsidR="00242609" w:rsidRPr="004E46DE">
        <w:rPr>
          <w:rFonts w:ascii="新細明體" w:hAnsi="新細明體" w:cs="Arial"/>
          <w:color w:val="222222"/>
        </w:rPr>
        <w:t>名的消費</w:t>
      </w:r>
      <w:r w:rsidR="00242609">
        <w:rPr>
          <w:rFonts w:ascii="新細明體" w:hAnsi="新細明體" w:cs="Arial" w:hint="eastAsia"/>
          <w:color w:val="222222"/>
        </w:rPr>
        <w:t>鼓吹者，善於利用</w:t>
      </w:r>
      <w:r w:rsidR="00242609" w:rsidRPr="004E46DE">
        <w:rPr>
          <w:rFonts w:ascii="新細明體" w:hAnsi="新細明體" w:cs="Arial"/>
          <w:color w:val="222222"/>
        </w:rPr>
        <w:t>消費者權益保護法</w:t>
      </w:r>
      <w:r w:rsidR="00242609">
        <w:rPr>
          <w:rFonts w:ascii="新細明體" w:hAnsi="新細明體" w:cs="Arial" w:hint="eastAsia"/>
          <w:color w:val="222222"/>
        </w:rPr>
        <w:t>有關</w:t>
      </w:r>
      <w:r w:rsidR="00242609" w:rsidRPr="004E46DE">
        <w:rPr>
          <w:rFonts w:ascii="新細明體" w:hAnsi="新細明體" w:cs="Arial"/>
          <w:color w:val="222222"/>
        </w:rPr>
        <w:t>購買</w:t>
      </w:r>
      <w:r w:rsidR="00242609">
        <w:rPr>
          <w:rFonts w:ascii="新細明體" w:hAnsi="新細明體" w:cs="Arial" w:hint="eastAsia"/>
          <w:color w:val="222222"/>
        </w:rPr>
        <w:t>假冒偽劣</w:t>
      </w:r>
      <w:r w:rsidR="00242609" w:rsidRPr="004E46DE">
        <w:rPr>
          <w:rFonts w:ascii="新細明體" w:hAnsi="新細明體" w:cs="Arial"/>
          <w:color w:val="222222"/>
        </w:rPr>
        <w:t>產品的消費者</w:t>
      </w:r>
      <w:r w:rsidR="00242609">
        <w:rPr>
          <w:rFonts w:ascii="新細明體" w:hAnsi="新細明體" w:cs="Arial" w:hint="eastAsia"/>
          <w:color w:val="222222"/>
        </w:rPr>
        <w:t>可以獲得</w:t>
      </w:r>
      <w:r w:rsidR="00242609" w:rsidRPr="004E46DE">
        <w:rPr>
          <w:rFonts w:ascii="新細明體" w:hAnsi="新細明體" w:cs="Arial"/>
          <w:color w:val="222222"/>
        </w:rPr>
        <w:t>商品價格或服務的費用兩倍賠償金的</w:t>
      </w:r>
      <w:r w:rsidR="00242609">
        <w:rPr>
          <w:rFonts w:ascii="新細明體" w:hAnsi="新細明體" w:cs="Arial"/>
          <w:color w:val="222222"/>
        </w:rPr>
        <w:t>「</w:t>
      </w:r>
      <w:r w:rsidR="00242609" w:rsidRPr="004E46DE">
        <w:rPr>
          <w:rFonts w:ascii="新細明體" w:hAnsi="新細明體" w:cs="Arial"/>
          <w:color w:val="222222"/>
        </w:rPr>
        <w:t>雙倍賠償</w:t>
      </w:r>
      <w:r w:rsidR="00242609">
        <w:rPr>
          <w:rFonts w:ascii="新細明體" w:hAnsi="新細明體" w:cs="Arial"/>
          <w:color w:val="222222"/>
        </w:rPr>
        <w:t>」</w:t>
      </w:r>
      <w:r w:rsidR="00242609" w:rsidRPr="004E46DE">
        <w:rPr>
          <w:rFonts w:ascii="新細明體" w:hAnsi="新細明體" w:cs="Arial"/>
          <w:color w:val="222222"/>
        </w:rPr>
        <w:t>規定</w:t>
      </w:r>
      <w:r w:rsidR="00242609">
        <w:rPr>
          <w:rFonts w:ascii="新細明體" w:hAnsi="新細明體" w:cs="Arial"/>
          <w:color w:val="222222"/>
        </w:rPr>
        <w:t>。</w:t>
      </w:r>
      <w:r w:rsidR="00242609" w:rsidRPr="004E46DE">
        <w:rPr>
          <w:rFonts w:ascii="新細明體" w:hAnsi="新細明體" w:cs="Arial"/>
          <w:color w:val="222222"/>
        </w:rPr>
        <w:t>1995年王海</w:t>
      </w:r>
      <w:r w:rsidR="00242609">
        <w:rPr>
          <w:rFonts w:ascii="新細明體" w:hAnsi="新細明體" w:cs="Arial" w:hint="eastAsia"/>
          <w:color w:val="222222"/>
        </w:rPr>
        <w:t>在</w:t>
      </w:r>
      <w:r w:rsidR="00242609" w:rsidRPr="004E46DE">
        <w:rPr>
          <w:rFonts w:ascii="新細明體" w:hAnsi="新細明體" w:cs="Arial"/>
          <w:color w:val="222222"/>
        </w:rPr>
        <w:t>北京市場購買了</w:t>
      </w:r>
      <w:r w:rsidR="00242609">
        <w:rPr>
          <w:rFonts w:ascii="新細明體" w:hAnsi="新細明體" w:cs="Arial" w:hint="eastAsia"/>
          <w:color w:val="222222"/>
        </w:rPr>
        <w:t>1對新力</w:t>
      </w:r>
      <w:r w:rsidR="00242609" w:rsidRPr="004E46DE">
        <w:rPr>
          <w:rFonts w:ascii="新細明體" w:hAnsi="新細明體" w:cs="Arial"/>
          <w:color w:val="222222"/>
        </w:rPr>
        <w:t>牌耳機</w:t>
      </w:r>
      <w:r w:rsidR="00242609">
        <w:rPr>
          <w:rFonts w:ascii="新細明體" w:hAnsi="新細明體" w:cs="Arial"/>
          <w:color w:val="222222"/>
        </w:rPr>
        <w:t>，</w:t>
      </w:r>
      <w:r w:rsidR="00242609">
        <w:rPr>
          <w:rFonts w:ascii="新細明體" w:hAnsi="新細明體" w:cs="Arial" w:hint="eastAsia"/>
          <w:color w:val="222222"/>
        </w:rPr>
        <w:t>經</w:t>
      </w:r>
      <w:r w:rsidR="00242609" w:rsidRPr="004E46DE">
        <w:rPr>
          <w:rFonts w:ascii="新細明體" w:hAnsi="新細明體" w:cs="Arial"/>
          <w:color w:val="222222"/>
        </w:rPr>
        <w:t>北京</w:t>
      </w:r>
      <w:r w:rsidR="00242609">
        <w:rPr>
          <w:rFonts w:ascii="新細明體" w:hAnsi="新細明體" w:cs="Arial" w:hint="eastAsia"/>
          <w:color w:val="222222"/>
        </w:rPr>
        <w:t>新力公司</w:t>
      </w:r>
      <w:r w:rsidR="00242609" w:rsidRPr="004E46DE">
        <w:rPr>
          <w:rFonts w:ascii="新細明體" w:hAnsi="新細明體" w:cs="Arial"/>
          <w:color w:val="222222"/>
        </w:rPr>
        <w:t>確認</w:t>
      </w:r>
      <w:r w:rsidR="00242609">
        <w:rPr>
          <w:rFonts w:ascii="新細明體" w:hAnsi="新細明體" w:cs="Arial" w:hint="eastAsia"/>
          <w:color w:val="222222"/>
        </w:rPr>
        <w:t>該</w:t>
      </w:r>
      <w:r w:rsidR="00242609" w:rsidRPr="004E46DE">
        <w:rPr>
          <w:rFonts w:ascii="新細明體" w:hAnsi="新細明體" w:cs="Arial"/>
          <w:color w:val="222222"/>
        </w:rPr>
        <w:t>耳機是假貨後，</w:t>
      </w:r>
      <w:r w:rsidR="00242609">
        <w:rPr>
          <w:rFonts w:ascii="新細明體" w:hAnsi="新細明體" w:cs="Arial" w:hint="eastAsia"/>
          <w:color w:val="222222"/>
        </w:rPr>
        <w:t>就再</w:t>
      </w:r>
      <w:r w:rsidR="00242609" w:rsidRPr="004E46DE">
        <w:rPr>
          <w:rFonts w:ascii="新細明體" w:hAnsi="新細明體" w:cs="Arial"/>
          <w:color w:val="222222"/>
        </w:rPr>
        <w:t>回</w:t>
      </w:r>
      <w:r w:rsidR="00242609">
        <w:rPr>
          <w:rFonts w:ascii="新細明體" w:hAnsi="新細明體" w:cs="Arial" w:hint="eastAsia"/>
          <w:color w:val="222222"/>
        </w:rPr>
        <w:t>市</w:t>
      </w:r>
      <w:r w:rsidR="00242609" w:rsidRPr="004E46DE">
        <w:rPr>
          <w:rFonts w:ascii="新細明體" w:hAnsi="新細明體" w:cs="Arial"/>
          <w:color w:val="222222"/>
        </w:rPr>
        <w:t>集買了10多</w:t>
      </w:r>
      <w:r w:rsidR="00242609">
        <w:rPr>
          <w:rFonts w:ascii="新細明體" w:hAnsi="新細明體" w:cs="Arial" w:hint="eastAsia"/>
          <w:color w:val="222222"/>
        </w:rPr>
        <w:t>對耳機，</w:t>
      </w:r>
      <w:r w:rsidR="00242609" w:rsidRPr="004E46DE">
        <w:rPr>
          <w:rFonts w:ascii="新細明體" w:hAnsi="新細明體" w:cs="Arial"/>
          <w:color w:val="222222"/>
        </w:rPr>
        <w:t>然後要求</w:t>
      </w:r>
      <w:r w:rsidR="00242609">
        <w:rPr>
          <w:rFonts w:ascii="新細明體" w:hAnsi="新細明體" w:cs="Arial" w:hint="eastAsia"/>
          <w:color w:val="222222"/>
        </w:rPr>
        <w:t>零售業者依</w:t>
      </w:r>
      <w:r w:rsidR="00242609" w:rsidRPr="004E46DE">
        <w:rPr>
          <w:rFonts w:ascii="新細明體" w:hAnsi="新細明體" w:cs="Arial"/>
          <w:color w:val="222222"/>
        </w:rPr>
        <w:t>消費者權益保護法</w:t>
      </w:r>
      <w:r w:rsidR="00242609">
        <w:rPr>
          <w:rFonts w:ascii="新細明體" w:hAnsi="新細明體" w:cs="Arial" w:hint="eastAsia"/>
          <w:color w:val="222222"/>
        </w:rPr>
        <w:t>之</w:t>
      </w:r>
      <w:r w:rsidR="00242609">
        <w:rPr>
          <w:rFonts w:ascii="新細明體" w:hAnsi="新細明體" w:cs="Arial"/>
          <w:color w:val="222222"/>
        </w:rPr>
        <w:t>「</w:t>
      </w:r>
      <w:r w:rsidR="00242609" w:rsidRPr="004E46DE">
        <w:rPr>
          <w:rFonts w:ascii="新細明體" w:hAnsi="新細明體" w:cs="Arial"/>
          <w:color w:val="222222"/>
        </w:rPr>
        <w:t>雙倍賠償</w:t>
      </w:r>
      <w:r w:rsidR="00242609">
        <w:rPr>
          <w:rFonts w:ascii="新細明體" w:hAnsi="新細明體" w:cs="Arial"/>
          <w:color w:val="222222"/>
        </w:rPr>
        <w:t>」</w:t>
      </w:r>
      <w:r w:rsidR="00242609" w:rsidRPr="004E46DE">
        <w:rPr>
          <w:rFonts w:ascii="新細明體" w:hAnsi="新細明體" w:cs="Arial"/>
          <w:color w:val="222222"/>
        </w:rPr>
        <w:t>規定支付他耳機</w:t>
      </w:r>
      <w:r w:rsidR="00242609">
        <w:rPr>
          <w:rFonts w:ascii="新細明體" w:hAnsi="新細明體" w:cs="Arial" w:hint="eastAsia"/>
          <w:color w:val="222222"/>
        </w:rPr>
        <w:t>售</w:t>
      </w:r>
      <w:r w:rsidR="00242609" w:rsidRPr="004E46DE">
        <w:rPr>
          <w:rFonts w:ascii="新細明體" w:hAnsi="新細明體" w:cs="Arial"/>
          <w:color w:val="222222"/>
        </w:rPr>
        <w:t>價</w:t>
      </w:r>
      <w:r w:rsidR="00242609">
        <w:rPr>
          <w:rFonts w:ascii="新細明體" w:hAnsi="新細明體" w:cs="Arial" w:hint="eastAsia"/>
          <w:color w:val="222222"/>
        </w:rPr>
        <w:t>兩倍的金額，業者也</w:t>
      </w:r>
      <w:r w:rsidR="00242609" w:rsidRPr="004E46DE">
        <w:rPr>
          <w:rFonts w:ascii="新細明體" w:hAnsi="新細明體" w:cs="Arial"/>
          <w:color w:val="222222"/>
        </w:rPr>
        <w:t>同意</w:t>
      </w:r>
      <w:r w:rsidR="00242609">
        <w:rPr>
          <w:rFonts w:ascii="新細明體" w:hAnsi="新細明體" w:cs="Arial" w:hint="eastAsia"/>
          <w:color w:val="222222"/>
        </w:rPr>
        <w:t>賠償</w:t>
      </w:r>
      <w:r w:rsidR="00242609" w:rsidRPr="004E46DE">
        <w:rPr>
          <w:rFonts w:ascii="新細明體" w:hAnsi="新細明體" w:cs="Arial"/>
          <w:color w:val="222222"/>
        </w:rPr>
        <w:t>。</w:t>
      </w:r>
      <w:r w:rsidR="00242609">
        <w:rPr>
          <w:rFonts w:ascii="新細明體" w:hAnsi="新細明體" w:cs="Arial" w:hint="eastAsia"/>
          <w:color w:val="222222"/>
        </w:rPr>
        <w:t>在</w:t>
      </w:r>
      <w:r w:rsidR="00242609" w:rsidRPr="004E46DE">
        <w:rPr>
          <w:rFonts w:ascii="新細明體" w:hAnsi="新細明體" w:cs="Arial"/>
          <w:color w:val="222222"/>
        </w:rPr>
        <w:t>當時消費者權益保護法</w:t>
      </w:r>
      <w:r w:rsidR="00242609">
        <w:rPr>
          <w:rFonts w:ascii="新細明體" w:hAnsi="新細明體" w:cs="Arial" w:hint="eastAsia"/>
          <w:color w:val="222222"/>
        </w:rPr>
        <w:t>算</w:t>
      </w:r>
      <w:r w:rsidR="00242609" w:rsidRPr="004E46DE">
        <w:rPr>
          <w:rFonts w:ascii="新細明體" w:hAnsi="新細明體" w:cs="Arial"/>
          <w:color w:val="222222"/>
        </w:rPr>
        <w:t>是新</w:t>
      </w:r>
      <w:r w:rsidR="00242609">
        <w:rPr>
          <w:rFonts w:ascii="新細明體" w:hAnsi="新細明體" w:cs="Arial" w:hint="eastAsia"/>
          <w:color w:val="222222"/>
        </w:rPr>
        <w:t>穎且</w:t>
      </w:r>
      <w:r w:rsidR="00242609" w:rsidRPr="004E46DE">
        <w:rPr>
          <w:rFonts w:ascii="新細明體" w:hAnsi="新細明體" w:cs="Arial"/>
          <w:color w:val="222222"/>
        </w:rPr>
        <w:t>未</w:t>
      </w:r>
      <w:r w:rsidR="00242609">
        <w:rPr>
          <w:rFonts w:ascii="新細明體" w:hAnsi="新細明體" w:cs="Arial" w:hint="eastAsia"/>
          <w:color w:val="222222"/>
        </w:rPr>
        <w:t>受</w:t>
      </w:r>
      <w:r w:rsidR="00242609" w:rsidRPr="004E46DE">
        <w:rPr>
          <w:rFonts w:ascii="新細明體" w:hAnsi="新細明體" w:cs="Arial"/>
          <w:color w:val="222222"/>
        </w:rPr>
        <w:t>考驗</w:t>
      </w:r>
      <w:r w:rsidR="00242609">
        <w:rPr>
          <w:rFonts w:ascii="新細明體" w:hAnsi="新細明體" w:cs="Arial" w:hint="eastAsia"/>
          <w:color w:val="222222"/>
        </w:rPr>
        <w:t>的法規</w:t>
      </w:r>
      <w:r w:rsidR="00242609" w:rsidRPr="004E46DE">
        <w:rPr>
          <w:rFonts w:ascii="新細明體" w:hAnsi="新細明體" w:cs="Arial"/>
          <w:color w:val="222222"/>
        </w:rPr>
        <w:t>，但</w:t>
      </w:r>
      <w:r w:rsidR="00242609">
        <w:rPr>
          <w:rFonts w:ascii="新細明體" w:hAnsi="新細明體" w:cs="Arial" w:hint="eastAsia"/>
          <w:color w:val="222222"/>
        </w:rPr>
        <w:t>在接下來的數年裡</w:t>
      </w:r>
      <w:r w:rsidR="00242609" w:rsidRPr="004E46DE">
        <w:rPr>
          <w:rFonts w:ascii="新細明體" w:hAnsi="新細明體" w:cs="Arial"/>
          <w:color w:val="222222"/>
        </w:rPr>
        <w:t>，王海</w:t>
      </w:r>
      <w:r w:rsidR="00242609">
        <w:rPr>
          <w:rFonts w:ascii="新細明體" w:hAnsi="新細明體" w:cs="Arial" w:hint="eastAsia"/>
          <w:color w:val="222222"/>
        </w:rPr>
        <w:t>反覆運用此手法與</w:t>
      </w:r>
      <w:r w:rsidR="00242609" w:rsidRPr="004E46DE">
        <w:rPr>
          <w:rFonts w:ascii="新細明體" w:hAnsi="新細明體" w:cs="Arial"/>
          <w:color w:val="222222"/>
        </w:rPr>
        <w:t>其他幾家</w:t>
      </w:r>
      <w:r w:rsidR="00242609">
        <w:rPr>
          <w:rFonts w:ascii="新細明體" w:hAnsi="新細明體" w:cs="Arial" w:hint="eastAsia"/>
          <w:color w:val="222222"/>
        </w:rPr>
        <w:t>假冒偽劣產品業者交易</w:t>
      </w:r>
      <w:r w:rsidR="00242609" w:rsidRPr="004E46DE">
        <w:rPr>
          <w:rFonts w:ascii="新細明體" w:hAnsi="新細明體" w:cs="Arial"/>
          <w:color w:val="222222"/>
        </w:rPr>
        <w:t>，</w:t>
      </w:r>
      <w:r w:rsidR="00242609">
        <w:rPr>
          <w:rFonts w:ascii="新細明體" w:hAnsi="新細明體" w:cs="Arial" w:hint="eastAsia"/>
          <w:color w:val="222222"/>
        </w:rPr>
        <w:t>不僅因而</w:t>
      </w:r>
      <w:r w:rsidR="00242609" w:rsidRPr="004E46DE">
        <w:rPr>
          <w:rFonts w:ascii="新細明體" w:hAnsi="新細明體" w:cs="Arial"/>
          <w:color w:val="222222"/>
        </w:rPr>
        <w:t>獲</w:t>
      </w:r>
      <w:r w:rsidR="00242609">
        <w:rPr>
          <w:rFonts w:ascii="新細明體" w:hAnsi="新細明體" w:cs="Arial" w:hint="eastAsia"/>
          <w:color w:val="222222"/>
        </w:rPr>
        <w:t>取</w:t>
      </w:r>
      <w:r w:rsidR="00242609" w:rsidRPr="004E46DE">
        <w:rPr>
          <w:rFonts w:ascii="新細明體" w:hAnsi="新細明體" w:cs="Arial"/>
          <w:color w:val="222222"/>
        </w:rPr>
        <w:t>千萬</w:t>
      </w:r>
      <w:r w:rsidR="00242609">
        <w:rPr>
          <w:rFonts w:ascii="新細明體" w:hAnsi="新細明體" w:cs="Arial" w:hint="eastAsia"/>
          <w:color w:val="222222"/>
        </w:rPr>
        <w:t>元以上之</w:t>
      </w:r>
      <w:r w:rsidR="00242609" w:rsidRPr="004E46DE">
        <w:rPr>
          <w:rFonts w:ascii="新細明體" w:hAnsi="新細明體" w:cs="Arial"/>
          <w:color w:val="222222"/>
        </w:rPr>
        <w:t>賠償</w:t>
      </w:r>
      <w:r w:rsidR="00242609">
        <w:rPr>
          <w:rFonts w:ascii="新細明體" w:hAnsi="新細明體" w:cs="Arial" w:hint="eastAsia"/>
          <w:color w:val="222222"/>
        </w:rPr>
        <w:t>金</w:t>
      </w:r>
      <w:r w:rsidR="00242609" w:rsidRPr="004E46DE">
        <w:rPr>
          <w:rFonts w:ascii="新細明體" w:hAnsi="新細明體" w:cs="Arial"/>
          <w:color w:val="222222"/>
        </w:rPr>
        <w:t>，而且</w:t>
      </w:r>
      <w:r w:rsidR="00242609">
        <w:rPr>
          <w:rFonts w:ascii="新細明體" w:hAnsi="新細明體" w:cs="Arial" w:hint="eastAsia"/>
          <w:color w:val="222222"/>
        </w:rPr>
        <w:t>得到</w:t>
      </w:r>
      <w:r w:rsidR="00242609" w:rsidRPr="004E46DE">
        <w:rPr>
          <w:rFonts w:ascii="新細明體" w:hAnsi="新細明體" w:cs="Arial"/>
          <w:color w:val="222222"/>
        </w:rPr>
        <w:t>媒體</w:t>
      </w:r>
      <w:r w:rsidR="00242609">
        <w:rPr>
          <w:rFonts w:ascii="新細明體" w:hAnsi="新細明體" w:cs="Arial" w:hint="eastAsia"/>
          <w:color w:val="222222"/>
        </w:rPr>
        <w:t>的青睞跟隨</w:t>
      </w:r>
      <w:r w:rsidR="00242609" w:rsidRPr="004E46DE">
        <w:rPr>
          <w:rFonts w:ascii="新細明體" w:hAnsi="新細明體" w:cs="Arial"/>
          <w:color w:val="222222"/>
        </w:rPr>
        <w:t>。</w:t>
      </w:r>
    </w:p>
    <w:p w:rsidR="00242609" w:rsidRDefault="00242609" w:rsidP="00242609">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3、</w:t>
      </w:r>
      <w:r w:rsidR="00A465B4">
        <w:rPr>
          <w:rFonts w:ascii="新細明體" w:hAnsi="新細明體" w:cs="Arial" w:hint="eastAsia"/>
          <w:color w:val="222222"/>
        </w:rPr>
        <w:t>「</w:t>
      </w:r>
      <w:r w:rsidR="00A465B4" w:rsidRPr="004E46DE">
        <w:rPr>
          <w:rFonts w:ascii="新細明體" w:hAnsi="新細明體" w:cs="Arial"/>
          <w:color w:val="222222"/>
        </w:rPr>
        <w:t>消費者</w:t>
      </w:r>
      <w:r w:rsidR="00A465B4">
        <w:rPr>
          <w:rFonts w:ascii="新細明體" w:hAnsi="新細明體" w:cs="Arial" w:hint="eastAsia"/>
          <w:color w:val="222222"/>
        </w:rPr>
        <w:t>」</w:t>
      </w:r>
      <w:r w:rsidR="00767384">
        <w:rPr>
          <w:rFonts w:ascii="新細明體" w:hAnsi="新細明體" w:cs="Arial" w:hint="eastAsia"/>
          <w:color w:val="222222"/>
        </w:rPr>
        <w:t>之</w:t>
      </w:r>
      <w:r w:rsidR="00A465B4">
        <w:rPr>
          <w:rFonts w:ascii="新細明體" w:hAnsi="新細明體" w:cs="Arial" w:hint="eastAsia"/>
          <w:color w:val="222222"/>
        </w:rPr>
        <w:t>定義如何適用於</w:t>
      </w:r>
      <w:r w:rsidR="00767384">
        <w:rPr>
          <w:rFonts w:ascii="新細明體" w:hAnsi="新細明體" w:cs="Arial" w:hint="eastAsia"/>
          <w:color w:val="222222"/>
        </w:rPr>
        <w:t>專職消費之鼓吹者，</w:t>
      </w:r>
      <w:r w:rsidR="00E63158" w:rsidRPr="004E46DE">
        <w:rPr>
          <w:rFonts w:ascii="新細明體" w:hAnsi="新細明體" w:cs="Arial"/>
          <w:color w:val="222222"/>
        </w:rPr>
        <w:t>仍</w:t>
      </w:r>
      <w:r w:rsidR="00767384">
        <w:rPr>
          <w:rFonts w:ascii="新細明體" w:hAnsi="新細明體" w:cs="Arial" w:hint="eastAsia"/>
          <w:color w:val="222222"/>
        </w:rPr>
        <w:t>屬</w:t>
      </w:r>
      <w:r w:rsidR="00E63158" w:rsidRPr="004E46DE">
        <w:rPr>
          <w:rFonts w:ascii="新細明體" w:hAnsi="新細明體" w:cs="Arial"/>
          <w:color w:val="222222"/>
        </w:rPr>
        <w:t>極為困難</w:t>
      </w:r>
      <w:r w:rsidR="00767384">
        <w:rPr>
          <w:rFonts w:ascii="新細明體" w:hAnsi="新細明體" w:cs="Arial" w:hint="eastAsia"/>
          <w:color w:val="222222"/>
        </w:rPr>
        <w:t>之問題</w:t>
      </w:r>
      <w:r>
        <w:rPr>
          <w:rFonts w:ascii="新細明體" w:hAnsi="新細明體" w:cs="Arial" w:hint="eastAsia"/>
          <w:color w:val="222222"/>
        </w:rPr>
        <w:t>：</w:t>
      </w:r>
      <w:r w:rsidRPr="004E46DE">
        <w:rPr>
          <w:rFonts w:ascii="新細明體" w:hAnsi="新細明體" w:cs="Arial"/>
          <w:color w:val="222222"/>
        </w:rPr>
        <w:t>王海</w:t>
      </w:r>
      <w:r>
        <w:rPr>
          <w:rFonts w:ascii="新細明體" w:hAnsi="新細明體" w:cs="Arial" w:hint="eastAsia"/>
          <w:color w:val="222222"/>
        </w:rPr>
        <w:t>起</w:t>
      </w:r>
      <w:r w:rsidRPr="004E46DE">
        <w:rPr>
          <w:rFonts w:ascii="新細明體" w:hAnsi="新細明體" w:cs="Arial"/>
          <w:color w:val="222222"/>
        </w:rPr>
        <w:t>初被譽為對</w:t>
      </w:r>
      <w:r>
        <w:rPr>
          <w:rFonts w:ascii="新細明體" w:hAnsi="新細明體" w:cs="Arial" w:hint="eastAsia"/>
          <w:color w:val="222222"/>
        </w:rPr>
        <w:t>付</w:t>
      </w:r>
      <w:r w:rsidRPr="004E46DE">
        <w:rPr>
          <w:rFonts w:ascii="新細明體" w:hAnsi="新細明體" w:cs="Arial"/>
          <w:color w:val="222222"/>
        </w:rPr>
        <w:t>顯</w:t>
      </w:r>
      <w:r>
        <w:rPr>
          <w:rFonts w:ascii="新細明體" w:hAnsi="新細明體" w:cs="Arial" w:hint="eastAsia"/>
          <w:color w:val="222222"/>
        </w:rPr>
        <w:t>屬假冒偽劣</w:t>
      </w:r>
      <w:r w:rsidRPr="004E46DE">
        <w:rPr>
          <w:rFonts w:ascii="新細明體" w:hAnsi="新細明體" w:cs="Arial"/>
          <w:color w:val="222222"/>
        </w:rPr>
        <w:t>產品供應</w:t>
      </w:r>
      <w:r>
        <w:rPr>
          <w:rFonts w:ascii="新細明體" w:hAnsi="新細明體" w:cs="Arial" w:hint="eastAsia"/>
          <w:color w:val="222222"/>
        </w:rPr>
        <w:t>業者的</w:t>
      </w:r>
      <w:r w:rsidRPr="004E46DE">
        <w:rPr>
          <w:rFonts w:ascii="新細明體" w:hAnsi="新細明體" w:cs="Arial"/>
          <w:color w:val="222222"/>
        </w:rPr>
        <w:t>英雄</w:t>
      </w:r>
      <w:r>
        <w:rPr>
          <w:rFonts w:ascii="新細明體" w:hAnsi="新細明體" w:cs="Arial"/>
          <w:color w:val="222222"/>
        </w:rPr>
        <w:t>，</w:t>
      </w:r>
      <w:r>
        <w:rPr>
          <w:rFonts w:ascii="新細明體" w:hAnsi="新細明體" w:cs="Arial" w:hint="eastAsia"/>
          <w:color w:val="222222"/>
        </w:rPr>
        <w:t>其</w:t>
      </w:r>
      <w:proofErr w:type="gramStart"/>
      <w:r w:rsidRPr="004E46DE">
        <w:rPr>
          <w:rFonts w:ascii="新細明體" w:hAnsi="新細明體" w:cs="Arial"/>
          <w:color w:val="222222"/>
        </w:rPr>
        <w:t>消費維權行動</w:t>
      </w:r>
      <w:proofErr w:type="gramEnd"/>
      <w:r w:rsidRPr="004E46DE">
        <w:rPr>
          <w:rFonts w:ascii="新細明體" w:hAnsi="新細明體" w:cs="Arial"/>
          <w:color w:val="222222"/>
        </w:rPr>
        <w:t>也獲得政府</w:t>
      </w:r>
      <w:r>
        <w:rPr>
          <w:rFonts w:ascii="新細明體" w:hAnsi="新細明體" w:cs="Arial" w:hint="eastAsia"/>
          <w:color w:val="222222"/>
        </w:rPr>
        <w:t>的</w:t>
      </w:r>
      <w:r w:rsidRPr="004E46DE">
        <w:rPr>
          <w:rFonts w:ascii="新細明體" w:hAnsi="新細明體" w:cs="Arial"/>
          <w:color w:val="222222"/>
        </w:rPr>
        <w:t>默許</w:t>
      </w:r>
      <w:r>
        <w:rPr>
          <w:rFonts w:ascii="新細明體" w:hAnsi="新細明體" w:cs="Arial"/>
          <w:color w:val="222222"/>
        </w:rPr>
        <w:t>，</w:t>
      </w:r>
      <w:r>
        <w:rPr>
          <w:rFonts w:ascii="新細明體" w:hAnsi="新細明體" w:cs="Arial" w:hint="eastAsia"/>
          <w:color w:val="222222"/>
        </w:rPr>
        <w:t>並在</w:t>
      </w:r>
      <w:r w:rsidRPr="004E46DE">
        <w:rPr>
          <w:rFonts w:ascii="新細明體" w:hAnsi="新細明體" w:cs="Arial"/>
          <w:color w:val="222222"/>
        </w:rPr>
        <w:t>中國</w:t>
      </w:r>
      <w:r>
        <w:rPr>
          <w:rFonts w:ascii="新細明體" w:hAnsi="新細明體" w:cs="Arial" w:hint="eastAsia"/>
          <w:color w:val="222222"/>
        </w:rPr>
        <w:t>能否</w:t>
      </w:r>
      <w:r w:rsidRPr="004E46DE">
        <w:rPr>
          <w:rFonts w:ascii="新細明體" w:hAnsi="新細明體" w:cs="Arial"/>
          <w:color w:val="222222"/>
        </w:rPr>
        <w:t>加入</w:t>
      </w:r>
      <w:r>
        <w:rPr>
          <w:rFonts w:ascii="新細明體" w:hAnsi="新細明體" w:cs="Arial" w:hint="eastAsia"/>
          <w:color w:val="222222"/>
        </w:rPr>
        <w:t>WTO仍有</w:t>
      </w:r>
      <w:r w:rsidRPr="004E46DE">
        <w:rPr>
          <w:rFonts w:ascii="新細明體" w:hAnsi="新細明體" w:cs="Arial"/>
          <w:color w:val="222222"/>
        </w:rPr>
        <w:t>爭論</w:t>
      </w:r>
      <w:r>
        <w:rPr>
          <w:rFonts w:ascii="新細明體" w:hAnsi="新細明體" w:cs="Arial" w:hint="eastAsia"/>
          <w:color w:val="222222"/>
        </w:rPr>
        <w:t>的時刻，當成</w:t>
      </w:r>
      <w:r w:rsidRPr="004E46DE">
        <w:rPr>
          <w:rFonts w:ascii="新細明體" w:hAnsi="新細明體" w:cs="Arial"/>
          <w:color w:val="222222"/>
        </w:rPr>
        <w:t>中國承諾保護</w:t>
      </w:r>
      <w:r>
        <w:rPr>
          <w:rFonts w:ascii="新細明體" w:hAnsi="新細明體" w:cs="Arial" w:hint="eastAsia"/>
          <w:color w:val="222222"/>
        </w:rPr>
        <w:t>智慧財產權的一種</w:t>
      </w:r>
      <w:r w:rsidRPr="004E46DE">
        <w:rPr>
          <w:rFonts w:ascii="新細明體" w:hAnsi="新細明體" w:cs="Arial"/>
          <w:color w:val="222222"/>
        </w:rPr>
        <w:t>展</w:t>
      </w:r>
      <w:r>
        <w:rPr>
          <w:rFonts w:ascii="新細明體" w:hAnsi="新細明體" w:cs="Arial" w:hint="eastAsia"/>
          <w:color w:val="222222"/>
        </w:rPr>
        <w:t>現</w:t>
      </w:r>
      <w:r w:rsidRPr="004E46DE">
        <w:rPr>
          <w:rFonts w:ascii="新細明體" w:hAnsi="新細明體" w:cs="Arial"/>
          <w:color w:val="222222"/>
        </w:rPr>
        <w:t>。</w:t>
      </w:r>
      <w:proofErr w:type="gramStart"/>
      <w:r w:rsidRPr="004E46DE">
        <w:rPr>
          <w:rFonts w:ascii="新細明體" w:hAnsi="新細明體" w:cs="Arial"/>
          <w:color w:val="222222"/>
        </w:rPr>
        <w:t>此外，</w:t>
      </w:r>
      <w:proofErr w:type="gramEnd"/>
      <w:r w:rsidRPr="004E46DE">
        <w:rPr>
          <w:rFonts w:ascii="新細明體" w:hAnsi="新細明體" w:cs="Arial"/>
          <w:color w:val="222222"/>
        </w:rPr>
        <w:t>王海</w:t>
      </w:r>
      <w:r>
        <w:rPr>
          <w:rFonts w:ascii="新細明體" w:hAnsi="新細明體" w:cs="Arial" w:hint="eastAsia"/>
          <w:color w:val="222222"/>
        </w:rPr>
        <w:t>這樣的行為也</w:t>
      </w:r>
      <w:r w:rsidRPr="004E46DE">
        <w:rPr>
          <w:rFonts w:ascii="新細明體" w:hAnsi="新細明體" w:cs="Arial"/>
          <w:color w:val="222222"/>
        </w:rPr>
        <w:t>被認為</w:t>
      </w:r>
      <w:r>
        <w:rPr>
          <w:rFonts w:ascii="新細明體" w:hAnsi="新細明體" w:cs="Arial" w:hint="eastAsia"/>
          <w:color w:val="222222"/>
        </w:rPr>
        <w:t>有</w:t>
      </w:r>
      <w:r w:rsidRPr="004E46DE">
        <w:rPr>
          <w:rFonts w:ascii="新細明體" w:hAnsi="新細明體" w:cs="Arial"/>
          <w:color w:val="222222"/>
        </w:rPr>
        <w:t>助</w:t>
      </w:r>
      <w:r>
        <w:rPr>
          <w:rFonts w:ascii="新細明體" w:hAnsi="新細明體" w:cs="Arial" w:hint="eastAsia"/>
          <w:color w:val="222222"/>
        </w:rPr>
        <w:t>於</w:t>
      </w:r>
      <w:r w:rsidRPr="004E46DE">
        <w:rPr>
          <w:rFonts w:ascii="新細明體" w:hAnsi="新細明體" w:cs="Arial"/>
          <w:color w:val="222222"/>
        </w:rPr>
        <w:t>中國剛起步的NGO領域</w:t>
      </w:r>
      <w:r>
        <w:rPr>
          <w:rFonts w:ascii="新細明體" w:hAnsi="新細明體" w:cs="Arial" w:hint="eastAsia"/>
          <w:color w:val="222222"/>
        </w:rPr>
        <w:t>之</w:t>
      </w:r>
      <w:r w:rsidRPr="004E46DE">
        <w:rPr>
          <w:rFonts w:ascii="新細明體" w:hAnsi="新細明體" w:cs="Arial"/>
          <w:color w:val="222222"/>
        </w:rPr>
        <w:t>發</w:t>
      </w:r>
      <w:r>
        <w:rPr>
          <w:rFonts w:ascii="新細明體" w:hAnsi="新細明體" w:cs="Arial" w:hint="eastAsia"/>
          <w:color w:val="222222"/>
        </w:rPr>
        <w:t>展</w:t>
      </w:r>
      <w:r w:rsidRPr="004E46DE">
        <w:rPr>
          <w:rFonts w:ascii="新細明體" w:hAnsi="新細明體" w:cs="Arial"/>
          <w:color w:val="222222"/>
        </w:rPr>
        <w:t>，緩解了國家作為服務</w:t>
      </w:r>
      <w:r>
        <w:rPr>
          <w:rFonts w:ascii="新細明體" w:hAnsi="新細明體" w:cs="Arial" w:hint="eastAsia"/>
          <w:color w:val="222222"/>
        </w:rPr>
        <w:t>及</w:t>
      </w:r>
      <w:r w:rsidRPr="004E46DE">
        <w:rPr>
          <w:rFonts w:ascii="新細明體" w:hAnsi="新細明體" w:cs="Arial"/>
          <w:color w:val="222222"/>
        </w:rPr>
        <w:t>支持消費市民</w:t>
      </w:r>
      <w:r>
        <w:rPr>
          <w:rFonts w:ascii="新細明體" w:hAnsi="新細明體" w:cs="Arial" w:hint="eastAsia"/>
          <w:color w:val="222222"/>
        </w:rPr>
        <w:t>之</w:t>
      </w:r>
      <w:r w:rsidRPr="004E46DE">
        <w:rPr>
          <w:rFonts w:ascii="新細明體" w:hAnsi="新細明體" w:cs="Arial"/>
          <w:color w:val="222222"/>
        </w:rPr>
        <w:t>主要提供者的壓力。</w:t>
      </w:r>
      <w:r>
        <w:rPr>
          <w:rFonts w:ascii="新細明體" w:hAnsi="新細明體" w:cs="Arial" w:hint="eastAsia"/>
          <w:color w:val="222222"/>
        </w:rPr>
        <w:t>直</w:t>
      </w:r>
      <w:r w:rsidRPr="004E46DE">
        <w:rPr>
          <w:rFonts w:ascii="新細明體" w:hAnsi="新細明體" w:cs="Arial"/>
          <w:color w:val="222222"/>
        </w:rPr>
        <w:t>到2000年</w:t>
      </w:r>
      <w:r>
        <w:rPr>
          <w:rFonts w:ascii="新細明體" w:hAnsi="新細明體" w:cs="Arial" w:hint="eastAsia"/>
          <w:color w:val="222222"/>
        </w:rPr>
        <w:t>為止</w:t>
      </w:r>
      <w:r w:rsidRPr="004E46DE">
        <w:rPr>
          <w:rFonts w:ascii="新細明體" w:hAnsi="新細明體" w:cs="Arial"/>
          <w:color w:val="222222"/>
        </w:rPr>
        <w:t>，</w:t>
      </w:r>
      <w:r>
        <w:rPr>
          <w:rFonts w:ascii="新細明體" w:hAnsi="新細明體" w:cs="Arial" w:hint="eastAsia"/>
          <w:color w:val="222222"/>
        </w:rPr>
        <w:t>王</w:t>
      </w:r>
      <w:r w:rsidRPr="004E46DE">
        <w:rPr>
          <w:rFonts w:ascii="新細明體" w:hAnsi="新細明體" w:cs="Arial"/>
          <w:color w:val="222222"/>
        </w:rPr>
        <w:t>海的名人身份繼續</w:t>
      </w:r>
      <w:r>
        <w:rPr>
          <w:rFonts w:ascii="新細明體" w:hAnsi="新細明體" w:cs="Arial" w:hint="eastAsia"/>
          <w:color w:val="222222"/>
        </w:rPr>
        <w:t>高漲</w:t>
      </w:r>
      <w:r w:rsidRPr="004E46DE">
        <w:rPr>
          <w:rFonts w:ascii="新細明體" w:hAnsi="新細明體" w:cs="Arial"/>
          <w:color w:val="222222"/>
        </w:rPr>
        <w:t>，開始</w:t>
      </w:r>
      <w:r>
        <w:rPr>
          <w:rFonts w:ascii="新細明體" w:hAnsi="新細明體" w:cs="Arial" w:hint="eastAsia"/>
          <w:color w:val="222222"/>
        </w:rPr>
        <w:t>受到</w:t>
      </w:r>
      <w:r w:rsidRPr="004E46DE">
        <w:rPr>
          <w:rFonts w:ascii="新細明體" w:hAnsi="新細明體" w:cs="Arial"/>
          <w:color w:val="222222"/>
        </w:rPr>
        <w:t>指責的僅是</w:t>
      </w:r>
      <w:proofErr w:type="gramStart"/>
      <w:r w:rsidRPr="004E46DE">
        <w:rPr>
          <w:rFonts w:ascii="新細明體" w:hAnsi="新細明體" w:cs="Arial"/>
          <w:color w:val="222222"/>
        </w:rPr>
        <w:t>消費者</w:t>
      </w:r>
      <w:r>
        <w:rPr>
          <w:rFonts w:ascii="新細明體" w:hAnsi="新細明體" w:cs="Arial" w:hint="eastAsia"/>
          <w:color w:val="222222"/>
        </w:rPr>
        <w:t>維</w:t>
      </w:r>
      <w:r w:rsidRPr="004E46DE">
        <w:rPr>
          <w:rFonts w:ascii="新細明體" w:hAnsi="新細明體" w:cs="Arial"/>
          <w:color w:val="222222"/>
        </w:rPr>
        <w:t>權</w:t>
      </w:r>
      <w:r>
        <w:rPr>
          <w:rFonts w:ascii="新細明體" w:hAnsi="新細明體" w:cs="Arial" w:hint="eastAsia"/>
          <w:color w:val="222222"/>
        </w:rPr>
        <w:t>事業</w:t>
      </w:r>
      <w:proofErr w:type="gramEnd"/>
      <w:r>
        <w:rPr>
          <w:rFonts w:ascii="新細明體" w:hAnsi="新細明體" w:cs="Arial" w:hint="eastAsia"/>
          <w:color w:val="222222"/>
        </w:rPr>
        <w:t>的一種「</w:t>
      </w:r>
      <w:r w:rsidRPr="004E46DE">
        <w:rPr>
          <w:rFonts w:ascii="新細明體" w:hAnsi="新細明體" w:cs="Arial"/>
          <w:color w:val="222222"/>
        </w:rPr>
        <w:t>兌現</w:t>
      </w:r>
      <w:r>
        <w:rPr>
          <w:rFonts w:ascii="新細明體" w:hAnsi="新細明體" w:cs="Arial" w:hint="eastAsia"/>
          <w:color w:val="222222"/>
        </w:rPr>
        <w:t>」（</w:t>
      </w:r>
      <w:r w:rsidRPr="001C482F">
        <w:rPr>
          <w:rFonts w:ascii="新細明體" w:hAnsi="新細明體" w:cs="Arial"/>
          <w:color w:val="222222"/>
        </w:rPr>
        <w:t>cashing in</w:t>
      </w:r>
      <w:r>
        <w:rPr>
          <w:rFonts w:ascii="新細明體" w:hAnsi="新細明體" w:cs="Arial" w:hint="eastAsia"/>
          <w:color w:val="222222"/>
        </w:rPr>
        <w:t>）行為</w:t>
      </w:r>
      <w:r w:rsidRPr="004E46DE">
        <w:rPr>
          <w:rFonts w:ascii="新細明體" w:hAnsi="新細明體" w:cs="Arial"/>
          <w:color w:val="222222"/>
        </w:rPr>
        <w:t>。</w:t>
      </w:r>
    </w:p>
    <w:p w:rsidR="00E63158" w:rsidRDefault="00242609" w:rsidP="00242609">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4</w:t>
      </w:r>
      <w:r w:rsidR="004F1AC2">
        <w:rPr>
          <w:rFonts w:ascii="新細明體" w:hAnsi="新細明體" w:cs="Arial" w:hint="eastAsia"/>
          <w:color w:val="222222"/>
        </w:rPr>
        <w:t>、</w:t>
      </w:r>
      <w:r w:rsidR="00120222">
        <w:rPr>
          <w:rFonts w:ascii="新細明體" w:hAnsi="新細明體" w:cs="Arial" w:hint="eastAsia"/>
          <w:color w:val="222222"/>
        </w:rPr>
        <w:t>將</w:t>
      </w:r>
      <w:r w:rsidR="00764141">
        <w:rPr>
          <w:rFonts w:ascii="新細明體" w:hAnsi="新細明體" w:cs="Arial" w:hint="eastAsia"/>
          <w:color w:val="222222"/>
        </w:rPr>
        <w:t>「</w:t>
      </w:r>
      <w:r w:rsidR="00764141" w:rsidRPr="004E46DE">
        <w:rPr>
          <w:rFonts w:ascii="新細明體" w:hAnsi="新細明體" w:cs="Arial"/>
          <w:color w:val="222222"/>
        </w:rPr>
        <w:t>消費者</w:t>
      </w:r>
      <w:r w:rsidR="00764141">
        <w:rPr>
          <w:rFonts w:ascii="新細明體" w:hAnsi="新細明體" w:cs="Arial" w:hint="eastAsia"/>
          <w:color w:val="222222"/>
        </w:rPr>
        <w:t>」</w:t>
      </w:r>
      <w:r w:rsidR="00120222">
        <w:rPr>
          <w:rFonts w:ascii="新細明體" w:hAnsi="新細明體" w:cs="Arial" w:hint="eastAsia"/>
          <w:color w:val="222222"/>
        </w:rPr>
        <w:t>之界定視為對付</w:t>
      </w:r>
      <w:r>
        <w:rPr>
          <w:rFonts w:ascii="新細明體" w:hAnsi="新細明體" w:cs="Arial" w:hint="eastAsia"/>
          <w:color w:val="222222"/>
        </w:rPr>
        <w:t>假冒偽劣</w:t>
      </w:r>
      <w:r w:rsidRPr="004E46DE">
        <w:rPr>
          <w:rFonts w:ascii="新細明體" w:hAnsi="新細明體" w:cs="Arial"/>
          <w:color w:val="222222"/>
        </w:rPr>
        <w:t>產品</w:t>
      </w:r>
      <w:r>
        <w:rPr>
          <w:rFonts w:ascii="新細明體" w:hAnsi="新細明體" w:cs="Arial" w:hint="eastAsia"/>
          <w:color w:val="222222"/>
        </w:rPr>
        <w:t>業者</w:t>
      </w:r>
      <w:r w:rsidR="00764141">
        <w:rPr>
          <w:rFonts w:ascii="新細明體" w:hAnsi="新細明體" w:cs="Arial"/>
          <w:color w:val="222222"/>
        </w:rPr>
        <w:t>「</w:t>
      </w:r>
      <w:r w:rsidR="00764141" w:rsidRPr="004E46DE">
        <w:rPr>
          <w:rFonts w:ascii="新細明體" w:hAnsi="新細明體" w:cs="Arial"/>
          <w:color w:val="222222"/>
        </w:rPr>
        <w:t>必要之惡</w:t>
      </w:r>
      <w:r w:rsidR="00764141">
        <w:rPr>
          <w:rFonts w:ascii="新細明體" w:hAnsi="新細明體" w:cs="Arial"/>
          <w:color w:val="222222"/>
        </w:rPr>
        <w:t>」</w:t>
      </w:r>
      <w:r w:rsidR="0099495E">
        <w:rPr>
          <w:rFonts w:ascii="新細明體" w:hAnsi="新細明體" w:cs="Arial" w:hint="eastAsia"/>
          <w:color w:val="222222"/>
        </w:rPr>
        <w:t>的</w:t>
      </w:r>
      <w:r w:rsidR="00764141">
        <w:rPr>
          <w:rFonts w:ascii="新細明體" w:hAnsi="新細明體" w:cs="Arial" w:hint="eastAsia"/>
          <w:color w:val="222222"/>
        </w:rPr>
        <w:t>作法</w:t>
      </w:r>
      <w:r>
        <w:rPr>
          <w:rFonts w:ascii="新細明體" w:hAnsi="新細明體" w:cs="Arial" w:hint="eastAsia"/>
          <w:color w:val="222222"/>
        </w:rPr>
        <w:t>是個</w:t>
      </w:r>
      <w:r w:rsidR="00767384">
        <w:rPr>
          <w:rFonts w:ascii="新細明體" w:hAnsi="新細明體" w:cs="Arial"/>
          <w:color w:val="222222"/>
        </w:rPr>
        <w:t>「</w:t>
      </w:r>
      <w:r w:rsidR="00767384" w:rsidRPr="004E46DE">
        <w:rPr>
          <w:rFonts w:ascii="新細明體" w:hAnsi="新細明體" w:cs="Arial"/>
          <w:color w:val="222222"/>
        </w:rPr>
        <w:t>雙</w:t>
      </w:r>
      <w:r w:rsidR="00767384">
        <w:rPr>
          <w:rFonts w:ascii="新細明體" w:hAnsi="新細明體" w:cs="Arial" w:hint="eastAsia"/>
          <w:color w:val="222222"/>
        </w:rPr>
        <w:t>面</w:t>
      </w:r>
      <w:proofErr w:type="gramStart"/>
      <w:r w:rsidR="00767384" w:rsidRPr="004E46DE">
        <w:rPr>
          <w:rFonts w:ascii="新細明體" w:hAnsi="新細明體" w:cs="Arial"/>
          <w:color w:val="222222"/>
        </w:rPr>
        <w:t>刃</w:t>
      </w:r>
      <w:proofErr w:type="gramEnd"/>
      <w:r w:rsidR="00767384">
        <w:rPr>
          <w:rFonts w:ascii="新細明體" w:hAnsi="新細明體" w:cs="Arial"/>
          <w:color w:val="222222"/>
        </w:rPr>
        <w:t>」</w:t>
      </w:r>
      <w:r>
        <w:rPr>
          <w:rFonts w:ascii="新細明體" w:hAnsi="新細明體" w:cs="Arial"/>
          <w:color w:val="222222"/>
        </w:rPr>
        <w:t>（</w:t>
      </w:r>
      <w:r w:rsidRPr="002E40CA">
        <w:rPr>
          <w:rFonts w:ascii="新細明體" w:hAnsi="新細明體" w:cs="Arial"/>
          <w:color w:val="222222"/>
          <w:lang w:val="en-GB"/>
        </w:rPr>
        <w:t>double-edged sword</w:t>
      </w:r>
      <w:r>
        <w:rPr>
          <w:rFonts w:ascii="新細明體" w:hAnsi="新細明體" w:cs="Arial"/>
          <w:color w:val="222222"/>
        </w:rPr>
        <w:t>）：</w:t>
      </w:r>
      <w:r w:rsidR="00EA2595" w:rsidRPr="004E46DE">
        <w:rPr>
          <w:rFonts w:ascii="新細明體" w:hAnsi="新細明體" w:cs="Arial"/>
          <w:color w:val="222222"/>
        </w:rPr>
        <w:t>2014</w:t>
      </w:r>
      <w:r w:rsidR="00EA2595">
        <w:rPr>
          <w:rFonts w:ascii="新細明體" w:hAnsi="新細明體" w:cs="Arial" w:hint="eastAsia"/>
          <w:color w:val="222222"/>
        </w:rPr>
        <w:t>年</w:t>
      </w:r>
      <w:r w:rsidR="00EA2595" w:rsidRPr="004E46DE">
        <w:rPr>
          <w:rFonts w:ascii="新細明體" w:hAnsi="新細明體" w:cs="Arial"/>
          <w:color w:val="222222"/>
        </w:rPr>
        <w:t>1月9日</w:t>
      </w:r>
      <w:r w:rsidR="0032055A">
        <w:rPr>
          <w:rFonts w:ascii="新細明體" w:hAnsi="新細明體" w:cs="Arial" w:hint="eastAsia"/>
          <w:color w:val="222222"/>
        </w:rPr>
        <w:t>的</w:t>
      </w:r>
      <w:r w:rsidR="00E63158" w:rsidRPr="004E46DE">
        <w:rPr>
          <w:rFonts w:ascii="新細明體" w:hAnsi="新細明體" w:cs="Arial"/>
          <w:color w:val="222222"/>
        </w:rPr>
        <w:t>新聞發布會上</w:t>
      </w:r>
      <w:r w:rsidR="0032055A" w:rsidRPr="004E46DE">
        <w:rPr>
          <w:rFonts w:ascii="新細明體" w:hAnsi="新細明體" w:cs="Arial"/>
          <w:color w:val="222222"/>
        </w:rPr>
        <w:t>（約</w:t>
      </w:r>
      <w:r w:rsidR="0032055A">
        <w:rPr>
          <w:rFonts w:ascii="新細明體" w:hAnsi="新細明體" w:cs="Arial" w:hint="eastAsia"/>
          <w:color w:val="222222"/>
        </w:rPr>
        <w:t>在</w:t>
      </w:r>
      <w:r w:rsidR="0032055A" w:rsidRPr="004E46DE">
        <w:rPr>
          <w:rFonts w:ascii="新細明體" w:hAnsi="新細明體" w:cs="Arial"/>
          <w:color w:val="222222"/>
        </w:rPr>
        <w:t>GC23發布前兩</w:t>
      </w:r>
      <w:proofErr w:type="gramStart"/>
      <w:r w:rsidR="0032055A" w:rsidRPr="004E46DE">
        <w:rPr>
          <w:rFonts w:ascii="新細明體" w:hAnsi="新細明體" w:cs="Arial"/>
          <w:color w:val="222222"/>
        </w:rPr>
        <w:t>週</w:t>
      </w:r>
      <w:proofErr w:type="gramEnd"/>
      <w:r w:rsidR="0032055A" w:rsidRPr="004E46DE">
        <w:rPr>
          <w:rFonts w:ascii="新細明體" w:hAnsi="新細明體" w:cs="Arial"/>
          <w:color w:val="222222"/>
        </w:rPr>
        <w:t>）</w:t>
      </w:r>
      <w:r w:rsidR="00E63158" w:rsidRPr="004E46DE">
        <w:rPr>
          <w:rFonts w:ascii="新細明體" w:hAnsi="新細明體" w:cs="Arial"/>
          <w:color w:val="222222"/>
        </w:rPr>
        <w:t>，最高人民法院</w:t>
      </w:r>
      <w:r w:rsidR="0032055A">
        <w:rPr>
          <w:rFonts w:ascii="新細明體" w:hAnsi="新細明體" w:cs="Arial"/>
          <w:color w:val="222222"/>
        </w:rPr>
        <w:t>（</w:t>
      </w:r>
      <w:r w:rsidR="0032055A">
        <w:rPr>
          <w:rFonts w:ascii="新細明體" w:hAnsi="新細明體" w:cs="Arial" w:hint="eastAsia"/>
          <w:color w:val="222222"/>
        </w:rPr>
        <w:t>SPC</w:t>
      </w:r>
      <w:r w:rsidR="0032055A">
        <w:rPr>
          <w:rFonts w:ascii="新細明體" w:hAnsi="新細明體" w:cs="Arial"/>
          <w:color w:val="222222"/>
        </w:rPr>
        <w:t>）</w:t>
      </w:r>
      <w:r w:rsidR="00E63158" w:rsidRPr="004E46DE">
        <w:rPr>
          <w:rFonts w:ascii="新細明體" w:hAnsi="新細明體" w:cs="Arial"/>
          <w:color w:val="222222"/>
        </w:rPr>
        <w:t>發布了</w:t>
      </w:r>
      <w:r w:rsidR="006C357D">
        <w:rPr>
          <w:rFonts w:ascii="新細明體" w:hAnsi="新細明體" w:cs="Arial"/>
          <w:color w:val="222222"/>
        </w:rPr>
        <w:t>「</w:t>
      </w:r>
      <w:r w:rsidR="006C357D" w:rsidRPr="006C357D">
        <w:rPr>
          <w:rFonts w:ascii="新細明體" w:hAnsi="新細明體" w:cs="Arial" w:hint="eastAsia"/>
          <w:color w:val="222222"/>
        </w:rPr>
        <w:t>最高人民法院關於審理食品藥品糾紛案件適用法律若干問題的規定</w:t>
      </w:r>
      <w:r w:rsidR="006C357D">
        <w:rPr>
          <w:rFonts w:ascii="新細明體" w:hAnsi="新細明體" w:cs="Arial"/>
          <w:color w:val="222222"/>
        </w:rPr>
        <w:t>」，</w:t>
      </w:r>
      <w:r w:rsidR="006C357D">
        <w:rPr>
          <w:rFonts w:ascii="新細明體" w:hAnsi="新細明體" w:cs="Arial" w:hint="eastAsia"/>
          <w:color w:val="222222"/>
        </w:rPr>
        <w:t>SPC</w:t>
      </w:r>
      <w:r w:rsidR="00E63158" w:rsidRPr="004E46DE">
        <w:rPr>
          <w:rFonts w:ascii="新細明體" w:hAnsi="新細明體" w:cs="Arial"/>
          <w:color w:val="222222"/>
        </w:rPr>
        <w:t>的法官表示</w:t>
      </w:r>
      <w:r w:rsidR="006C357D">
        <w:rPr>
          <w:rFonts w:ascii="新細明體" w:hAnsi="新細明體" w:cs="Arial"/>
          <w:color w:val="222222"/>
        </w:rPr>
        <w:t>「</w:t>
      </w:r>
      <w:r w:rsidR="006C357D" w:rsidRPr="004E46DE">
        <w:rPr>
          <w:rFonts w:ascii="新細明體" w:hAnsi="新細明體" w:cs="Arial"/>
          <w:color w:val="222222"/>
        </w:rPr>
        <w:t>專業</w:t>
      </w:r>
      <w:r w:rsidR="002D5113">
        <w:rPr>
          <w:rFonts w:ascii="新細明體" w:hAnsi="新細明體" w:cs="Arial" w:hint="eastAsia"/>
          <w:color w:val="222222"/>
        </w:rPr>
        <w:t>打</w:t>
      </w:r>
      <w:r w:rsidR="006C357D" w:rsidRPr="004E46DE">
        <w:rPr>
          <w:rFonts w:ascii="新細明體" w:hAnsi="新細明體" w:cs="Arial"/>
          <w:color w:val="222222"/>
        </w:rPr>
        <w:t>假</w:t>
      </w:r>
      <w:r w:rsidR="006C357D">
        <w:rPr>
          <w:rFonts w:ascii="新細明體" w:hAnsi="新細明體" w:cs="Arial"/>
          <w:color w:val="222222"/>
        </w:rPr>
        <w:t>」</w:t>
      </w:r>
      <w:r w:rsidR="00E63158" w:rsidRPr="004E46DE">
        <w:rPr>
          <w:rFonts w:ascii="新細明體" w:hAnsi="新細明體" w:cs="Arial"/>
          <w:color w:val="222222"/>
        </w:rPr>
        <w:t>是個</w:t>
      </w:r>
      <w:r w:rsidR="006C357D">
        <w:rPr>
          <w:rFonts w:ascii="新細明體" w:hAnsi="新細明體" w:cs="Arial"/>
          <w:color w:val="222222"/>
        </w:rPr>
        <w:t>「</w:t>
      </w:r>
      <w:r w:rsidR="006C357D" w:rsidRPr="004E46DE">
        <w:rPr>
          <w:rFonts w:ascii="新細明體" w:hAnsi="新細明體" w:cs="Arial"/>
          <w:color w:val="222222"/>
        </w:rPr>
        <w:t>雙</w:t>
      </w:r>
      <w:r w:rsidR="006C357D">
        <w:rPr>
          <w:rFonts w:ascii="新細明體" w:hAnsi="新細明體" w:cs="Arial" w:hint="eastAsia"/>
          <w:color w:val="222222"/>
        </w:rPr>
        <w:t>面</w:t>
      </w:r>
      <w:proofErr w:type="gramStart"/>
      <w:r w:rsidR="006C357D" w:rsidRPr="004E46DE">
        <w:rPr>
          <w:rFonts w:ascii="新細明體" w:hAnsi="新細明體" w:cs="Arial"/>
          <w:color w:val="222222"/>
        </w:rPr>
        <w:t>刃</w:t>
      </w:r>
      <w:proofErr w:type="gramEnd"/>
      <w:r w:rsidR="006C357D">
        <w:rPr>
          <w:rFonts w:ascii="新細明體" w:hAnsi="新細明體" w:cs="Arial"/>
          <w:color w:val="222222"/>
        </w:rPr>
        <w:t>」</w:t>
      </w:r>
      <w:r w:rsidR="002E40CA">
        <w:rPr>
          <w:rFonts w:ascii="新細明體" w:hAnsi="新細明體" w:cs="Arial"/>
          <w:color w:val="222222"/>
        </w:rPr>
        <w:t>；</w:t>
      </w:r>
      <w:r w:rsidR="00E63158" w:rsidRPr="004E46DE">
        <w:rPr>
          <w:rFonts w:ascii="新細明體" w:hAnsi="新細明體" w:cs="Arial"/>
          <w:color w:val="222222"/>
        </w:rPr>
        <w:t>最高人民法院第一民事庭首席法官</w:t>
      </w:r>
      <w:r w:rsidR="0032055A" w:rsidRPr="004E46DE">
        <w:rPr>
          <w:rFonts w:ascii="新細明體" w:hAnsi="新細明體" w:cs="Arial"/>
          <w:color w:val="222222"/>
        </w:rPr>
        <w:t>張永健</w:t>
      </w:r>
      <w:r w:rsidR="00DD3F3B">
        <w:rPr>
          <w:rFonts w:ascii="新細明體" w:hAnsi="新細明體" w:cs="Arial" w:hint="eastAsia"/>
          <w:color w:val="222222"/>
        </w:rPr>
        <w:t>雖未</w:t>
      </w:r>
      <w:r w:rsidR="00DD3F3B" w:rsidRPr="004E46DE">
        <w:rPr>
          <w:rFonts w:ascii="新細明體" w:hAnsi="新細明體" w:cs="Arial"/>
          <w:color w:val="222222"/>
        </w:rPr>
        <w:t>提供完整解釋</w:t>
      </w:r>
      <w:r w:rsidR="00DD3F3B">
        <w:rPr>
          <w:rFonts w:ascii="新細明體" w:hAnsi="新細明體" w:cs="Arial"/>
          <w:color w:val="222222"/>
        </w:rPr>
        <w:t>，</w:t>
      </w:r>
      <w:r w:rsidR="00DD3F3B">
        <w:rPr>
          <w:rFonts w:ascii="新細明體" w:hAnsi="新細明體" w:cs="Arial" w:hint="eastAsia"/>
          <w:color w:val="222222"/>
        </w:rPr>
        <w:t>但認為此</w:t>
      </w:r>
      <w:r w:rsidR="00E63158" w:rsidRPr="004E46DE">
        <w:rPr>
          <w:rFonts w:ascii="新細明體" w:hAnsi="新細明體" w:cs="Arial"/>
          <w:color w:val="222222"/>
        </w:rPr>
        <w:t>種</w:t>
      </w:r>
      <w:r w:rsidR="00DD3F3B">
        <w:rPr>
          <w:rFonts w:ascii="新細明體" w:hAnsi="新細明體" w:cs="Arial" w:hint="eastAsia"/>
          <w:color w:val="222222"/>
        </w:rPr>
        <w:t>作法儘管</w:t>
      </w:r>
      <w:r w:rsidR="00E63158" w:rsidRPr="004E46DE">
        <w:rPr>
          <w:rFonts w:ascii="新細明體" w:hAnsi="新細明體" w:cs="Arial"/>
          <w:color w:val="222222"/>
        </w:rPr>
        <w:t>可</w:t>
      </w:r>
      <w:r w:rsidR="00DD3F3B">
        <w:rPr>
          <w:rFonts w:ascii="新細明體" w:hAnsi="新細明體" w:cs="Arial" w:hint="eastAsia"/>
          <w:color w:val="222222"/>
        </w:rPr>
        <w:t>以</w:t>
      </w:r>
      <w:r w:rsidR="00DD3F3B" w:rsidRPr="004E46DE">
        <w:rPr>
          <w:rFonts w:ascii="新細明體" w:hAnsi="新細明體" w:cs="Arial"/>
          <w:color w:val="222222"/>
        </w:rPr>
        <w:t>約束</w:t>
      </w:r>
      <w:r w:rsidR="003013B8">
        <w:rPr>
          <w:rFonts w:ascii="新細明體" w:hAnsi="新細明體" w:cs="Arial" w:hint="eastAsia"/>
          <w:color w:val="222222"/>
        </w:rPr>
        <w:t>假冒偽劣產</w:t>
      </w:r>
      <w:r w:rsidR="003013B8">
        <w:rPr>
          <w:rFonts w:ascii="新細明體" w:hAnsi="新細明體" w:cs="Arial" w:hint="eastAsia"/>
          <w:color w:val="222222"/>
        </w:rPr>
        <w:lastRenderedPageBreak/>
        <w:t>品業者</w:t>
      </w:r>
      <w:r w:rsidR="00E63158" w:rsidRPr="004E46DE">
        <w:rPr>
          <w:rFonts w:ascii="新細明體" w:hAnsi="新細明體" w:cs="Arial"/>
          <w:color w:val="222222"/>
        </w:rPr>
        <w:t>，也可能</w:t>
      </w:r>
      <w:r w:rsidR="00DD3F3B">
        <w:rPr>
          <w:rFonts w:ascii="新細明體" w:hAnsi="新細明體" w:cs="Arial" w:hint="eastAsia"/>
          <w:color w:val="222222"/>
        </w:rPr>
        <w:t>造成</w:t>
      </w:r>
      <w:r w:rsidR="00E63158" w:rsidRPr="004E46DE">
        <w:rPr>
          <w:rFonts w:ascii="新細明體" w:hAnsi="新細明體" w:cs="Arial"/>
          <w:color w:val="222222"/>
        </w:rPr>
        <w:t>道德風險</w:t>
      </w:r>
      <w:r w:rsidR="00DD3F3B">
        <w:rPr>
          <w:rFonts w:ascii="新細明體" w:hAnsi="新細明體" w:cs="Arial" w:hint="eastAsia"/>
          <w:color w:val="222222"/>
        </w:rPr>
        <w:t>及</w:t>
      </w:r>
      <w:r w:rsidR="00E63158" w:rsidRPr="004E46DE">
        <w:rPr>
          <w:rFonts w:ascii="新細明體" w:hAnsi="新細明體" w:cs="Arial"/>
          <w:color w:val="222222"/>
        </w:rPr>
        <w:t>市場</w:t>
      </w:r>
      <w:r w:rsidR="00DD3F3B">
        <w:rPr>
          <w:rFonts w:ascii="新細明體" w:hAnsi="新細明體" w:cs="Arial" w:hint="eastAsia"/>
          <w:color w:val="222222"/>
        </w:rPr>
        <w:t>失</w:t>
      </w:r>
      <w:r w:rsidR="00E63158" w:rsidRPr="004E46DE">
        <w:rPr>
          <w:rFonts w:ascii="新細明體" w:hAnsi="新細明體" w:cs="Arial"/>
          <w:color w:val="222222"/>
        </w:rPr>
        <w:t>序</w:t>
      </w:r>
      <w:r w:rsidR="00DD3F3B">
        <w:rPr>
          <w:rFonts w:ascii="新細明體" w:hAnsi="新細明體" w:cs="Arial"/>
          <w:color w:val="222222"/>
        </w:rPr>
        <w:t>，</w:t>
      </w:r>
      <w:r w:rsidR="00DD3F3B">
        <w:rPr>
          <w:rFonts w:ascii="新細明體" w:hAnsi="新細明體" w:cs="Arial" w:hint="eastAsia"/>
          <w:color w:val="222222"/>
        </w:rPr>
        <w:t>並</w:t>
      </w:r>
      <w:r w:rsidR="00E63158" w:rsidRPr="004E46DE">
        <w:rPr>
          <w:rFonts w:ascii="新細明體" w:hAnsi="新細明體" w:cs="Arial"/>
          <w:color w:val="222222"/>
        </w:rPr>
        <w:t>表示這些問題</w:t>
      </w:r>
      <w:r w:rsidR="00DD3F3B">
        <w:rPr>
          <w:rFonts w:ascii="新細明體" w:hAnsi="新細明體" w:cs="Arial" w:hint="eastAsia"/>
          <w:color w:val="222222"/>
        </w:rPr>
        <w:t>目前還</w:t>
      </w:r>
      <w:r>
        <w:rPr>
          <w:rFonts w:ascii="新細明體" w:hAnsi="新細明體" w:cs="Arial" w:hint="eastAsia"/>
          <w:color w:val="222222"/>
        </w:rPr>
        <w:t>待</w:t>
      </w:r>
      <w:r w:rsidR="00E63158" w:rsidRPr="004E46DE">
        <w:rPr>
          <w:rFonts w:ascii="新細明體" w:hAnsi="新細明體" w:cs="Arial"/>
          <w:color w:val="222222"/>
        </w:rPr>
        <w:t>研究</w:t>
      </w:r>
      <w:r w:rsidR="00DD3F3B">
        <w:rPr>
          <w:rFonts w:ascii="新細明體" w:hAnsi="新細明體" w:cs="Arial"/>
          <w:color w:val="222222"/>
        </w:rPr>
        <w:t>，</w:t>
      </w:r>
      <w:r w:rsidR="00DD3F3B" w:rsidRPr="004E46DE">
        <w:rPr>
          <w:rFonts w:ascii="新細明體" w:hAnsi="新細明體" w:cs="Arial"/>
          <w:color w:val="222222"/>
        </w:rPr>
        <w:t>尚</w:t>
      </w:r>
      <w:r w:rsidR="00DD3F3B">
        <w:rPr>
          <w:rFonts w:ascii="新細明體" w:hAnsi="新細明體" w:cs="Arial" w:hint="eastAsia"/>
          <w:color w:val="222222"/>
        </w:rPr>
        <w:t>無定</w:t>
      </w:r>
      <w:r w:rsidR="00E63158" w:rsidRPr="004E46DE">
        <w:rPr>
          <w:rFonts w:ascii="新細明體" w:hAnsi="新細明體" w:cs="Arial"/>
          <w:color w:val="222222"/>
        </w:rPr>
        <w:t>論。</w:t>
      </w:r>
    </w:p>
    <w:p w:rsidR="004F1AC2" w:rsidRDefault="004F1AC2" w:rsidP="00892C62">
      <w:pPr>
        <w:spacing w:beforeLines="50" w:line="520" w:lineRule="exact"/>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八</w:t>
      </w:r>
      <w:r>
        <w:rPr>
          <w:rFonts w:ascii="新細明體" w:hAnsi="新細明體" w:cs="Arial"/>
          <w:color w:val="222222"/>
        </w:rPr>
        <w:t>）</w:t>
      </w:r>
      <w:r w:rsidR="00572022">
        <w:rPr>
          <w:rFonts w:ascii="新細明體" w:hAnsi="新細明體" w:cs="Arial"/>
          <w:color w:val="222222"/>
        </w:rPr>
        <w:t>「</w:t>
      </w:r>
      <w:r w:rsidR="00572022" w:rsidRPr="004E46DE">
        <w:rPr>
          <w:rFonts w:ascii="新細明體" w:hAnsi="新細明體" w:cs="Arial"/>
          <w:color w:val="222222"/>
        </w:rPr>
        <w:t>消費者</w:t>
      </w:r>
      <w:r w:rsidR="00572022">
        <w:rPr>
          <w:rFonts w:ascii="新細明體" w:hAnsi="新細明體" w:cs="Arial"/>
          <w:color w:val="222222"/>
        </w:rPr>
        <w:t>」</w:t>
      </w:r>
      <w:r w:rsidR="00E63158" w:rsidRPr="004E46DE">
        <w:rPr>
          <w:rFonts w:ascii="新細明體" w:hAnsi="新細明體" w:cs="Arial"/>
          <w:color w:val="222222"/>
        </w:rPr>
        <w:t>概念背後的經濟</w:t>
      </w:r>
      <w:r w:rsidR="008A6D02">
        <w:rPr>
          <w:rFonts w:ascii="新細明體" w:hAnsi="新細明體" w:cs="Arial" w:hint="eastAsia"/>
          <w:color w:val="222222"/>
        </w:rPr>
        <w:t>及</w:t>
      </w:r>
      <w:r w:rsidR="00E63158" w:rsidRPr="004E46DE">
        <w:rPr>
          <w:rFonts w:ascii="新細明體" w:hAnsi="新細明體" w:cs="Arial"/>
          <w:color w:val="222222"/>
        </w:rPr>
        <w:t>政治理由</w:t>
      </w:r>
    </w:p>
    <w:p w:rsidR="00FB7A66" w:rsidRDefault="004F1AC2" w:rsidP="004F1AC2">
      <w:pPr>
        <w:spacing w:line="520" w:lineRule="exact"/>
        <w:ind w:leftChars="295" w:left="708"/>
        <w:rPr>
          <w:rFonts w:ascii="新細明體" w:hAnsi="新細明體" w:cs="Arial"/>
          <w:color w:val="222222"/>
        </w:rPr>
      </w:pPr>
      <w:r>
        <w:rPr>
          <w:rFonts w:ascii="新細明體" w:hAnsi="新細明體" w:cs="Arial" w:hint="eastAsia"/>
          <w:color w:val="222222"/>
        </w:rPr>
        <w:t>1、</w:t>
      </w:r>
      <w:r w:rsidR="00E63158" w:rsidRPr="004E46DE">
        <w:rPr>
          <w:rFonts w:ascii="新細明體" w:hAnsi="新細明體" w:cs="Arial"/>
          <w:color w:val="222222"/>
        </w:rPr>
        <w:t>歐盟</w:t>
      </w:r>
      <w:r w:rsidR="00FB7A66">
        <w:rPr>
          <w:rFonts w:ascii="新細明體" w:hAnsi="新細明體" w:cs="Arial"/>
          <w:color w:val="222222"/>
        </w:rPr>
        <w:t>：</w:t>
      </w:r>
    </w:p>
    <w:p w:rsidR="00FB7A66" w:rsidRDefault="00FB7A66" w:rsidP="00C155F9">
      <w:pPr>
        <w:spacing w:line="520" w:lineRule="exact"/>
        <w:ind w:leftChars="295" w:left="1274" w:hangingChars="236" w:hanging="566"/>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1</w:t>
      </w:r>
      <w:r>
        <w:rPr>
          <w:rFonts w:ascii="新細明體" w:hAnsi="新細明體" w:cs="Arial"/>
          <w:color w:val="222222"/>
        </w:rPr>
        <w:t>）</w:t>
      </w:r>
      <w:r w:rsidR="00E63158" w:rsidRPr="004E46DE">
        <w:rPr>
          <w:rFonts w:ascii="新細明體" w:hAnsi="新細明體" w:cs="Arial"/>
          <w:color w:val="222222"/>
        </w:rPr>
        <w:t>經濟理由</w:t>
      </w:r>
      <w:r>
        <w:rPr>
          <w:rFonts w:ascii="新細明體" w:hAnsi="新細明體" w:cs="Arial"/>
          <w:color w:val="222222"/>
        </w:rPr>
        <w:t>－</w:t>
      </w:r>
      <w:r w:rsidR="00C155F9">
        <w:rPr>
          <w:rFonts w:ascii="新細明體" w:hAnsi="新細明體" w:cs="Arial" w:hint="eastAsia"/>
          <w:color w:val="222222"/>
        </w:rPr>
        <w:t>依</w:t>
      </w:r>
      <w:r w:rsidR="00EE02D2">
        <w:rPr>
          <w:rFonts w:ascii="新細明體" w:hAnsi="新細明體" w:cs="Arial" w:hint="eastAsia"/>
          <w:color w:val="222222"/>
        </w:rPr>
        <w:t>據</w:t>
      </w:r>
      <w:r w:rsidR="00E63158" w:rsidRPr="004E46DE">
        <w:rPr>
          <w:rFonts w:ascii="新細明體" w:hAnsi="新細明體" w:cs="Arial"/>
          <w:color w:val="222222"/>
        </w:rPr>
        <w:t>新古典</w:t>
      </w:r>
      <w:r w:rsidR="00C155F9" w:rsidRPr="004E46DE">
        <w:rPr>
          <w:rFonts w:ascii="新細明體" w:hAnsi="新細明體" w:cs="Arial"/>
          <w:color w:val="222222"/>
        </w:rPr>
        <w:t>主義</w:t>
      </w:r>
      <w:r w:rsidR="00E63158" w:rsidRPr="004E46DE">
        <w:rPr>
          <w:rFonts w:ascii="新細明體" w:hAnsi="新細明體" w:cs="Arial"/>
          <w:color w:val="222222"/>
        </w:rPr>
        <w:t>經濟學</w:t>
      </w:r>
      <w:r w:rsidR="00C155F9">
        <w:rPr>
          <w:rFonts w:ascii="新細明體" w:hAnsi="新細明體" w:cs="Arial" w:hint="eastAsia"/>
          <w:color w:val="222222"/>
        </w:rPr>
        <w:t>之</w:t>
      </w:r>
      <w:r w:rsidR="00C155F9" w:rsidRPr="004E46DE">
        <w:rPr>
          <w:rFonts w:ascii="新細明體" w:hAnsi="新細明體" w:cs="Arial"/>
          <w:color w:val="222222"/>
        </w:rPr>
        <w:t>市場失靈</w:t>
      </w:r>
      <w:r w:rsidR="00C155F9">
        <w:rPr>
          <w:rFonts w:ascii="新細明體" w:hAnsi="新細明體" w:cs="Arial" w:hint="eastAsia"/>
          <w:color w:val="222222"/>
        </w:rPr>
        <w:t>論點進行</w:t>
      </w:r>
      <w:r w:rsidR="00E63158" w:rsidRPr="004E46DE">
        <w:rPr>
          <w:rFonts w:ascii="新細明體" w:hAnsi="新細明體" w:cs="Arial"/>
          <w:color w:val="222222"/>
        </w:rPr>
        <w:t>干預</w:t>
      </w:r>
      <w:r w:rsidR="00C155F9">
        <w:rPr>
          <w:rFonts w:ascii="新細明體" w:hAnsi="新細明體" w:cs="Arial"/>
          <w:color w:val="222222"/>
        </w:rPr>
        <w:t>，</w:t>
      </w:r>
      <w:r w:rsidR="00C155F9">
        <w:rPr>
          <w:rFonts w:ascii="新細明體" w:hAnsi="新細明體" w:cs="Arial" w:hint="eastAsia"/>
          <w:color w:val="222222"/>
        </w:rPr>
        <w:t>可以合理改</w:t>
      </w:r>
      <w:r w:rsidR="00C155F9" w:rsidRPr="004E46DE">
        <w:rPr>
          <w:rFonts w:ascii="新細明體" w:hAnsi="新細明體" w:cs="Arial"/>
          <w:color w:val="222222"/>
        </w:rPr>
        <w:t>正</w:t>
      </w:r>
      <w:r w:rsidR="00C155F9">
        <w:rPr>
          <w:rFonts w:ascii="新細明體" w:hAnsi="新細明體" w:cs="Arial" w:hint="eastAsia"/>
          <w:color w:val="222222"/>
        </w:rPr>
        <w:t>企業經營者與</w:t>
      </w:r>
      <w:r w:rsidR="00C155F9" w:rsidRPr="004E46DE">
        <w:rPr>
          <w:rFonts w:ascii="新細明體" w:hAnsi="新細明體" w:cs="Arial"/>
          <w:color w:val="222222"/>
        </w:rPr>
        <w:t>消費者間</w:t>
      </w:r>
      <w:r w:rsidR="00C155F9">
        <w:rPr>
          <w:rFonts w:ascii="新細明體" w:hAnsi="新細明體" w:cs="Arial" w:hint="eastAsia"/>
          <w:color w:val="222222"/>
        </w:rPr>
        <w:t>之資訊</w:t>
      </w:r>
      <w:r w:rsidR="00C155F9" w:rsidRPr="004E46DE">
        <w:rPr>
          <w:rFonts w:ascii="新細明體" w:hAnsi="新細明體" w:cs="Arial"/>
          <w:color w:val="222222"/>
        </w:rPr>
        <w:t>不對稱，</w:t>
      </w:r>
      <w:r w:rsidR="00C155F9">
        <w:rPr>
          <w:rFonts w:ascii="新細明體" w:hAnsi="新細明體" w:cs="Arial" w:hint="eastAsia"/>
          <w:color w:val="222222"/>
        </w:rPr>
        <w:t>並掃</w:t>
      </w:r>
      <w:r w:rsidR="00C155F9" w:rsidRPr="004E46DE">
        <w:rPr>
          <w:rFonts w:ascii="新細明體" w:hAnsi="新細明體" w:cs="Arial"/>
          <w:color w:val="222222"/>
        </w:rPr>
        <w:t>除完全競爭市場</w:t>
      </w:r>
      <w:r w:rsidR="00C155F9">
        <w:rPr>
          <w:rFonts w:ascii="新細明體" w:hAnsi="新細明體" w:cs="Arial" w:hint="eastAsia"/>
          <w:color w:val="222222"/>
        </w:rPr>
        <w:t>之</w:t>
      </w:r>
      <w:r w:rsidR="00C155F9" w:rsidRPr="004E46DE">
        <w:rPr>
          <w:rFonts w:ascii="新細明體" w:hAnsi="新細明體" w:cs="Arial"/>
          <w:color w:val="222222"/>
        </w:rPr>
        <w:t>障礙</w:t>
      </w:r>
      <w:r>
        <w:rPr>
          <w:rFonts w:ascii="新細明體" w:hAnsi="新細明體" w:cs="Arial"/>
          <w:color w:val="222222"/>
        </w:rPr>
        <w:t>。</w:t>
      </w:r>
    </w:p>
    <w:p w:rsidR="00FB7A66" w:rsidRDefault="00FB7A66" w:rsidP="00FB7A66">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（2）</w:t>
      </w:r>
      <w:r w:rsidRPr="004E46DE">
        <w:rPr>
          <w:rFonts w:ascii="新細明體" w:hAnsi="新細明體" w:cs="Arial"/>
          <w:color w:val="222222"/>
        </w:rPr>
        <w:t>政治理由</w:t>
      </w:r>
      <w:r>
        <w:rPr>
          <w:rFonts w:ascii="新細明體" w:hAnsi="新細明體" w:cs="Arial"/>
          <w:color w:val="222222"/>
        </w:rPr>
        <w:t>－</w:t>
      </w:r>
      <w:r w:rsidR="00541E23">
        <w:rPr>
          <w:rFonts w:ascii="新細明體" w:hAnsi="新細明體" w:cs="Arial" w:hint="eastAsia"/>
          <w:color w:val="222222"/>
        </w:rPr>
        <w:t>透</w:t>
      </w:r>
      <w:r w:rsidR="00E63158" w:rsidRPr="004E46DE">
        <w:rPr>
          <w:rFonts w:ascii="新細明體" w:hAnsi="新細明體" w:cs="Arial"/>
          <w:color w:val="222222"/>
        </w:rPr>
        <w:t>過</w:t>
      </w:r>
      <w:r w:rsidR="00617948" w:rsidRPr="004E46DE">
        <w:rPr>
          <w:rFonts w:ascii="新細明體" w:hAnsi="新細明體" w:cs="Arial"/>
          <w:color w:val="222222"/>
        </w:rPr>
        <w:t>提供自然人特</w:t>
      </w:r>
      <w:r w:rsidR="00617948">
        <w:rPr>
          <w:rFonts w:ascii="新細明體" w:hAnsi="新細明體" w:cs="Arial" w:hint="eastAsia"/>
          <w:color w:val="222222"/>
        </w:rPr>
        <w:t>有之</w:t>
      </w:r>
      <w:r w:rsidR="00617948" w:rsidRPr="004E46DE">
        <w:rPr>
          <w:rFonts w:ascii="新細明體" w:hAnsi="新細明體" w:cs="Arial"/>
          <w:color w:val="222222"/>
        </w:rPr>
        <w:t>消費者保護</w:t>
      </w:r>
      <w:r w:rsidR="00541E23">
        <w:rPr>
          <w:rFonts w:ascii="新細明體" w:hAnsi="新細明體" w:cs="Arial"/>
          <w:color w:val="222222"/>
        </w:rPr>
        <w:t>「</w:t>
      </w:r>
      <w:r w:rsidR="00541E23" w:rsidRPr="004E46DE">
        <w:rPr>
          <w:rFonts w:ascii="新細明體" w:hAnsi="新細明體" w:cs="Arial"/>
          <w:color w:val="222222"/>
        </w:rPr>
        <w:t>公民權</w:t>
      </w:r>
      <w:r w:rsidR="00617948">
        <w:rPr>
          <w:rFonts w:ascii="新細明體" w:hAnsi="新細明體" w:cs="Arial" w:hint="eastAsia"/>
          <w:color w:val="222222"/>
        </w:rPr>
        <w:t>利</w:t>
      </w:r>
      <w:r w:rsidR="00541E23">
        <w:rPr>
          <w:rFonts w:ascii="新細明體" w:hAnsi="新細明體" w:cs="Arial"/>
          <w:color w:val="222222"/>
        </w:rPr>
        <w:t>」（</w:t>
      </w:r>
      <w:r w:rsidR="00541E23" w:rsidRPr="00541E23">
        <w:rPr>
          <w:rFonts w:ascii="新細明體" w:hAnsi="新細明體" w:cs="Arial"/>
          <w:color w:val="222222"/>
          <w:lang w:val="en-GB"/>
        </w:rPr>
        <w:t>civic rights</w:t>
      </w:r>
      <w:r w:rsidR="00541E23">
        <w:rPr>
          <w:rFonts w:ascii="新細明體" w:hAnsi="新細明體" w:cs="Arial"/>
          <w:color w:val="222222"/>
        </w:rPr>
        <w:t>）</w:t>
      </w:r>
      <w:r w:rsidR="00617948">
        <w:rPr>
          <w:rFonts w:ascii="新細明體" w:hAnsi="新細明體" w:cs="Arial"/>
          <w:color w:val="222222"/>
        </w:rPr>
        <w:t>，</w:t>
      </w:r>
      <w:r w:rsidR="00C155F9">
        <w:rPr>
          <w:rFonts w:ascii="新細明體" w:hAnsi="新細明體" w:cs="Arial" w:hint="eastAsia"/>
          <w:color w:val="222222"/>
        </w:rPr>
        <w:t>促</w:t>
      </w:r>
      <w:r w:rsidR="00617948">
        <w:rPr>
          <w:rFonts w:ascii="新細明體" w:hAnsi="新細明體" w:cs="Arial" w:hint="eastAsia"/>
          <w:color w:val="222222"/>
        </w:rPr>
        <w:t>成</w:t>
      </w:r>
      <w:r w:rsidR="00E63158" w:rsidRPr="004E46DE">
        <w:rPr>
          <w:rFonts w:ascii="新細明體" w:hAnsi="新細明體" w:cs="Arial"/>
          <w:color w:val="222222"/>
        </w:rPr>
        <w:t>歐盟公民</w:t>
      </w:r>
      <w:r w:rsidR="00541E23">
        <w:rPr>
          <w:rFonts w:ascii="新細明體" w:hAnsi="新細明體" w:cs="Arial" w:hint="eastAsia"/>
          <w:color w:val="222222"/>
        </w:rPr>
        <w:t>加</w:t>
      </w:r>
      <w:r w:rsidR="00E63158" w:rsidRPr="004E46DE">
        <w:rPr>
          <w:rFonts w:ascii="新細明體" w:hAnsi="新細明體" w:cs="Arial"/>
          <w:color w:val="222222"/>
        </w:rPr>
        <w:t>入更廣泛</w:t>
      </w:r>
      <w:r w:rsidR="00617948">
        <w:rPr>
          <w:rFonts w:ascii="新細明體" w:hAnsi="新細明體" w:cs="Arial" w:hint="eastAsia"/>
          <w:color w:val="222222"/>
        </w:rPr>
        <w:t>之</w:t>
      </w:r>
      <w:r w:rsidR="00E63158" w:rsidRPr="004E46DE">
        <w:rPr>
          <w:rFonts w:ascii="新細明體" w:hAnsi="新細明體" w:cs="Arial"/>
          <w:color w:val="222222"/>
        </w:rPr>
        <w:t>歐洲</w:t>
      </w:r>
      <w:r w:rsidR="00617948">
        <w:rPr>
          <w:rFonts w:ascii="新細明體" w:hAnsi="新細明體" w:cs="Arial" w:hint="eastAsia"/>
          <w:color w:val="222222"/>
        </w:rPr>
        <w:t>整合</w:t>
      </w:r>
      <w:r w:rsidR="00541E23">
        <w:rPr>
          <w:rFonts w:ascii="新細明體" w:hAnsi="新細明體" w:cs="Arial" w:hint="eastAsia"/>
          <w:color w:val="222222"/>
        </w:rPr>
        <w:t>方案。</w:t>
      </w:r>
    </w:p>
    <w:p w:rsidR="004D5C91" w:rsidRDefault="00FB7A66" w:rsidP="00FB7A66">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2、</w:t>
      </w:r>
      <w:r w:rsidR="004D5C91" w:rsidRPr="004E46DE">
        <w:rPr>
          <w:rFonts w:ascii="新細明體" w:hAnsi="新細明體" w:cs="Arial"/>
          <w:color w:val="222222"/>
        </w:rPr>
        <w:t>中國</w:t>
      </w:r>
      <w:r w:rsidR="004D5C91">
        <w:rPr>
          <w:rFonts w:ascii="新細明體" w:hAnsi="新細明體" w:cs="Arial"/>
          <w:color w:val="222222"/>
        </w:rPr>
        <w:t>：</w:t>
      </w:r>
    </w:p>
    <w:p w:rsidR="004D5C91" w:rsidRDefault="004D5C91" w:rsidP="00FB7A66">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（1）</w:t>
      </w:r>
      <w:r w:rsidRPr="004E46DE">
        <w:rPr>
          <w:rFonts w:ascii="新細明體" w:hAnsi="新細明體" w:cs="Arial"/>
          <w:color w:val="222222"/>
        </w:rPr>
        <w:t>經濟理由</w:t>
      </w:r>
      <w:r>
        <w:rPr>
          <w:rFonts w:ascii="新細明體" w:hAnsi="新細明體" w:cs="Arial"/>
          <w:color w:val="222222"/>
        </w:rPr>
        <w:t>－</w:t>
      </w:r>
      <w:r w:rsidR="009C2545" w:rsidRPr="004E46DE">
        <w:rPr>
          <w:rFonts w:ascii="新細明體" w:hAnsi="新細明體" w:cs="Arial"/>
          <w:color w:val="222222"/>
        </w:rPr>
        <w:t>經濟</w:t>
      </w:r>
      <w:r w:rsidR="00617948">
        <w:rPr>
          <w:rFonts w:ascii="新細明體" w:hAnsi="新細明體" w:cs="Arial" w:hint="eastAsia"/>
          <w:color w:val="222222"/>
        </w:rPr>
        <w:t>成</w:t>
      </w:r>
      <w:r w:rsidR="009C2545" w:rsidRPr="004E46DE">
        <w:rPr>
          <w:rFonts w:ascii="新細明體" w:hAnsi="新細明體" w:cs="Arial"/>
          <w:color w:val="222222"/>
        </w:rPr>
        <w:t>長是</w:t>
      </w:r>
      <w:r w:rsidR="00617948" w:rsidRPr="004E46DE">
        <w:rPr>
          <w:rFonts w:ascii="新細明體" w:hAnsi="新細明體" w:cs="Arial"/>
          <w:color w:val="222222"/>
        </w:rPr>
        <w:t>消費者權益保護法</w:t>
      </w:r>
      <w:r w:rsidR="00617948">
        <w:rPr>
          <w:rFonts w:ascii="新細明體" w:hAnsi="新細明體" w:cs="Arial" w:hint="eastAsia"/>
          <w:color w:val="222222"/>
        </w:rPr>
        <w:t>背後的</w:t>
      </w:r>
      <w:r w:rsidR="009C2545" w:rsidRPr="004E46DE">
        <w:rPr>
          <w:rFonts w:ascii="新細明體" w:hAnsi="新細明體" w:cs="Arial"/>
          <w:color w:val="222222"/>
        </w:rPr>
        <w:t>主要動機</w:t>
      </w:r>
      <w:r w:rsidR="00617948">
        <w:rPr>
          <w:rFonts w:ascii="新細明體" w:hAnsi="新細明體" w:cs="Arial"/>
          <w:color w:val="222222"/>
        </w:rPr>
        <w:t>，</w:t>
      </w:r>
      <w:r w:rsidR="009C2545" w:rsidRPr="004E46DE">
        <w:rPr>
          <w:rFonts w:ascii="新細明體" w:hAnsi="新細明體" w:cs="Arial"/>
          <w:color w:val="222222"/>
        </w:rPr>
        <w:t>市場</w:t>
      </w:r>
      <w:r w:rsidR="00617948" w:rsidRPr="004E46DE">
        <w:rPr>
          <w:rFonts w:ascii="新細明體" w:hAnsi="新細明體" w:cs="Arial"/>
          <w:color w:val="222222"/>
        </w:rPr>
        <w:t>干預</w:t>
      </w:r>
      <w:r w:rsidR="009C2545" w:rsidRPr="004E46DE">
        <w:rPr>
          <w:rFonts w:ascii="新細明體" w:hAnsi="新細明體" w:cs="Arial"/>
          <w:color w:val="222222"/>
        </w:rPr>
        <w:t>的</w:t>
      </w:r>
      <w:r w:rsidR="00F17166">
        <w:rPr>
          <w:rFonts w:ascii="新細明體" w:hAnsi="新細明體" w:cs="Arial" w:hint="eastAsia"/>
          <w:color w:val="222222"/>
        </w:rPr>
        <w:t>目的在於</w:t>
      </w:r>
      <w:r w:rsidR="009C2545" w:rsidRPr="004E46DE">
        <w:rPr>
          <w:rFonts w:ascii="新細明體" w:hAnsi="新細明體" w:cs="Arial"/>
          <w:color w:val="222222"/>
        </w:rPr>
        <w:t>提高消費者信心，直接</w:t>
      </w:r>
      <w:r w:rsidR="00F17166">
        <w:rPr>
          <w:rFonts w:ascii="新細明體" w:hAnsi="新細明體" w:cs="Arial" w:hint="eastAsia"/>
          <w:color w:val="222222"/>
        </w:rPr>
        <w:t>引</w:t>
      </w:r>
      <w:r w:rsidR="009C2545" w:rsidRPr="004E46DE">
        <w:rPr>
          <w:rFonts w:ascii="新細明體" w:hAnsi="新細明體" w:cs="Arial"/>
          <w:color w:val="222222"/>
        </w:rPr>
        <w:t>導國內消費</w:t>
      </w:r>
      <w:r w:rsidR="00F17166">
        <w:rPr>
          <w:rFonts w:ascii="新細明體" w:hAnsi="新細明體" w:cs="Arial" w:hint="eastAsia"/>
          <w:color w:val="222222"/>
        </w:rPr>
        <w:t>增加而非出口導向增加的方式達到</w:t>
      </w:r>
      <w:r w:rsidR="00F17166" w:rsidRPr="004E46DE">
        <w:rPr>
          <w:rFonts w:ascii="新細明體" w:hAnsi="新細明體" w:cs="Arial"/>
          <w:color w:val="222222"/>
        </w:rPr>
        <w:t>重新平衡經濟</w:t>
      </w:r>
      <w:r w:rsidR="00F17166">
        <w:rPr>
          <w:rFonts w:ascii="新細明體" w:hAnsi="新細明體" w:cs="Arial" w:hint="eastAsia"/>
          <w:color w:val="222222"/>
        </w:rPr>
        <w:t>的</w:t>
      </w:r>
      <w:r w:rsidR="00BC5F1A">
        <w:rPr>
          <w:rFonts w:ascii="新細明體" w:hAnsi="新細明體" w:cs="Arial" w:hint="eastAsia"/>
          <w:color w:val="222222"/>
        </w:rPr>
        <w:t>效果，</w:t>
      </w:r>
      <w:proofErr w:type="gramStart"/>
      <w:r w:rsidR="00B840E4">
        <w:rPr>
          <w:rFonts w:ascii="新細明體" w:hAnsi="新細明體" w:cs="Arial"/>
          <w:color w:val="222222"/>
        </w:rPr>
        <w:t>可</w:t>
      </w:r>
      <w:r w:rsidR="009C2545" w:rsidRPr="004E46DE">
        <w:rPr>
          <w:rFonts w:ascii="新細明體" w:hAnsi="新細明體" w:cs="Arial"/>
          <w:color w:val="222222"/>
        </w:rPr>
        <w:t>說</w:t>
      </w:r>
      <w:r w:rsidR="00B840E4">
        <w:rPr>
          <w:rFonts w:ascii="新細明體" w:hAnsi="新細明體" w:cs="Arial" w:hint="eastAsia"/>
          <w:color w:val="222222"/>
        </w:rPr>
        <w:t>更表現</w:t>
      </w:r>
      <w:proofErr w:type="gramEnd"/>
      <w:r w:rsidR="00B840E4">
        <w:rPr>
          <w:rFonts w:ascii="新細明體" w:hAnsi="新細明體" w:cs="Arial" w:hint="eastAsia"/>
          <w:color w:val="222222"/>
        </w:rPr>
        <w:t>出</w:t>
      </w:r>
      <w:r w:rsidR="00B840E4" w:rsidRPr="004E46DE">
        <w:rPr>
          <w:rFonts w:ascii="新細明體" w:hAnsi="新細明體" w:cs="Arial"/>
          <w:color w:val="222222"/>
        </w:rPr>
        <w:t>法律作為國家工具</w:t>
      </w:r>
      <w:r w:rsidR="009C2545" w:rsidRPr="004E46DE">
        <w:rPr>
          <w:rFonts w:ascii="新細明體" w:hAnsi="新細明體" w:cs="Arial"/>
          <w:color w:val="222222"/>
        </w:rPr>
        <w:t>的</w:t>
      </w:r>
      <w:r w:rsidR="00B840E4">
        <w:rPr>
          <w:rFonts w:ascii="新細明體" w:hAnsi="新細明體" w:cs="Arial" w:hint="eastAsia"/>
          <w:color w:val="222222"/>
        </w:rPr>
        <w:t>幫助性</w:t>
      </w:r>
      <w:r w:rsidR="009C2545" w:rsidRPr="004E46DE">
        <w:rPr>
          <w:rFonts w:ascii="新細明體" w:hAnsi="新細明體" w:cs="Arial"/>
          <w:color w:val="222222"/>
        </w:rPr>
        <w:t>。</w:t>
      </w:r>
    </w:p>
    <w:p w:rsidR="003E03E7" w:rsidRDefault="004D5C91" w:rsidP="00FB7A66">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（2）</w:t>
      </w:r>
      <w:r w:rsidRPr="004E46DE">
        <w:rPr>
          <w:rFonts w:ascii="新細明體" w:hAnsi="新細明體" w:cs="Arial"/>
          <w:color w:val="222222"/>
        </w:rPr>
        <w:t>政治理由</w:t>
      </w:r>
      <w:r>
        <w:rPr>
          <w:rFonts w:ascii="新細明體" w:hAnsi="新細明體" w:cs="Arial"/>
          <w:color w:val="222222"/>
        </w:rPr>
        <w:t>－</w:t>
      </w:r>
      <w:r w:rsidR="00520305" w:rsidRPr="004E46DE">
        <w:rPr>
          <w:rFonts w:ascii="新細明體" w:hAnsi="新細明體" w:cs="Arial"/>
          <w:color w:val="222222"/>
        </w:rPr>
        <w:t>消費者權益</w:t>
      </w:r>
      <w:r w:rsidR="00520305">
        <w:rPr>
          <w:rFonts w:ascii="新細明體" w:hAnsi="新細明體" w:cs="Arial" w:hint="eastAsia"/>
          <w:color w:val="222222"/>
        </w:rPr>
        <w:t>應從</w:t>
      </w:r>
      <w:r w:rsidR="00520305" w:rsidRPr="004E46DE">
        <w:rPr>
          <w:rFonts w:ascii="新細明體" w:hAnsi="新細明體" w:cs="Arial"/>
          <w:color w:val="222222"/>
        </w:rPr>
        <w:t>法律制度</w:t>
      </w:r>
      <w:r w:rsidR="001B09B0">
        <w:rPr>
          <w:rFonts w:ascii="新細明體" w:hAnsi="新細明體" w:cs="Arial" w:hint="eastAsia"/>
          <w:color w:val="222222"/>
        </w:rPr>
        <w:t>之</w:t>
      </w:r>
      <w:r w:rsidR="00520305" w:rsidRPr="004E46DE">
        <w:rPr>
          <w:rFonts w:ascii="新細明體" w:hAnsi="新細明體" w:cs="Arial"/>
          <w:color w:val="222222"/>
        </w:rPr>
        <w:t>廣泛改革</w:t>
      </w:r>
      <w:r w:rsidR="001B09B0">
        <w:rPr>
          <w:rFonts w:ascii="新細明體" w:hAnsi="新細明體" w:cs="Arial" w:hint="eastAsia"/>
          <w:color w:val="222222"/>
        </w:rPr>
        <w:t>面向觀察</w:t>
      </w:r>
      <w:r w:rsidR="00520305" w:rsidRPr="004E46DE">
        <w:rPr>
          <w:rFonts w:ascii="新細明體" w:hAnsi="新細明體" w:cs="Arial"/>
          <w:color w:val="222222"/>
        </w:rPr>
        <w:t>。但推動中國公民</w:t>
      </w:r>
      <w:r w:rsidR="009323DD">
        <w:rPr>
          <w:rFonts w:ascii="新細明體" w:hAnsi="新細明體" w:cs="Arial"/>
          <w:color w:val="222222"/>
        </w:rPr>
        <w:t>「</w:t>
      </w:r>
      <w:r w:rsidR="009323DD" w:rsidRPr="004E46DE">
        <w:rPr>
          <w:rFonts w:ascii="新細明體" w:hAnsi="新細明體" w:cs="Arial"/>
          <w:color w:val="222222"/>
        </w:rPr>
        <w:t>權利意識</w:t>
      </w:r>
      <w:r w:rsidR="009323DD">
        <w:rPr>
          <w:rFonts w:ascii="新細明體" w:hAnsi="新細明體" w:cs="Arial"/>
          <w:color w:val="222222"/>
        </w:rPr>
        <w:t>」（</w:t>
      </w:r>
      <w:r w:rsidR="009323DD" w:rsidRPr="009323DD">
        <w:rPr>
          <w:rFonts w:ascii="新細明體" w:hAnsi="新細明體" w:cs="Arial"/>
          <w:color w:val="222222"/>
        </w:rPr>
        <w:t>rights consciousness</w:t>
      </w:r>
      <w:r w:rsidR="009323DD">
        <w:rPr>
          <w:rFonts w:ascii="新細明體" w:hAnsi="新細明體" w:cs="Arial"/>
          <w:color w:val="222222"/>
        </w:rPr>
        <w:t>）</w:t>
      </w:r>
      <w:r w:rsidR="009323DD" w:rsidRPr="004E46DE">
        <w:rPr>
          <w:rFonts w:ascii="新細明體" w:hAnsi="新細明體" w:cs="Arial"/>
          <w:color w:val="222222"/>
        </w:rPr>
        <w:t xml:space="preserve"> </w:t>
      </w:r>
      <w:r w:rsidR="009323DD">
        <w:rPr>
          <w:rFonts w:ascii="新細明體" w:hAnsi="新細明體" w:cs="Arial" w:hint="eastAsia"/>
          <w:color w:val="222222"/>
        </w:rPr>
        <w:t>目的在於</w:t>
      </w:r>
      <w:r w:rsidR="00520305" w:rsidRPr="004E46DE">
        <w:rPr>
          <w:rFonts w:ascii="新細明體" w:hAnsi="新細明體" w:cs="Arial"/>
          <w:color w:val="222222"/>
        </w:rPr>
        <w:t>維護社會穩定，而</w:t>
      </w:r>
      <w:r w:rsidR="009323DD">
        <w:rPr>
          <w:rFonts w:ascii="新細明體" w:hAnsi="新細明體" w:cs="Arial" w:hint="eastAsia"/>
          <w:color w:val="222222"/>
        </w:rPr>
        <w:t>非</w:t>
      </w:r>
      <w:r w:rsidR="00520305" w:rsidRPr="004E46DE">
        <w:rPr>
          <w:rFonts w:ascii="新細明體" w:hAnsi="新細明體" w:cs="Arial"/>
          <w:color w:val="222222"/>
        </w:rPr>
        <w:t>個人公民權利</w:t>
      </w:r>
      <w:r w:rsidR="009323DD">
        <w:rPr>
          <w:rFonts w:ascii="新細明體" w:hAnsi="新細明體" w:cs="Arial" w:hint="eastAsia"/>
          <w:color w:val="222222"/>
        </w:rPr>
        <w:t>之賦</w:t>
      </w:r>
      <w:r w:rsidR="009323DD" w:rsidRPr="004E46DE">
        <w:rPr>
          <w:rFonts w:ascii="新細明體" w:hAnsi="新細明體" w:cs="Arial"/>
          <w:color w:val="222222"/>
        </w:rPr>
        <w:t>予</w:t>
      </w:r>
      <w:r w:rsidR="00520305" w:rsidRPr="004E46DE">
        <w:rPr>
          <w:rFonts w:ascii="新細明體" w:hAnsi="新細明體" w:cs="Arial"/>
          <w:color w:val="222222"/>
        </w:rPr>
        <w:t>。</w:t>
      </w:r>
    </w:p>
    <w:p w:rsidR="00742DBC" w:rsidRDefault="003E03E7" w:rsidP="00FB7A66">
      <w:pPr>
        <w:spacing w:line="520" w:lineRule="exact"/>
        <w:ind w:leftChars="295" w:left="1274" w:hangingChars="236" w:hanging="566"/>
        <w:rPr>
          <w:rFonts w:ascii="新細明體" w:hAnsi="新細明體" w:cs="Arial"/>
          <w:color w:val="222222"/>
        </w:rPr>
      </w:pPr>
      <w:r>
        <w:rPr>
          <w:rFonts w:ascii="新細明體" w:hAnsi="新細明體" w:cs="Arial" w:hint="eastAsia"/>
          <w:color w:val="222222"/>
        </w:rPr>
        <w:t>（3）</w:t>
      </w:r>
      <w:r w:rsidRPr="004E46DE">
        <w:rPr>
          <w:rFonts w:ascii="新細明體" w:hAnsi="新細明體" w:cs="Arial"/>
          <w:color w:val="222222"/>
        </w:rPr>
        <w:t>具體理由</w:t>
      </w:r>
      <w:r>
        <w:rPr>
          <w:rFonts w:ascii="新細明體" w:hAnsi="新細明體" w:cs="Arial"/>
          <w:color w:val="222222"/>
        </w:rPr>
        <w:t>－</w:t>
      </w:r>
      <w:r w:rsidRPr="004E46DE">
        <w:rPr>
          <w:rFonts w:ascii="新細明體" w:hAnsi="新細明體" w:cs="Arial"/>
          <w:color w:val="222222"/>
        </w:rPr>
        <w:t>增加國內消費</w:t>
      </w:r>
      <w:r>
        <w:rPr>
          <w:rFonts w:ascii="新細明體" w:hAnsi="新細明體" w:cs="Arial"/>
          <w:color w:val="222222"/>
        </w:rPr>
        <w:t>、</w:t>
      </w:r>
      <w:r w:rsidRPr="004E46DE">
        <w:rPr>
          <w:rFonts w:ascii="新細明體" w:hAnsi="新細明體" w:cs="Arial"/>
          <w:color w:val="222222"/>
        </w:rPr>
        <w:t>解決不平等問題</w:t>
      </w:r>
      <w:r>
        <w:rPr>
          <w:rFonts w:ascii="新細明體" w:hAnsi="新細明體" w:cs="Arial"/>
          <w:color w:val="222222"/>
        </w:rPr>
        <w:t>、</w:t>
      </w:r>
      <w:r w:rsidRPr="004E46DE">
        <w:rPr>
          <w:rFonts w:ascii="新細明體" w:hAnsi="新細明體" w:cs="Arial"/>
          <w:color w:val="222222"/>
        </w:rPr>
        <w:t>解決不法或不正當商業行為。</w:t>
      </w:r>
    </w:p>
    <w:p w:rsidR="004F1AC2" w:rsidRDefault="004F1AC2" w:rsidP="00892C62">
      <w:pPr>
        <w:spacing w:beforeLines="50" w:line="520" w:lineRule="exact"/>
        <w:rPr>
          <w:rFonts w:ascii="新細明體" w:hAnsi="新細明體" w:cs="Arial"/>
          <w:color w:val="222222"/>
        </w:rPr>
      </w:pPr>
      <w:r>
        <w:rPr>
          <w:rFonts w:ascii="新細明體" w:hAnsi="新細明體" w:cs="Arial"/>
          <w:color w:val="222222"/>
        </w:rPr>
        <w:t>（</w:t>
      </w:r>
      <w:r>
        <w:rPr>
          <w:rFonts w:ascii="新細明體" w:hAnsi="新細明體" w:cs="Arial" w:hint="eastAsia"/>
          <w:color w:val="222222"/>
        </w:rPr>
        <w:t>九</w:t>
      </w:r>
      <w:r>
        <w:rPr>
          <w:rFonts w:ascii="新細明體" w:hAnsi="新細明體" w:cs="Arial"/>
          <w:color w:val="222222"/>
        </w:rPr>
        <w:t>）</w:t>
      </w:r>
      <w:r w:rsidR="00E63158" w:rsidRPr="004E46DE">
        <w:rPr>
          <w:rFonts w:ascii="新細明體" w:hAnsi="新細明體" w:cs="Arial"/>
          <w:color w:val="222222"/>
        </w:rPr>
        <w:t>結論</w:t>
      </w:r>
    </w:p>
    <w:p w:rsidR="004F1AC2" w:rsidRDefault="004F1AC2" w:rsidP="00FF0C05">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1、</w:t>
      </w:r>
      <w:r w:rsidR="00FF0C05">
        <w:rPr>
          <w:rFonts w:ascii="新細明體" w:hAnsi="新細明體" w:cs="Arial" w:hint="eastAsia"/>
          <w:color w:val="222222"/>
        </w:rPr>
        <w:t>司法權對於「</w:t>
      </w:r>
      <w:r w:rsidR="00FF0C05" w:rsidRPr="004E46DE">
        <w:rPr>
          <w:rFonts w:ascii="新細明體" w:hAnsi="新細明體" w:cs="Arial"/>
          <w:color w:val="222222"/>
        </w:rPr>
        <w:t>消費者</w:t>
      </w:r>
      <w:r w:rsidR="00FF0C05">
        <w:rPr>
          <w:rFonts w:ascii="新細明體" w:hAnsi="新細明體" w:cs="Arial" w:hint="eastAsia"/>
          <w:color w:val="222222"/>
        </w:rPr>
        <w:t>」未有</w:t>
      </w:r>
      <w:r w:rsidR="00E63158" w:rsidRPr="004E46DE">
        <w:rPr>
          <w:rFonts w:ascii="新細明體" w:hAnsi="新細明體" w:cs="Arial"/>
          <w:color w:val="222222"/>
        </w:rPr>
        <w:t>完美定義，</w:t>
      </w:r>
      <w:r w:rsidR="00FF0C05">
        <w:rPr>
          <w:rFonts w:ascii="新細明體" w:hAnsi="新細明體" w:cs="Arial" w:hint="eastAsia"/>
          <w:color w:val="222222"/>
        </w:rPr>
        <w:t>學</w:t>
      </w:r>
      <w:r w:rsidR="00FF0C05" w:rsidRPr="004E46DE">
        <w:rPr>
          <w:rFonts w:ascii="新細明體" w:hAnsi="新細明體" w:cs="Arial"/>
          <w:color w:val="222222"/>
        </w:rPr>
        <w:t>理</w:t>
      </w:r>
      <w:r w:rsidR="00FF0C05">
        <w:rPr>
          <w:rFonts w:ascii="新細明體" w:hAnsi="新細明體" w:cs="Arial" w:hint="eastAsia"/>
          <w:color w:val="222222"/>
        </w:rPr>
        <w:t>上之定義是否</w:t>
      </w:r>
      <w:r w:rsidR="00E63158" w:rsidRPr="004E46DE">
        <w:rPr>
          <w:rFonts w:ascii="新細明體" w:hAnsi="新細明體" w:cs="Arial"/>
          <w:color w:val="222222"/>
        </w:rPr>
        <w:t>確實</w:t>
      </w:r>
      <w:r w:rsidR="00FF0C05">
        <w:rPr>
          <w:rFonts w:ascii="新細明體" w:hAnsi="新細明體" w:cs="Arial" w:hint="eastAsia"/>
          <w:color w:val="222222"/>
        </w:rPr>
        <w:t>存在不無疑問。</w:t>
      </w:r>
    </w:p>
    <w:p w:rsidR="004F1AC2" w:rsidRDefault="004F1AC2" w:rsidP="004F1AC2">
      <w:pPr>
        <w:spacing w:line="520" w:lineRule="exact"/>
        <w:ind w:leftChars="295" w:left="708"/>
        <w:rPr>
          <w:rFonts w:ascii="新細明體" w:hAnsi="新細明體" w:cs="Arial"/>
          <w:color w:val="222222"/>
        </w:rPr>
      </w:pPr>
      <w:r>
        <w:rPr>
          <w:rFonts w:ascii="新細明體" w:hAnsi="新細明體" w:cs="Arial" w:hint="eastAsia"/>
          <w:color w:val="222222"/>
        </w:rPr>
        <w:t>2、</w:t>
      </w:r>
      <w:r w:rsidR="00FF0C05">
        <w:rPr>
          <w:rFonts w:ascii="新細明體" w:hAnsi="新細明體" w:cs="Arial" w:hint="eastAsia"/>
          <w:color w:val="222222"/>
        </w:rPr>
        <w:t>「</w:t>
      </w:r>
      <w:r w:rsidR="00FF0C05" w:rsidRPr="004E46DE">
        <w:rPr>
          <w:rFonts w:ascii="新細明體" w:hAnsi="新細明體" w:cs="Arial"/>
          <w:color w:val="222222"/>
        </w:rPr>
        <w:t>消費者</w:t>
      </w:r>
      <w:r w:rsidR="00FF0C05">
        <w:rPr>
          <w:rFonts w:ascii="新細明體" w:hAnsi="新細明體" w:cs="Arial" w:hint="eastAsia"/>
          <w:color w:val="222222"/>
        </w:rPr>
        <w:t>」定義</w:t>
      </w:r>
      <w:r w:rsidR="00FF0C05" w:rsidRPr="004E46DE">
        <w:rPr>
          <w:rFonts w:ascii="新細明體" w:hAnsi="新細明體" w:cs="Arial"/>
          <w:color w:val="222222"/>
        </w:rPr>
        <w:t>的</w:t>
      </w:r>
      <w:r w:rsidR="00FF0C05">
        <w:rPr>
          <w:rFonts w:ascii="新細明體" w:hAnsi="新細明體" w:cs="Arial" w:hint="eastAsia"/>
          <w:color w:val="222222"/>
        </w:rPr>
        <w:t>差異</w:t>
      </w:r>
      <w:r w:rsidR="00E63158" w:rsidRPr="004E46DE">
        <w:rPr>
          <w:rFonts w:ascii="新細明體" w:hAnsi="新細明體" w:cs="Arial"/>
          <w:color w:val="222222"/>
        </w:rPr>
        <w:t>可能反映了不同的</w:t>
      </w:r>
      <w:r w:rsidR="00FF0C05" w:rsidRPr="004E46DE">
        <w:rPr>
          <w:rFonts w:ascii="新細明體" w:hAnsi="新細明體" w:cs="Arial"/>
          <w:color w:val="222222"/>
        </w:rPr>
        <w:t>法律推動</w:t>
      </w:r>
      <w:r w:rsidR="00E63158" w:rsidRPr="004E46DE">
        <w:rPr>
          <w:rFonts w:ascii="新細明體" w:hAnsi="新細明體" w:cs="Arial"/>
          <w:color w:val="222222"/>
        </w:rPr>
        <w:t>理由</w:t>
      </w:r>
      <w:r w:rsidR="00FF0C05">
        <w:rPr>
          <w:rFonts w:ascii="新細明體" w:hAnsi="新細明體" w:cs="Arial"/>
          <w:color w:val="222222"/>
        </w:rPr>
        <w:t>。</w:t>
      </w:r>
    </w:p>
    <w:p w:rsidR="004F1AC2" w:rsidRDefault="004F1AC2" w:rsidP="00FF0C05">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3、</w:t>
      </w:r>
      <w:r w:rsidR="00FF0C05" w:rsidRPr="004E46DE">
        <w:rPr>
          <w:rFonts w:ascii="新細明體" w:hAnsi="新細明體" w:cs="Arial"/>
          <w:color w:val="222222"/>
        </w:rPr>
        <w:t>歐盟和中國</w:t>
      </w:r>
      <w:r w:rsidR="00FF0C05">
        <w:rPr>
          <w:rFonts w:ascii="新細明體" w:hAnsi="新細明體" w:cs="Arial" w:hint="eastAsia"/>
          <w:color w:val="222222"/>
        </w:rPr>
        <w:t>所</w:t>
      </w:r>
      <w:r w:rsidR="00E63158" w:rsidRPr="004E46DE">
        <w:rPr>
          <w:rFonts w:ascii="新細明體" w:hAnsi="新細明體" w:cs="Arial"/>
          <w:color w:val="222222"/>
        </w:rPr>
        <w:t>使用</w:t>
      </w:r>
      <w:r w:rsidR="00FF0C05">
        <w:rPr>
          <w:rFonts w:ascii="新細明體" w:hAnsi="新細明體" w:cs="Arial" w:hint="eastAsia"/>
          <w:color w:val="222222"/>
        </w:rPr>
        <w:t>的「</w:t>
      </w:r>
      <w:r w:rsidR="00FF0C05" w:rsidRPr="004E46DE">
        <w:rPr>
          <w:rFonts w:ascii="新細明體" w:hAnsi="新細明體" w:cs="Arial"/>
          <w:color w:val="222222"/>
        </w:rPr>
        <w:t>消費者</w:t>
      </w:r>
      <w:r w:rsidR="00FF0C05">
        <w:rPr>
          <w:rFonts w:ascii="新細明體" w:hAnsi="新細明體" w:cs="Arial" w:hint="eastAsia"/>
          <w:color w:val="222222"/>
        </w:rPr>
        <w:t>」</w:t>
      </w:r>
      <w:r w:rsidR="00E63158" w:rsidRPr="004E46DE">
        <w:rPr>
          <w:rFonts w:ascii="新細明體" w:hAnsi="新細明體" w:cs="Arial"/>
          <w:color w:val="222222"/>
        </w:rPr>
        <w:t>定義</w:t>
      </w:r>
      <w:r w:rsidR="00FF0C05">
        <w:rPr>
          <w:rFonts w:ascii="新細明體" w:hAnsi="新細明體" w:cs="Arial"/>
          <w:color w:val="222222"/>
        </w:rPr>
        <w:t>，</w:t>
      </w:r>
      <w:r w:rsidR="00FF0C05" w:rsidRPr="004E46DE">
        <w:rPr>
          <w:rFonts w:ascii="新細明體" w:hAnsi="新細明體" w:cs="Arial"/>
          <w:color w:val="222222"/>
        </w:rPr>
        <w:t>最終</w:t>
      </w:r>
      <w:r w:rsidR="00FF0C05">
        <w:rPr>
          <w:rFonts w:ascii="新細明體" w:hAnsi="新細明體" w:cs="Arial" w:hint="eastAsia"/>
          <w:color w:val="222222"/>
        </w:rPr>
        <w:t>都</w:t>
      </w:r>
      <w:r w:rsidR="00E63158" w:rsidRPr="004E46DE">
        <w:rPr>
          <w:rFonts w:ascii="新細明體" w:hAnsi="新細明體" w:cs="Arial"/>
          <w:color w:val="222222"/>
        </w:rPr>
        <w:t>在限制</w:t>
      </w:r>
      <w:r w:rsidR="00FF0C05">
        <w:rPr>
          <w:rFonts w:ascii="新細明體" w:hAnsi="新細明體" w:cs="Arial" w:hint="eastAsia"/>
          <w:color w:val="222222"/>
        </w:rPr>
        <w:t>對於</w:t>
      </w:r>
      <w:r w:rsidR="00FF0C05" w:rsidRPr="004E46DE">
        <w:rPr>
          <w:rFonts w:ascii="新細明體" w:hAnsi="新細明體" w:cs="Arial"/>
          <w:color w:val="222222"/>
        </w:rPr>
        <w:t>真正弱勢</w:t>
      </w:r>
      <w:r w:rsidR="00FF0C05">
        <w:rPr>
          <w:rFonts w:ascii="新細明體" w:hAnsi="新細明體" w:cs="Arial" w:hint="eastAsia"/>
          <w:color w:val="222222"/>
        </w:rPr>
        <w:t>者的</w:t>
      </w:r>
      <w:r w:rsidR="00E63158" w:rsidRPr="004E46DE">
        <w:rPr>
          <w:rFonts w:ascii="新細明體" w:hAnsi="新細明體" w:cs="Arial"/>
          <w:color w:val="222222"/>
        </w:rPr>
        <w:t>保護</w:t>
      </w:r>
      <w:r w:rsidR="00E64D88">
        <w:rPr>
          <w:rFonts w:ascii="新細明體" w:hAnsi="新細明體" w:cs="Arial"/>
          <w:color w:val="222222"/>
        </w:rPr>
        <w:t>。</w:t>
      </w:r>
    </w:p>
    <w:p w:rsidR="00E63158" w:rsidRPr="004E46DE" w:rsidRDefault="004F1AC2" w:rsidP="00E64D88">
      <w:pPr>
        <w:spacing w:line="520" w:lineRule="exact"/>
        <w:ind w:leftChars="295" w:left="991" w:hangingChars="118" w:hanging="283"/>
        <w:rPr>
          <w:rFonts w:ascii="新細明體" w:hAnsi="新細明體" w:cs="Arial"/>
          <w:color w:val="222222"/>
        </w:rPr>
      </w:pPr>
      <w:r>
        <w:rPr>
          <w:rFonts w:ascii="新細明體" w:hAnsi="新細明體" w:cs="Arial" w:hint="eastAsia"/>
          <w:color w:val="222222"/>
        </w:rPr>
        <w:t>4、</w:t>
      </w:r>
      <w:r w:rsidR="00E63158" w:rsidRPr="004E46DE">
        <w:rPr>
          <w:rFonts w:ascii="新細明體" w:hAnsi="新細明體" w:cs="Arial"/>
          <w:color w:val="222222"/>
        </w:rPr>
        <w:t>儘管</w:t>
      </w:r>
      <w:r w:rsidR="00E64D88">
        <w:rPr>
          <w:rFonts w:ascii="新細明體" w:hAnsi="新細明體" w:cs="Arial" w:hint="eastAsia"/>
          <w:color w:val="222222"/>
        </w:rPr>
        <w:t>「</w:t>
      </w:r>
      <w:r w:rsidR="00E64D88" w:rsidRPr="004E46DE">
        <w:rPr>
          <w:rFonts w:ascii="新細明體" w:hAnsi="新細明體" w:cs="Arial"/>
          <w:color w:val="222222"/>
        </w:rPr>
        <w:t>消費者</w:t>
      </w:r>
      <w:r w:rsidR="00E64D88">
        <w:rPr>
          <w:rFonts w:ascii="新細明體" w:hAnsi="新細明體" w:cs="Arial" w:hint="eastAsia"/>
          <w:color w:val="222222"/>
        </w:rPr>
        <w:t>」之</w:t>
      </w:r>
      <w:r w:rsidR="00E64D88" w:rsidRPr="004E46DE">
        <w:rPr>
          <w:rFonts w:ascii="新細明體" w:hAnsi="新細明體" w:cs="Arial"/>
          <w:color w:val="222222"/>
        </w:rPr>
        <w:t>定義</w:t>
      </w:r>
      <w:r w:rsidR="00E64D88">
        <w:rPr>
          <w:rFonts w:ascii="新細明體" w:hAnsi="新細明體" w:cs="Arial" w:hint="eastAsia"/>
          <w:color w:val="222222"/>
        </w:rPr>
        <w:t>有</w:t>
      </w:r>
      <w:r w:rsidR="00E63158" w:rsidRPr="004E46DE">
        <w:rPr>
          <w:rFonts w:ascii="新細明體" w:hAnsi="新細明體" w:cs="Arial"/>
          <w:color w:val="222222"/>
        </w:rPr>
        <w:t>初步差異，所有的</w:t>
      </w:r>
      <w:r w:rsidR="00E64D88">
        <w:rPr>
          <w:rFonts w:ascii="新細明體" w:hAnsi="新細明體" w:cs="Arial" w:hint="eastAsia"/>
          <w:color w:val="222222"/>
        </w:rPr>
        <w:t>體</w:t>
      </w:r>
      <w:r w:rsidR="00E63158" w:rsidRPr="004E46DE">
        <w:rPr>
          <w:rFonts w:ascii="新細明體" w:hAnsi="新細明體" w:cs="Arial"/>
          <w:color w:val="222222"/>
        </w:rPr>
        <w:t>系</w:t>
      </w:r>
      <w:r w:rsidR="001D3B56">
        <w:rPr>
          <w:rFonts w:ascii="新細明體" w:hAnsi="新細明體" w:cs="Arial" w:hint="eastAsia"/>
          <w:color w:val="222222"/>
        </w:rPr>
        <w:t>都</w:t>
      </w:r>
      <w:r w:rsidR="00E63158" w:rsidRPr="004E46DE">
        <w:rPr>
          <w:rFonts w:ascii="新細明體" w:hAnsi="新細明體" w:cs="Arial"/>
          <w:color w:val="222222"/>
        </w:rPr>
        <w:t>面臨同樣</w:t>
      </w:r>
      <w:r w:rsidR="001D3B56">
        <w:rPr>
          <w:rFonts w:ascii="新細明體" w:hAnsi="新細明體" w:cs="Arial" w:hint="eastAsia"/>
          <w:color w:val="222222"/>
        </w:rPr>
        <w:t>之</w:t>
      </w:r>
      <w:r w:rsidR="00E63158" w:rsidRPr="004E46DE">
        <w:rPr>
          <w:rFonts w:ascii="新細明體" w:hAnsi="新細明體" w:cs="Arial"/>
          <w:color w:val="222222"/>
        </w:rPr>
        <w:t>挑戰</w:t>
      </w:r>
      <w:r w:rsidR="00E64D88">
        <w:rPr>
          <w:rFonts w:ascii="新細明體" w:hAnsi="新細明體" w:cs="Arial" w:hint="eastAsia"/>
          <w:color w:val="222222"/>
        </w:rPr>
        <w:t>及</w:t>
      </w:r>
      <w:r w:rsidR="00E64D88">
        <w:rPr>
          <w:rFonts w:ascii="新細明體" w:hAnsi="新細明體" w:cs="Arial" w:hint="eastAsia"/>
          <w:color w:val="222222"/>
        </w:rPr>
        <w:lastRenderedPageBreak/>
        <w:t>「</w:t>
      </w:r>
      <w:r w:rsidR="00E64D88" w:rsidRPr="004E46DE">
        <w:rPr>
          <w:rStyle w:val="atn"/>
          <w:rFonts w:ascii="新細明體" w:hAnsi="新細明體" w:cs="Arial"/>
          <w:color w:val="222222"/>
        </w:rPr>
        <w:t>公平</w:t>
      </w:r>
      <w:r w:rsidR="001D3B56">
        <w:rPr>
          <w:rStyle w:val="atn"/>
          <w:rFonts w:ascii="新細明體" w:hAnsi="新細明體" w:cs="Arial" w:hint="eastAsia"/>
          <w:color w:val="222222"/>
        </w:rPr>
        <w:t>性</w:t>
      </w:r>
      <w:r w:rsidR="00E64D88">
        <w:rPr>
          <w:rFonts w:ascii="新細明體" w:hAnsi="新細明體" w:cs="Arial" w:hint="eastAsia"/>
          <w:color w:val="222222"/>
        </w:rPr>
        <w:t>」</w:t>
      </w:r>
      <w:r w:rsidR="001D3B56">
        <w:rPr>
          <w:rFonts w:ascii="新細明體" w:hAnsi="新細明體" w:cs="Arial" w:hint="eastAsia"/>
          <w:color w:val="222222"/>
        </w:rPr>
        <w:t>價值之</w:t>
      </w:r>
      <w:r w:rsidR="00E63158" w:rsidRPr="004E46DE">
        <w:rPr>
          <w:rFonts w:ascii="新細明體" w:hAnsi="新細明體" w:cs="Arial"/>
          <w:color w:val="222222"/>
        </w:rPr>
        <w:t>考</w:t>
      </w:r>
      <w:r w:rsidR="00E64D88">
        <w:rPr>
          <w:rFonts w:ascii="新細明體" w:hAnsi="新細明體" w:cs="Arial" w:hint="eastAsia"/>
          <w:color w:val="222222"/>
        </w:rPr>
        <w:t>量</w:t>
      </w:r>
      <w:r w:rsidR="00E63158" w:rsidRPr="004E46DE">
        <w:rPr>
          <w:rFonts w:ascii="新細明體" w:hAnsi="新細明體" w:cs="Arial"/>
          <w:color w:val="222222"/>
        </w:rPr>
        <w:t>。</w:t>
      </w:r>
    </w:p>
    <w:p w:rsidR="00E63158" w:rsidRDefault="00E63158">
      <w:pPr>
        <w:rPr>
          <w:b/>
        </w:rPr>
      </w:pPr>
    </w:p>
    <w:p w:rsidR="00F163D0" w:rsidRDefault="003C7CE1">
      <w:pPr>
        <w:rPr>
          <w:b/>
        </w:rPr>
      </w:pPr>
      <w:r>
        <w:rPr>
          <w:rFonts w:hint="eastAsia"/>
          <w:b/>
        </w:rPr>
        <w:t>四、消費者保護與產業行為</w:t>
      </w:r>
      <w:proofErr w:type="gramStart"/>
      <w:r w:rsidR="006B502A">
        <w:rPr>
          <w:rFonts w:hint="eastAsia"/>
          <w:b/>
        </w:rPr>
        <w:t>法規</w:t>
      </w:r>
      <w:r w:rsidR="00837B9F">
        <w:rPr>
          <w:rFonts w:hint="eastAsia"/>
          <w:b/>
        </w:rPr>
        <w:t>－從消費者</w:t>
      </w:r>
      <w:proofErr w:type="gramEnd"/>
      <w:r w:rsidR="00837B9F">
        <w:rPr>
          <w:rFonts w:hint="eastAsia"/>
          <w:b/>
        </w:rPr>
        <w:t>弱勢性角度出發之試探性實證研究</w:t>
      </w:r>
      <w:r w:rsidR="00380D09">
        <w:rPr>
          <w:rStyle w:val="a5"/>
          <w:b/>
        </w:rPr>
        <w:footnoteReference w:id="5"/>
      </w:r>
    </w:p>
    <w:p w:rsidR="00826A92" w:rsidRDefault="004640B0" w:rsidP="00826A92">
      <w:pPr>
        <w:spacing w:line="520" w:lineRule="exact"/>
      </w:pPr>
      <w:r>
        <w:rPr>
          <w:rFonts w:hint="eastAsia"/>
        </w:rPr>
        <w:t>（一）</w:t>
      </w:r>
      <w:r w:rsidR="00826A92">
        <w:rPr>
          <w:rFonts w:hint="eastAsia"/>
        </w:rPr>
        <w:t>前言</w:t>
      </w:r>
    </w:p>
    <w:p w:rsidR="00826A92" w:rsidRDefault="004640B0" w:rsidP="004640B0">
      <w:pPr>
        <w:spacing w:line="520" w:lineRule="exact"/>
        <w:ind w:firstLineChars="295" w:firstLine="708"/>
      </w:pPr>
      <w:r>
        <w:rPr>
          <w:rFonts w:hint="eastAsia"/>
        </w:rPr>
        <w:t>1</w:t>
      </w:r>
      <w:r>
        <w:rPr>
          <w:rFonts w:hint="eastAsia"/>
        </w:rPr>
        <w:t>、</w:t>
      </w:r>
      <w:r w:rsidR="00826A92">
        <w:rPr>
          <w:rFonts w:hint="eastAsia"/>
        </w:rPr>
        <w:t>背景說明</w:t>
      </w:r>
    </w:p>
    <w:p w:rsidR="002A5E6D" w:rsidRDefault="004640B0" w:rsidP="00826A92">
      <w:pPr>
        <w:spacing w:line="520" w:lineRule="exact"/>
        <w:ind w:firstLineChars="295" w:firstLine="708"/>
      </w:pPr>
      <w:r>
        <w:rPr>
          <w:rFonts w:hint="eastAsia"/>
        </w:rPr>
        <w:t>（</w:t>
      </w:r>
      <w:r>
        <w:rPr>
          <w:rFonts w:hint="eastAsia"/>
        </w:rPr>
        <w:t>1</w:t>
      </w:r>
      <w:r>
        <w:rPr>
          <w:rFonts w:hint="eastAsia"/>
        </w:rPr>
        <w:t>）</w:t>
      </w:r>
      <w:r w:rsidR="002A5E6D" w:rsidRPr="002A5E6D">
        <w:rPr>
          <w:rFonts w:hint="eastAsia"/>
        </w:rPr>
        <w:t>消費者</w:t>
      </w:r>
      <w:r w:rsidR="002A5E6D">
        <w:rPr>
          <w:rFonts w:hint="eastAsia"/>
        </w:rPr>
        <w:t>弱勢性－</w:t>
      </w:r>
      <w:r w:rsidR="002A5E6D" w:rsidRPr="002A5E6D">
        <w:rPr>
          <w:rFonts w:hint="eastAsia"/>
        </w:rPr>
        <w:t>私人</w:t>
      </w:r>
      <w:r w:rsidR="002A5E6D">
        <w:rPr>
          <w:rFonts w:hint="eastAsia"/>
        </w:rPr>
        <w:t>及行政</w:t>
      </w:r>
      <w:r w:rsidR="002A5E6D" w:rsidRPr="002A5E6D">
        <w:rPr>
          <w:rFonts w:hint="eastAsia"/>
        </w:rPr>
        <w:t>監管</w:t>
      </w:r>
      <w:r w:rsidR="002A5E6D">
        <w:rPr>
          <w:rFonts w:hint="eastAsia"/>
        </w:rPr>
        <w:t>之</w:t>
      </w:r>
      <w:r w:rsidR="002A5E6D" w:rsidRPr="002A5E6D">
        <w:rPr>
          <w:rFonts w:hint="eastAsia"/>
        </w:rPr>
        <w:t>回應</w:t>
      </w:r>
    </w:p>
    <w:p w:rsidR="002A5E6D" w:rsidRDefault="004640B0" w:rsidP="00826A92">
      <w:pPr>
        <w:spacing w:line="520" w:lineRule="exact"/>
        <w:ind w:firstLineChars="295" w:firstLine="708"/>
      </w:pPr>
      <w:r>
        <w:rPr>
          <w:rFonts w:hint="eastAsia"/>
        </w:rPr>
        <w:t>（</w:t>
      </w:r>
      <w:r>
        <w:rPr>
          <w:rFonts w:hint="eastAsia"/>
        </w:rPr>
        <w:t>2</w:t>
      </w:r>
      <w:r>
        <w:rPr>
          <w:rFonts w:hint="eastAsia"/>
        </w:rPr>
        <w:t>）</w:t>
      </w:r>
      <w:r w:rsidR="002A5E6D" w:rsidRPr="002A5E6D">
        <w:rPr>
          <w:rFonts w:hint="eastAsia"/>
        </w:rPr>
        <w:t>私人管制與消費者保護</w:t>
      </w:r>
    </w:p>
    <w:p w:rsidR="002A5E6D" w:rsidRDefault="004640B0" w:rsidP="004640B0">
      <w:pPr>
        <w:spacing w:line="520" w:lineRule="exact"/>
        <w:ind w:firstLineChars="531" w:firstLine="1274"/>
      </w:pPr>
      <w:r>
        <w:rPr>
          <w:rFonts w:hint="eastAsia"/>
        </w:rPr>
        <w:t>－</w:t>
      </w:r>
      <w:r w:rsidR="002A5E6D">
        <w:rPr>
          <w:rFonts w:hint="eastAsia"/>
        </w:rPr>
        <w:t>產業監管回</w:t>
      </w:r>
      <w:r w:rsidR="002A5E6D" w:rsidRPr="002A5E6D">
        <w:rPr>
          <w:rFonts w:hint="eastAsia"/>
        </w:rPr>
        <w:t>應</w:t>
      </w:r>
      <w:r w:rsidR="002A5E6D">
        <w:rPr>
          <w:rFonts w:hint="eastAsia"/>
        </w:rPr>
        <w:t>之優點與缺點</w:t>
      </w:r>
    </w:p>
    <w:p w:rsidR="002A5E6D" w:rsidRDefault="004640B0" w:rsidP="004640B0">
      <w:pPr>
        <w:spacing w:line="520" w:lineRule="exact"/>
        <w:ind w:firstLineChars="531" w:firstLine="1274"/>
      </w:pPr>
      <w:r>
        <w:rPr>
          <w:rFonts w:hint="eastAsia"/>
        </w:rPr>
        <w:t>－</w:t>
      </w:r>
      <w:r w:rsidR="002A5E6D" w:rsidRPr="002A5E6D">
        <w:rPr>
          <w:rFonts w:hint="eastAsia"/>
        </w:rPr>
        <w:t>消費者保護政策</w:t>
      </w:r>
    </w:p>
    <w:p w:rsidR="00ED1B29" w:rsidRDefault="004640B0" w:rsidP="004640B0">
      <w:pPr>
        <w:spacing w:line="520" w:lineRule="exact"/>
        <w:ind w:firstLineChars="295" w:firstLine="708"/>
      </w:pPr>
      <w:r>
        <w:rPr>
          <w:rFonts w:hint="eastAsia"/>
        </w:rPr>
        <w:t>2</w:t>
      </w:r>
      <w:r>
        <w:rPr>
          <w:rFonts w:hint="eastAsia"/>
        </w:rPr>
        <w:t>、</w:t>
      </w:r>
      <w:r w:rsidR="002A5E6D" w:rsidRPr="002A5E6D">
        <w:rPr>
          <w:rFonts w:hint="eastAsia"/>
        </w:rPr>
        <w:t>消費者</w:t>
      </w:r>
      <w:r w:rsidR="002A5E6D">
        <w:rPr>
          <w:rFonts w:hint="eastAsia"/>
        </w:rPr>
        <w:t>之弱勢性</w:t>
      </w:r>
    </w:p>
    <w:p w:rsidR="002A5E6D" w:rsidRDefault="004640B0" w:rsidP="002A5E6D">
      <w:pPr>
        <w:spacing w:line="520" w:lineRule="exact"/>
        <w:ind w:leftChars="295" w:left="708"/>
      </w:pPr>
      <w:r>
        <w:rPr>
          <w:rFonts w:hint="eastAsia"/>
        </w:rPr>
        <w:t>（</w:t>
      </w:r>
      <w:r>
        <w:rPr>
          <w:rFonts w:hint="eastAsia"/>
        </w:rPr>
        <w:t>1</w:t>
      </w:r>
      <w:r>
        <w:rPr>
          <w:rFonts w:hint="eastAsia"/>
        </w:rPr>
        <w:t>）</w:t>
      </w:r>
      <w:r w:rsidR="002A5E6D">
        <w:rPr>
          <w:rFonts w:hint="eastAsia"/>
        </w:rPr>
        <w:t>產業是否及如何處理消費者之弱勢性？</w:t>
      </w:r>
    </w:p>
    <w:p w:rsidR="00ED1B29" w:rsidRDefault="002A5E6D" w:rsidP="004640B0">
      <w:pPr>
        <w:spacing w:line="520" w:lineRule="exact"/>
        <w:ind w:leftChars="531" w:left="1274"/>
      </w:pPr>
      <w:r>
        <w:rPr>
          <w:rFonts w:hint="eastAsia"/>
        </w:rPr>
        <w:t>－</w:t>
      </w:r>
      <w:r w:rsidR="004B05B2">
        <w:rPr>
          <w:rFonts w:hint="eastAsia"/>
        </w:rPr>
        <w:t>產</w:t>
      </w:r>
      <w:r w:rsidR="00ED1B29">
        <w:rPr>
          <w:rFonts w:hint="eastAsia"/>
        </w:rPr>
        <w:t>業</w:t>
      </w:r>
      <w:r w:rsidR="006B502A">
        <w:rPr>
          <w:rFonts w:hint="eastAsia"/>
        </w:rPr>
        <w:t>法</w:t>
      </w:r>
      <w:r w:rsidR="00ED1B29">
        <w:rPr>
          <w:rFonts w:hint="eastAsia"/>
        </w:rPr>
        <w:t>規</w:t>
      </w:r>
      <w:r w:rsidR="004B05B2">
        <w:rPr>
          <w:rFonts w:hint="eastAsia"/>
        </w:rPr>
        <w:t>與</w:t>
      </w:r>
      <w:r w:rsidR="00ED1B29">
        <w:rPr>
          <w:rFonts w:hint="eastAsia"/>
        </w:rPr>
        <w:t>消費者</w:t>
      </w:r>
      <w:r w:rsidR="004B05B2">
        <w:rPr>
          <w:rFonts w:hint="eastAsia"/>
        </w:rPr>
        <w:t>保護</w:t>
      </w:r>
      <w:r w:rsidR="00ED1B29">
        <w:rPr>
          <w:rFonts w:hint="eastAsia"/>
        </w:rPr>
        <w:t>法律架</w:t>
      </w:r>
      <w:r w:rsidR="004B05B2">
        <w:rPr>
          <w:rFonts w:hint="eastAsia"/>
        </w:rPr>
        <w:t>構</w:t>
      </w:r>
      <w:r w:rsidR="00ED1B29">
        <w:rPr>
          <w:rFonts w:hint="eastAsia"/>
        </w:rPr>
        <w:t>間</w:t>
      </w:r>
      <w:r w:rsidR="004B05B2">
        <w:rPr>
          <w:rFonts w:hint="eastAsia"/>
        </w:rPr>
        <w:t>之</w:t>
      </w:r>
      <w:r w:rsidR="00ED1B29">
        <w:rPr>
          <w:rFonts w:hint="eastAsia"/>
        </w:rPr>
        <w:t>互</w:t>
      </w:r>
      <w:r w:rsidR="004B05B2">
        <w:rPr>
          <w:rFonts w:hint="eastAsia"/>
        </w:rPr>
        <w:t>動</w:t>
      </w:r>
    </w:p>
    <w:p w:rsidR="00ED1B29" w:rsidRDefault="004640B0" w:rsidP="004B05B2">
      <w:pPr>
        <w:spacing w:line="520" w:lineRule="exact"/>
        <w:ind w:firstLineChars="295" w:firstLine="708"/>
      </w:pPr>
      <w:r>
        <w:rPr>
          <w:rFonts w:hint="eastAsia"/>
        </w:rPr>
        <w:t>（</w:t>
      </w:r>
      <w:r>
        <w:rPr>
          <w:rFonts w:hint="eastAsia"/>
        </w:rPr>
        <w:t>2</w:t>
      </w:r>
      <w:r>
        <w:rPr>
          <w:rFonts w:hint="eastAsia"/>
        </w:rPr>
        <w:t>）</w:t>
      </w:r>
      <w:r w:rsidR="00ED1B29">
        <w:rPr>
          <w:rFonts w:hint="eastAsia"/>
        </w:rPr>
        <w:t>焦點：</w:t>
      </w:r>
      <w:r w:rsidR="004B05B2">
        <w:rPr>
          <w:rFonts w:hint="eastAsia"/>
        </w:rPr>
        <w:t>弱勢消費者在荷蘭產業行為</w:t>
      </w:r>
      <w:r w:rsidR="006B502A">
        <w:rPr>
          <w:rFonts w:hint="eastAsia"/>
        </w:rPr>
        <w:t>法</w:t>
      </w:r>
      <w:r w:rsidR="004B05B2">
        <w:rPr>
          <w:rFonts w:hint="eastAsia"/>
        </w:rPr>
        <w:t>規之地位</w:t>
      </w:r>
    </w:p>
    <w:p w:rsidR="004B05B2" w:rsidRDefault="004640B0" w:rsidP="00892C62">
      <w:pPr>
        <w:spacing w:beforeLines="50" w:line="520" w:lineRule="exact"/>
      </w:pPr>
      <w:r>
        <w:rPr>
          <w:rFonts w:hint="eastAsia"/>
        </w:rPr>
        <w:t>（二）</w:t>
      </w:r>
      <w:r w:rsidR="004B05B2">
        <w:rPr>
          <w:rFonts w:hint="eastAsia"/>
        </w:rPr>
        <w:t>理論架構－消費者弱勢性的三</w:t>
      </w:r>
      <w:r w:rsidR="008408C2">
        <w:rPr>
          <w:rFonts w:hint="eastAsia"/>
        </w:rPr>
        <w:t>種觀點</w:t>
      </w:r>
    </w:p>
    <w:p w:rsidR="00ED1B29" w:rsidRDefault="004640B0" w:rsidP="008408C2">
      <w:pPr>
        <w:spacing w:line="520" w:lineRule="exact"/>
        <w:ind w:leftChars="295" w:left="1133" w:hangingChars="177" w:hanging="425"/>
      </w:pPr>
      <w:r>
        <w:rPr>
          <w:rFonts w:hint="eastAsia"/>
        </w:rPr>
        <w:t>1</w:t>
      </w:r>
      <w:r>
        <w:rPr>
          <w:rFonts w:hint="eastAsia"/>
        </w:rPr>
        <w:t>、</w:t>
      </w:r>
      <w:r w:rsidR="004B05B2">
        <w:rPr>
          <w:rFonts w:hint="eastAsia"/>
        </w:rPr>
        <w:t>群體界定觀點</w:t>
      </w:r>
      <w:r w:rsidR="008408C2">
        <w:rPr>
          <w:rFonts w:hint="eastAsia"/>
        </w:rPr>
        <w:t>（</w:t>
      </w:r>
      <w:r w:rsidR="008408C2" w:rsidRPr="008408C2">
        <w:rPr>
          <w:rFonts w:hint="eastAsia"/>
        </w:rPr>
        <w:t>g</w:t>
      </w:r>
      <w:r w:rsidR="008408C2" w:rsidRPr="008408C2">
        <w:rPr>
          <w:bCs/>
        </w:rPr>
        <w:t>roup-based approach</w:t>
      </w:r>
      <w:r w:rsidR="008408C2">
        <w:rPr>
          <w:rFonts w:hint="eastAsia"/>
        </w:rPr>
        <w:t>）</w:t>
      </w:r>
      <w:r w:rsidR="008F47A8">
        <w:rPr>
          <w:rFonts w:hint="eastAsia"/>
        </w:rPr>
        <w:t>：</w:t>
      </w:r>
      <w:r w:rsidR="00ED1B29">
        <w:rPr>
          <w:rFonts w:hint="eastAsia"/>
        </w:rPr>
        <w:t>特定</w:t>
      </w:r>
      <w:r w:rsidR="008F47A8">
        <w:rPr>
          <w:rFonts w:hint="eastAsia"/>
        </w:rPr>
        <w:t>群體</w:t>
      </w:r>
      <w:r w:rsidR="00ED1B29">
        <w:rPr>
          <w:rFonts w:hint="eastAsia"/>
        </w:rPr>
        <w:t>的所有成員（</w:t>
      </w:r>
      <w:r w:rsidR="008F47A8">
        <w:rPr>
          <w:rFonts w:hint="eastAsia"/>
        </w:rPr>
        <w:t>例</w:t>
      </w:r>
      <w:r w:rsidR="00ED1B29">
        <w:rPr>
          <w:rFonts w:hint="eastAsia"/>
        </w:rPr>
        <w:t>如老人</w:t>
      </w:r>
      <w:r w:rsidR="008F47A8">
        <w:rPr>
          <w:rFonts w:hint="eastAsia"/>
        </w:rPr>
        <w:t>、</w:t>
      </w:r>
      <w:r w:rsidR="00ED1B29">
        <w:rPr>
          <w:rFonts w:hint="eastAsia"/>
        </w:rPr>
        <w:t>兒童）。</w:t>
      </w:r>
    </w:p>
    <w:p w:rsidR="00ED1B29" w:rsidRDefault="004640B0" w:rsidP="008408C2">
      <w:pPr>
        <w:spacing w:line="520" w:lineRule="exact"/>
        <w:ind w:leftChars="295" w:left="1133" w:hangingChars="177" w:hanging="425"/>
      </w:pPr>
      <w:r>
        <w:rPr>
          <w:rFonts w:hint="eastAsia"/>
        </w:rPr>
        <w:t>2</w:t>
      </w:r>
      <w:r>
        <w:rPr>
          <w:rFonts w:hint="eastAsia"/>
        </w:rPr>
        <w:t>、</w:t>
      </w:r>
      <w:r w:rsidR="00ED1B29">
        <w:rPr>
          <w:rFonts w:hint="eastAsia"/>
        </w:rPr>
        <w:t>國家</w:t>
      </w:r>
      <w:r w:rsidR="008F47A8">
        <w:rPr>
          <w:rFonts w:hint="eastAsia"/>
        </w:rPr>
        <w:t>界定觀點</w:t>
      </w:r>
      <w:r w:rsidR="008408C2" w:rsidRPr="008408C2">
        <w:rPr>
          <w:rFonts w:hint="eastAsia"/>
        </w:rPr>
        <w:t>（</w:t>
      </w:r>
      <w:r w:rsidR="008408C2">
        <w:rPr>
          <w:rFonts w:hint="eastAsia"/>
        </w:rPr>
        <w:t>s</w:t>
      </w:r>
      <w:r w:rsidR="008408C2" w:rsidRPr="008408C2">
        <w:rPr>
          <w:bCs/>
        </w:rPr>
        <w:t>tate-based approach</w:t>
      </w:r>
      <w:r w:rsidR="008408C2" w:rsidRPr="008408C2">
        <w:rPr>
          <w:rFonts w:hint="eastAsia"/>
        </w:rPr>
        <w:t>）</w:t>
      </w:r>
      <w:r w:rsidR="008F47A8">
        <w:rPr>
          <w:rFonts w:hint="eastAsia"/>
        </w:rPr>
        <w:t>：</w:t>
      </w:r>
      <w:r w:rsidR="00ED1B29">
        <w:rPr>
          <w:rFonts w:hint="eastAsia"/>
        </w:rPr>
        <w:t>所有消費者</w:t>
      </w:r>
      <w:r w:rsidR="008F47A8">
        <w:rPr>
          <w:rFonts w:hint="eastAsia"/>
        </w:rPr>
        <w:t>在特定消費面向都可能具有弱勢性</w:t>
      </w:r>
      <w:r w:rsidR="00ED1B29">
        <w:rPr>
          <w:rFonts w:hint="eastAsia"/>
        </w:rPr>
        <w:t>。</w:t>
      </w:r>
    </w:p>
    <w:p w:rsidR="00ED1B29" w:rsidRDefault="004640B0" w:rsidP="004640B0">
      <w:pPr>
        <w:spacing w:line="520" w:lineRule="exact"/>
        <w:ind w:leftChars="295" w:left="1133" w:hangingChars="177" w:hanging="425"/>
      </w:pPr>
      <w:r>
        <w:rPr>
          <w:rFonts w:hint="eastAsia"/>
        </w:rPr>
        <w:t>3</w:t>
      </w:r>
      <w:r>
        <w:rPr>
          <w:rFonts w:hint="eastAsia"/>
        </w:rPr>
        <w:t>、</w:t>
      </w:r>
      <w:r w:rsidR="00ED1B29">
        <w:rPr>
          <w:rFonts w:hint="eastAsia"/>
        </w:rPr>
        <w:t>混合</w:t>
      </w:r>
      <w:r w:rsidR="008F47A8">
        <w:rPr>
          <w:rFonts w:hint="eastAsia"/>
        </w:rPr>
        <w:t>界定觀點</w:t>
      </w:r>
      <w:r w:rsidR="008408C2">
        <w:rPr>
          <w:rFonts w:hint="eastAsia"/>
        </w:rPr>
        <w:t>（</w:t>
      </w:r>
      <w:r w:rsidR="008408C2" w:rsidRPr="008408C2">
        <w:rPr>
          <w:rFonts w:hint="eastAsia"/>
        </w:rPr>
        <w:t>m</w:t>
      </w:r>
      <w:r w:rsidR="008408C2" w:rsidRPr="008408C2">
        <w:rPr>
          <w:bCs/>
        </w:rPr>
        <w:t>ixed approach</w:t>
      </w:r>
      <w:r w:rsidR="008408C2">
        <w:rPr>
          <w:rFonts w:hint="eastAsia"/>
        </w:rPr>
        <w:t>）</w:t>
      </w:r>
      <w:r w:rsidR="008F47A8">
        <w:rPr>
          <w:rFonts w:hint="eastAsia"/>
        </w:rPr>
        <w:t>：所有消費者都可能具有弱勢性，</w:t>
      </w:r>
      <w:r w:rsidR="00ED1B29">
        <w:rPr>
          <w:rFonts w:hint="eastAsia"/>
        </w:rPr>
        <w:t>但</w:t>
      </w:r>
      <w:r w:rsidR="008F47A8">
        <w:rPr>
          <w:rFonts w:hint="eastAsia"/>
        </w:rPr>
        <w:t>某</w:t>
      </w:r>
      <w:r w:rsidR="00ED1B29">
        <w:rPr>
          <w:rFonts w:hint="eastAsia"/>
        </w:rPr>
        <w:t>些人</w:t>
      </w:r>
      <w:r w:rsidR="008F47A8">
        <w:rPr>
          <w:rFonts w:hint="eastAsia"/>
        </w:rPr>
        <w:t>具有的共同</w:t>
      </w:r>
      <w:r w:rsidR="00ED1B29">
        <w:rPr>
          <w:rFonts w:hint="eastAsia"/>
        </w:rPr>
        <w:t>特</w:t>
      </w:r>
      <w:r w:rsidR="008F47A8">
        <w:rPr>
          <w:rFonts w:hint="eastAsia"/>
        </w:rPr>
        <w:t>質</w:t>
      </w:r>
      <w:r w:rsidR="00ED1B29">
        <w:rPr>
          <w:rFonts w:hint="eastAsia"/>
        </w:rPr>
        <w:t>使</w:t>
      </w:r>
      <w:r w:rsidR="008F47A8">
        <w:rPr>
          <w:rFonts w:hint="eastAsia"/>
        </w:rPr>
        <w:t>其</w:t>
      </w:r>
      <w:r w:rsidR="00ED1B29">
        <w:rPr>
          <w:rFonts w:hint="eastAsia"/>
        </w:rPr>
        <w:t>在</w:t>
      </w:r>
      <w:r w:rsidR="008F47A8">
        <w:rPr>
          <w:rFonts w:hint="eastAsia"/>
        </w:rPr>
        <w:t>特定</w:t>
      </w:r>
      <w:r w:rsidR="00ED1B29">
        <w:rPr>
          <w:rFonts w:hint="eastAsia"/>
        </w:rPr>
        <w:t>情況下更</w:t>
      </w:r>
      <w:r w:rsidR="008F47A8">
        <w:rPr>
          <w:rFonts w:hint="eastAsia"/>
        </w:rPr>
        <w:t>為弱勢</w:t>
      </w:r>
      <w:r w:rsidR="00ED1B29">
        <w:rPr>
          <w:rFonts w:hint="eastAsia"/>
        </w:rPr>
        <w:t>（例如不識字的消費者</w:t>
      </w:r>
      <w:r w:rsidR="008F47A8">
        <w:rPr>
          <w:rFonts w:hint="eastAsia"/>
        </w:rPr>
        <w:t>在商店</w:t>
      </w:r>
      <w:r w:rsidR="004F2124">
        <w:rPr>
          <w:rFonts w:hint="eastAsia"/>
        </w:rPr>
        <w:t>面對</w:t>
      </w:r>
      <w:r w:rsidR="00ED1B29">
        <w:rPr>
          <w:rFonts w:hint="eastAsia"/>
        </w:rPr>
        <w:t>產品標</w:t>
      </w:r>
      <w:r w:rsidR="008F47A8">
        <w:rPr>
          <w:rFonts w:hint="eastAsia"/>
        </w:rPr>
        <w:t>示</w:t>
      </w:r>
      <w:r w:rsidR="004F2124">
        <w:rPr>
          <w:rFonts w:hint="eastAsia"/>
        </w:rPr>
        <w:t>問題時</w:t>
      </w:r>
      <w:r w:rsidR="00ED1B29">
        <w:rPr>
          <w:rFonts w:hint="eastAsia"/>
        </w:rPr>
        <w:t>）。</w:t>
      </w:r>
    </w:p>
    <w:p w:rsidR="00ED1B29" w:rsidRDefault="00C31CEA" w:rsidP="00892C62">
      <w:pPr>
        <w:spacing w:beforeLines="50" w:line="520" w:lineRule="exact"/>
      </w:pPr>
      <w:r>
        <w:rPr>
          <w:rFonts w:hint="eastAsia"/>
        </w:rPr>
        <w:t>（三）</w:t>
      </w:r>
      <w:r w:rsidR="00ED1B29">
        <w:rPr>
          <w:rFonts w:hint="eastAsia"/>
        </w:rPr>
        <w:t>理論架</w:t>
      </w:r>
      <w:r>
        <w:rPr>
          <w:rFonts w:hint="eastAsia"/>
        </w:rPr>
        <w:t>構－</w:t>
      </w:r>
      <w:r w:rsidRPr="00C31CEA">
        <w:rPr>
          <w:bCs/>
        </w:rPr>
        <w:t>Cartwright</w:t>
      </w:r>
      <w:r w:rsidR="00463B1D">
        <w:rPr>
          <w:rFonts w:hint="eastAsia"/>
          <w:bCs/>
        </w:rPr>
        <w:t>氏</w:t>
      </w:r>
      <w:r w:rsidRPr="00C31CEA">
        <w:rPr>
          <w:rFonts w:hint="eastAsia"/>
          <w:bCs/>
        </w:rPr>
        <w:t>之</w:t>
      </w:r>
      <w:r w:rsidR="00ED1B29">
        <w:rPr>
          <w:rFonts w:hint="eastAsia"/>
        </w:rPr>
        <w:t>分類</w:t>
      </w:r>
    </w:p>
    <w:p w:rsidR="00ED1B29" w:rsidRDefault="00C31CEA" w:rsidP="00C31CEA">
      <w:pPr>
        <w:spacing w:line="520" w:lineRule="exact"/>
        <w:ind w:firstLineChars="295" w:firstLine="708"/>
      </w:pPr>
      <w:r>
        <w:rPr>
          <w:rFonts w:hint="eastAsia"/>
        </w:rPr>
        <w:t>1</w:t>
      </w:r>
      <w:r>
        <w:rPr>
          <w:rFonts w:hint="eastAsia"/>
        </w:rPr>
        <w:t>、弱勢性之</w:t>
      </w:r>
      <w:r w:rsidR="00ED1B29">
        <w:rPr>
          <w:rFonts w:hint="eastAsia"/>
        </w:rPr>
        <w:t>概念化：</w:t>
      </w:r>
      <w:r>
        <w:rPr>
          <w:rFonts w:hint="eastAsia"/>
        </w:rPr>
        <w:t>何謂</w:t>
      </w:r>
      <w:r w:rsidR="00ED1B29">
        <w:rPr>
          <w:rFonts w:hint="eastAsia"/>
        </w:rPr>
        <w:t>消費者</w:t>
      </w:r>
      <w:r>
        <w:rPr>
          <w:rFonts w:hint="eastAsia"/>
        </w:rPr>
        <w:t>之弱勢性</w:t>
      </w:r>
    </w:p>
    <w:p w:rsidR="00ED1B29" w:rsidRDefault="005B1D2B" w:rsidP="005B1D2B">
      <w:pPr>
        <w:spacing w:line="520" w:lineRule="exact"/>
        <w:ind w:leftChars="295" w:left="708"/>
      </w:pPr>
      <w:r>
        <w:rPr>
          <w:rFonts w:hint="eastAsia"/>
        </w:rPr>
        <w:t>2</w:t>
      </w:r>
      <w:r>
        <w:rPr>
          <w:rFonts w:hint="eastAsia"/>
        </w:rPr>
        <w:t>、</w:t>
      </w:r>
      <w:r w:rsidRPr="00C31CEA">
        <w:rPr>
          <w:bCs/>
        </w:rPr>
        <w:t>Cartwright</w:t>
      </w:r>
      <w:r>
        <w:rPr>
          <w:rFonts w:hint="eastAsia"/>
          <w:bCs/>
        </w:rPr>
        <w:t>：</w:t>
      </w:r>
      <w:r>
        <w:rPr>
          <w:rFonts w:hint="eastAsia"/>
        </w:rPr>
        <w:t>弱勢性之</w:t>
      </w:r>
      <w:r w:rsidR="00ED1B29">
        <w:rPr>
          <w:rFonts w:hint="eastAsia"/>
        </w:rPr>
        <w:t>分類</w:t>
      </w:r>
    </w:p>
    <w:p w:rsidR="00ED1B29" w:rsidRDefault="00E5544F" w:rsidP="00E5544F">
      <w:pPr>
        <w:spacing w:line="520" w:lineRule="exact"/>
        <w:ind w:leftChars="295" w:left="708"/>
      </w:pPr>
      <w:r>
        <w:rPr>
          <w:rFonts w:hint="eastAsia"/>
        </w:rPr>
        <w:lastRenderedPageBreak/>
        <w:t>（</w:t>
      </w:r>
      <w:r>
        <w:rPr>
          <w:rFonts w:hint="eastAsia"/>
        </w:rPr>
        <w:t>1</w:t>
      </w:r>
      <w:r>
        <w:rPr>
          <w:rFonts w:hint="eastAsia"/>
        </w:rPr>
        <w:t>）</w:t>
      </w:r>
      <w:r w:rsidR="00ED1B29">
        <w:rPr>
          <w:rFonts w:hint="eastAsia"/>
        </w:rPr>
        <w:t>消費者</w:t>
      </w:r>
      <w:r>
        <w:rPr>
          <w:rFonts w:hint="eastAsia"/>
        </w:rPr>
        <w:t>弱勢具有「相對性」</w:t>
      </w:r>
    </w:p>
    <w:p w:rsidR="00ED1B29" w:rsidRDefault="00E5544F" w:rsidP="00E5544F">
      <w:pPr>
        <w:spacing w:line="520" w:lineRule="exact"/>
        <w:ind w:leftChars="295" w:left="708"/>
      </w:pPr>
      <w:r>
        <w:rPr>
          <w:rFonts w:hint="eastAsia"/>
        </w:rPr>
        <w:t>（</w:t>
      </w:r>
      <w:r>
        <w:rPr>
          <w:rFonts w:hint="eastAsia"/>
        </w:rPr>
        <w:t>2</w:t>
      </w:r>
      <w:r>
        <w:rPr>
          <w:rFonts w:hint="eastAsia"/>
        </w:rPr>
        <w:t>）弱勢性之</w:t>
      </w:r>
      <w:r w:rsidR="00ED1B29">
        <w:rPr>
          <w:rFonts w:hint="eastAsia"/>
        </w:rPr>
        <w:t>互</w:t>
      </w:r>
      <w:r>
        <w:rPr>
          <w:rFonts w:hint="eastAsia"/>
        </w:rPr>
        <w:t>動</w:t>
      </w:r>
    </w:p>
    <w:p w:rsidR="00ED1B29" w:rsidRDefault="00554A72" w:rsidP="00E32006">
      <w:pPr>
        <w:spacing w:line="520" w:lineRule="exact"/>
        <w:ind w:firstLineChars="531" w:firstLine="1274"/>
      </w:pPr>
      <w:r>
        <w:fldChar w:fldCharType="begin"/>
      </w:r>
      <w:r w:rsidR="00E32006">
        <w:instrText xml:space="preserve"> </w:instrText>
      </w:r>
      <w:r w:rsidR="00E32006">
        <w:rPr>
          <w:rFonts w:hint="eastAsia"/>
        </w:rPr>
        <w:instrText>eq \o\ac(</w:instrText>
      </w:r>
      <w:r w:rsidR="00E32006">
        <w:rPr>
          <w:rFonts w:hint="eastAsia"/>
        </w:rPr>
        <w:instrText>○</w:instrText>
      </w:r>
      <w:r w:rsidR="00E32006">
        <w:rPr>
          <w:rFonts w:hint="eastAsia"/>
        </w:rPr>
        <w:instrText>,</w:instrText>
      </w:r>
      <w:r w:rsidR="00E32006" w:rsidRPr="00E32006">
        <w:rPr>
          <w:rFonts w:hint="eastAsia"/>
          <w:position w:val="3"/>
          <w:sz w:val="16"/>
        </w:rPr>
        <w:instrText>1</w:instrText>
      </w:r>
      <w:r w:rsidR="00E32006">
        <w:rPr>
          <w:rFonts w:hint="eastAsia"/>
        </w:rPr>
        <w:instrText>)</w:instrText>
      </w:r>
      <w:r>
        <w:fldChar w:fldCharType="end"/>
      </w:r>
      <w:r w:rsidR="000F7412">
        <w:rPr>
          <w:rFonts w:hint="eastAsia"/>
        </w:rPr>
        <w:t>資訊弱勢性</w:t>
      </w:r>
    </w:p>
    <w:p w:rsidR="00ED1B29" w:rsidRDefault="00554A72" w:rsidP="00E32006">
      <w:pPr>
        <w:spacing w:line="520" w:lineRule="exact"/>
        <w:ind w:firstLineChars="531" w:firstLine="1274"/>
      </w:pPr>
      <w:r>
        <w:fldChar w:fldCharType="begin"/>
      </w:r>
      <w:r w:rsidR="00E32006">
        <w:instrText xml:space="preserve"> </w:instrText>
      </w:r>
      <w:r w:rsidR="00E32006">
        <w:rPr>
          <w:rFonts w:hint="eastAsia"/>
        </w:rPr>
        <w:instrText>eq \o\ac(</w:instrText>
      </w:r>
      <w:r w:rsidR="00E32006">
        <w:rPr>
          <w:rFonts w:hint="eastAsia"/>
        </w:rPr>
        <w:instrText>○</w:instrText>
      </w:r>
      <w:r w:rsidR="00E32006">
        <w:rPr>
          <w:rFonts w:hint="eastAsia"/>
        </w:rPr>
        <w:instrText>,</w:instrText>
      </w:r>
      <w:r w:rsidR="00E32006" w:rsidRPr="00E32006">
        <w:rPr>
          <w:rFonts w:hint="eastAsia"/>
          <w:position w:val="3"/>
          <w:sz w:val="16"/>
        </w:rPr>
        <w:instrText>2</w:instrText>
      </w:r>
      <w:r w:rsidR="00E32006">
        <w:rPr>
          <w:rFonts w:hint="eastAsia"/>
        </w:rPr>
        <w:instrText>)</w:instrText>
      </w:r>
      <w:r>
        <w:fldChar w:fldCharType="end"/>
      </w:r>
      <w:r w:rsidR="00E32006">
        <w:rPr>
          <w:rFonts w:hint="eastAsia"/>
        </w:rPr>
        <w:t>壓力</w:t>
      </w:r>
      <w:r w:rsidR="000165EC">
        <w:rPr>
          <w:rFonts w:hint="eastAsia"/>
        </w:rPr>
        <w:t>弱勢性</w:t>
      </w:r>
    </w:p>
    <w:p w:rsidR="00ED1B29" w:rsidRDefault="00554A72" w:rsidP="00E32006">
      <w:pPr>
        <w:spacing w:line="520" w:lineRule="exact"/>
        <w:ind w:firstLineChars="531" w:firstLine="1274"/>
      </w:pPr>
      <w:r>
        <w:fldChar w:fldCharType="begin"/>
      </w:r>
      <w:r w:rsidR="00E32006">
        <w:instrText xml:space="preserve"> </w:instrText>
      </w:r>
      <w:r w:rsidR="00E32006">
        <w:rPr>
          <w:rFonts w:hint="eastAsia"/>
        </w:rPr>
        <w:instrText>eq \o\ac(</w:instrText>
      </w:r>
      <w:r w:rsidR="00E32006">
        <w:rPr>
          <w:rFonts w:hint="eastAsia"/>
        </w:rPr>
        <w:instrText>○</w:instrText>
      </w:r>
      <w:r w:rsidR="00E32006">
        <w:rPr>
          <w:rFonts w:hint="eastAsia"/>
        </w:rPr>
        <w:instrText>,</w:instrText>
      </w:r>
      <w:r w:rsidR="00E32006" w:rsidRPr="00E32006">
        <w:rPr>
          <w:rFonts w:hint="eastAsia"/>
          <w:position w:val="3"/>
          <w:sz w:val="16"/>
        </w:rPr>
        <w:instrText>3</w:instrText>
      </w:r>
      <w:r w:rsidR="00E32006">
        <w:rPr>
          <w:rFonts w:hint="eastAsia"/>
        </w:rPr>
        <w:instrText>)</w:instrText>
      </w:r>
      <w:r>
        <w:fldChar w:fldCharType="end"/>
      </w:r>
      <w:r w:rsidR="00E32006">
        <w:rPr>
          <w:rFonts w:hint="eastAsia"/>
        </w:rPr>
        <w:t>供應</w:t>
      </w:r>
      <w:r w:rsidR="000165EC">
        <w:rPr>
          <w:rFonts w:hint="eastAsia"/>
        </w:rPr>
        <w:t>弱勢性</w:t>
      </w:r>
    </w:p>
    <w:p w:rsidR="00ED1B29" w:rsidRDefault="00554A72" w:rsidP="00E32006">
      <w:pPr>
        <w:spacing w:line="520" w:lineRule="exact"/>
        <w:ind w:firstLineChars="531" w:firstLine="1274"/>
      </w:pPr>
      <w:r>
        <w:fldChar w:fldCharType="begin"/>
      </w:r>
      <w:r w:rsidR="00E32006">
        <w:instrText xml:space="preserve"> </w:instrText>
      </w:r>
      <w:r w:rsidR="00E32006">
        <w:rPr>
          <w:rFonts w:hint="eastAsia"/>
        </w:rPr>
        <w:instrText>eq \o\ac(</w:instrText>
      </w:r>
      <w:r w:rsidR="00E32006">
        <w:rPr>
          <w:rFonts w:hint="eastAsia"/>
        </w:rPr>
        <w:instrText>○</w:instrText>
      </w:r>
      <w:r w:rsidR="00E32006">
        <w:rPr>
          <w:rFonts w:hint="eastAsia"/>
        </w:rPr>
        <w:instrText>,</w:instrText>
      </w:r>
      <w:r w:rsidR="00E32006" w:rsidRPr="00E32006">
        <w:rPr>
          <w:rFonts w:hint="eastAsia"/>
          <w:position w:val="3"/>
          <w:sz w:val="16"/>
        </w:rPr>
        <w:instrText>4</w:instrText>
      </w:r>
      <w:r w:rsidR="00E32006">
        <w:rPr>
          <w:rFonts w:hint="eastAsia"/>
        </w:rPr>
        <w:instrText>)</w:instrText>
      </w:r>
      <w:r>
        <w:fldChar w:fldCharType="end"/>
      </w:r>
      <w:r w:rsidR="00ED1B29">
        <w:rPr>
          <w:rFonts w:hint="eastAsia"/>
        </w:rPr>
        <w:t>救</w:t>
      </w:r>
      <w:r w:rsidR="000165EC">
        <w:rPr>
          <w:rFonts w:hint="eastAsia"/>
        </w:rPr>
        <w:t>濟弱勢性</w:t>
      </w:r>
    </w:p>
    <w:p w:rsidR="00ED1B29" w:rsidRDefault="00554A72" w:rsidP="00E32006">
      <w:pPr>
        <w:spacing w:line="520" w:lineRule="exact"/>
        <w:ind w:firstLineChars="531" w:firstLine="1274"/>
      </w:pPr>
      <w:r>
        <w:fldChar w:fldCharType="begin"/>
      </w:r>
      <w:r w:rsidR="00E32006">
        <w:instrText xml:space="preserve"> </w:instrText>
      </w:r>
      <w:r w:rsidR="00E32006">
        <w:rPr>
          <w:rFonts w:hint="eastAsia"/>
        </w:rPr>
        <w:instrText>eq \o\ac(</w:instrText>
      </w:r>
      <w:r w:rsidR="00E32006">
        <w:rPr>
          <w:rFonts w:hint="eastAsia"/>
        </w:rPr>
        <w:instrText>○</w:instrText>
      </w:r>
      <w:r w:rsidR="00E32006">
        <w:rPr>
          <w:rFonts w:hint="eastAsia"/>
        </w:rPr>
        <w:instrText>,</w:instrText>
      </w:r>
      <w:r w:rsidR="00E32006" w:rsidRPr="00E32006">
        <w:rPr>
          <w:rFonts w:hint="eastAsia"/>
          <w:position w:val="3"/>
          <w:sz w:val="16"/>
        </w:rPr>
        <w:instrText>5</w:instrText>
      </w:r>
      <w:r w:rsidR="00E32006">
        <w:rPr>
          <w:rFonts w:hint="eastAsia"/>
        </w:rPr>
        <w:instrText>)</w:instrText>
      </w:r>
      <w:r>
        <w:fldChar w:fldCharType="end"/>
      </w:r>
      <w:r w:rsidR="00ED1B29">
        <w:rPr>
          <w:rFonts w:hint="eastAsia"/>
        </w:rPr>
        <w:t>影響</w:t>
      </w:r>
      <w:r w:rsidR="000165EC">
        <w:rPr>
          <w:rFonts w:hint="eastAsia"/>
        </w:rPr>
        <w:t>弱勢性</w:t>
      </w:r>
    </w:p>
    <w:p w:rsidR="00ED1B29" w:rsidRDefault="000165EC" w:rsidP="00892C62">
      <w:pPr>
        <w:spacing w:beforeLines="50" w:line="520" w:lineRule="exact"/>
      </w:pPr>
      <w:r>
        <w:rPr>
          <w:rFonts w:hint="eastAsia"/>
        </w:rPr>
        <w:t>（四）</w:t>
      </w:r>
      <w:r w:rsidR="00ED1B29">
        <w:rPr>
          <w:rFonts w:hint="eastAsia"/>
        </w:rPr>
        <w:t>實證研究</w:t>
      </w:r>
      <w:r>
        <w:rPr>
          <w:rFonts w:hint="eastAsia"/>
        </w:rPr>
        <w:t>－提綱與</w:t>
      </w:r>
      <w:r w:rsidR="00ED1B29">
        <w:rPr>
          <w:rFonts w:hint="eastAsia"/>
        </w:rPr>
        <w:t>方法</w:t>
      </w:r>
    </w:p>
    <w:p w:rsidR="00ED1B29" w:rsidRDefault="000165EC" w:rsidP="0065389E">
      <w:pPr>
        <w:spacing w:line="520" w:lineRule="exact"/>
        <w:ind w:leftChars="295" w:left="991" w:hangingChars="118" w:hanging="283"/>
      </w:pPr>
      <w:r>
        <w:rPr>
          <w:rFonts w:hint="eastAsia"/>
        </w:rPr>
        <w:t>1</w:t>
      </w:r>
      <w:r>
        <w:rPr>
          <w:rFonts w:hint="eastAsia"/>
        </w:rPr>
        <w:t>、</w:t>
      </w:r>
      <w:r w:rsidR="00ED1B29">
        <w:rPr>
          <w:rFonts w:hint="eastAsia"/>
        </w:rPr>
        <w:t>出發點</w:t>
      </w:r>
      <w:r>
        <w:rPr>
          <w:rFonts w:hint="eastAsia"/>
        </w:rPr>
        <w:t>：不論採取何種觀點，所有消費者都有不同程度上之弱勢性</w:t>
      </w:r>
      <w:r w:rsidR="00ED1B29">
        <w:rPr>
          <w:rFonts w:hint="eastAsia"/>
        </w:rPr>
        <w:t>，</w:t>
      </w:r>
      <w:r w:rsidR="0065389E">
        <w:rPr>
          <w:rFonts w:hint="eastAsia"/>
        </w:rPr>
        <w:t>只是某</w:t>
      </w:r>
      <w:r w:rsidR="00ED1B29">
        <w:rPr>
          <w:rFonts w:hint="eastAsia"/>
        </w:rPr>
        <w:t>些人</w:t>
      </w:r>
      <w:r w:rsidR="0065389E">
        <w:rPr>
          <w:rFonts w:hint="eastAsia"/>
        </w:rPr>
        <w:t>會</w:t>
      </w:r>
      <w:r w:rsidR="00ED1B29">
        <w:rPr>
          <w:rFonts w:hint="eastAsia"/>
        </w:rPr>
        <w:t>比其他人更</w:t>
      </w:r>
      <w:r w:rsidR="0065389E">
        <w:rPr>
          <w:rFonts w:hint="eastAsia"/>
        </w:rPr>
        <w:t>為弱勢。</w:t>
      </w:r>
    </w:p>
    <w:p w:rsidR="00ED1B29" w:rsidRDefault="0065389E" w:rsidP="0065389E">
      <w:pPr>
        <w:spacing w:line="520" w:lineRule="exact"/>
        <w:ind w:leftChars="295" w:left="708"/>
      </w:pPr>
      <w:r>
        <w:rPr>
          <w:rFonts w:hint="eastAsia"/>
        </w:rPr>
        <w:t>2</w:t>
      </w:r>
      <w:r>
        <w:rPr>
          <w:rFonts w:hint="eastAsia"/>
        </w:rPr>
        <w:t>、取</w:t>
      </w:r>
      <w:r w:rsidR="00ED1B29">
        <w:rPr>
          <w:rFonts w:hint="eastAsia"/>
        </w:rPr>
        <w:t>樣</w:t>
      </w:r>
    </w:p>
    <w:p w:rsidR="00ED1B29" w:rsidRDefault="0065389E" w:rsidP="0065389E">
      <w:pPr>
        <w:spacing w:line="520" w:lineRule="exact"/>
        <w:ind w:leftChars="295" w:left="708"/>
      </w:pPr>
      <w:r>
        <w:rPr>
          <w:rFonts w:hint="eastAsia"/>
        </w:rPr>
        <w:t>（</w:t>
      </w:r>
      <w:r>
        <w:rPr>
          <w:rFonts w:hint="eastAsia"/>
        </w:rPr>
        <w:t>1</w:t>
      </w:r>
      <w:r>
        <w:rPr>
          <w:rFonts w:hint="eastAsia"/>
        </w:rPr>
        <w:t>）</w:t>
      </w:r>
      <w:r w:rsidR="00ED1B29">
        <w:rPr>
          <w:rFonts w:hint="eastAsia"/>
        </w:rPr>
        <w:t>重點：荷蘭</w:t>
      </w:r>
      <w:r>
        <w:rPr>
          <w:rFonts w:hint="eastAsia"/>
        </w:rPr>
        <w:t>產</w:t>
      </w:r>
      <w:r w:rsidR="00ED1B29">
        <w:rPr>
          <w:rFonts w:hint="eastAsia"/>
        </w:rPr>
        <w:t>業</w:t>
      </w:r>
      <w:r>
        <w:rPr>
          <w:rFonts w:hint="eastAsia"/>
        </w:rPr>
        <w:t>行為</w:t>
      </w:r>
      <w:r w:rsidR="006B502A">
        <w:rPr>
          <w:rFonts w:hint="eastAsia"/>
        </w:rPr>
        <w:t>法</w:t>
      </w:r>
      <w:r w:rsidR="00ED1B29">
        <w:rPr>
          <w:rFonts w:hint="eastAsia"/>
        </w:rPr>
        <w:t>規</w:t>
      </w:r>
    </w:p>
    <w:p w:rsidR="0065389E" w:rsidRDefault="0065389E" w:rsidP="0065389E">
      <w:pPr>
        <w:spacing w:line="520" w:lineRule="exact"/>
        <w:ind w:leftChars="295" w:left="708"/>
      </w:pPr>
      <w:r>
        <w:rPr>
          <w:rFonts w:hint="eastAsia"/>
        </w:rPr>
        <w:t>（</w:t>
      </w:r>
      <w:r>
        <w:rPr>
          <w:rFonts w:hint="eastAsia"/>
        </w:rPr>
        <w:t>2</w:t>
      </w:r>
      <w:r>
        <w:rPr>
          <w:rFonts w:hint="eastAsia"/>
        </w:rPr>
        <w:t>）四種產</w:t>
      </w:r>
      <w:r w:rsidR="00ED1B29">
        <w:rPr>
          <w:rFonts w:hint="eastAsia"/>
        </w:rPr>
        <w:t>業</w:t>
      </w:r>
      <w:r>
        <w:rPr>
          <w:rFonts w:hint="eastAsia"/>
        </w:rPr>
        <w:t>面</w:t>
      </w:r>
      <w:r w:rsidR="006B502A">
        <w:rPr>
          <w:rFonts w:hint="eastAsia"/>
        </w:rPr>
        <w:t>向</w:t>
      </w:r>
    </w:p>
    <w:p w:rsidR="0065389E" w:rsidRDefault="0065389E" w:rsidP="0065389E">
      <w:pPr>
        <w:spacing w:line="520" w:lineRule="exact"/>
        <w:ind w:leftChars="295" w:left="708" w:firstLineChars="236" w:firstLine="566"/>
      </w:pPr>
      <w:r>
        <w:rPr>
          <w:rFonts w:hint="eastAsia"/>
        </w:rPr>
        <w:t>－線</w:t>
      </w:r>
      <w:r w:rsidR="00ED1B29">
        <w:rPr>
          <w:rFonts w:hint="eastAsia"/>
        </w:rPr>
        <w:t>上購物</w:t>
      </w:r>
      <w:r>
        <w:rPr>
          <w:rFonts w:hint="eastAsia"/>
        </w:rPr>
        <w:t>業</w:t>
      </w:r>
    </w:p>
    <w:p w:rsidR="0065389E" w:rsidRDefault="0065389E" w:rsidP="0065389E">
      <w:pPr>
        <w:spacing w:line="520" w:lineRule="exact"/>
        <w:ind w:leftChars="295" w:left="708" w:firstLineChars="236" w:firstLine="566"/>
      </w:pPr>
      <w:r>
        <w:rPr>
          <w:rFonts w:hint="eastAsia"/>
        </w:rPr>
        <w:t>－</w:t>
      </w:r>
      <w:r w:rsidR="00ED1B29">
        <w:rPr>
          <w:rFonts w:hint="eastAsia"/>
        </w:rPr>
        <w:t>資訊科技及電</w:t>
      </w:r>
      <w:r>
        <w:rPr>
          <w:rFonts w:hint="eastAsia"/>
        </w:rPr>
        <w:t>信業</w:t>
      </w:r>
    </w:p>
    <w:p w:rsidR="0065389E" w:rsidRDefault="0065389E" w:rsidP="0065389E">
      <w:pPr>
        <w:spacing w:line="520" w:lineRule="exact"/>
        <w:ind w:leftChars="295" w:left="708" w:firstLineChars="236" w:firstLine="566"/>
      </w:pPr>
      <w:r>
        <w:rPr>
          <w:rFonts w:hint="eastAsia"/>
        </w:rPr>
        <w:t>－</w:t>
      </w:r>
      <w:r w:rsidR="00ED1B29">
        <w:rPr>
          <w:rFonts w:hint="eastAsia"/>
        </w:rPr>
        <w:t>消費金融</w:t>
      </w:r>
      <w:r>
        <w:rPr>
          <w:rFonts w:hint="eastAsia"/>
        </w:rPr>
        <w:t>業</w:t>
      </w:r>
    </w:p>
    <w:p w:rsidR="00ED1B29" w:rsidRDefault="0065389E" w:rsidP="0065389E">
      <w:pPr>
        <w:spacing w:line="520" w:lineRule="exact"/>
        <w:ind w:leftChars="295" w:left="708" w:firstLineChars="236" w:firstLine="566"/>
      </w:pPr>
      <w:r>
        <w:rPr>
          <w:rFonts w:hint="eastAsia"/>
        </w:rPr>
        <w:t>－</w:t>
      </w:r>
      <w:r w:rsidR="00ED1B29">
        <w:rPr>
          <w:rFonts w:hint="eastAsia"/>
        </w:rPr>
        <w:t>廣告</w:t>
      </w:r>
      <w:r>
        <w:rPr>
          <w:rFonts w:hint="eastAsia"/>
        </w:rPr>
        <w:t>業</w:t>
      </w:r>
    </w:p>
    <w:p w:rsidR="00ED1B29" w:rsidRDefault="0065389E" w:rsidP="0065389E">
      <w:pPr>
        <w:spacing w:line="520" w:lineRule="exact"/>
        <w:ind w:firstLineChars="295" w:firstLine="708"/>
      </w:pPr>
      <w:r>
        <w:rPr>
          <w:rFonts w:hint="eastAsia"/>
        </w:rPr>
        <w:t>（</w:t>
      </w:r>
      <w:r>
        <w:rPr>
          <w:rFonts w:hint="eastAsia"/>
        </w:rPr>
        <w:t>3</w:t>
      </w:r>
      <w:r>
        <w:rPr>
          <w:rFonts w:hint="eastAsia"/>
        </w:rPr>
        <w:t>）</w:t>
      </w:r>
      <w:r>
        <w:rPr>
          <w:rFonts w:hint="eastAsia"/>
        </w:rPr>
        <w:t>34</w:t>
      </w:r>
      <w:r>
        <w:rPr>
          <w:rFonts w:hint="eastAsia"/>
        </w:rPr>
        <w:t>種產業</w:t>
      </w:r>
      <w:r w:rsidR="006B502A">
        <w:rPr>
          <w:rFonts w:hint="eastAsia"/>
        </w:rPr>
        <w:t>法</w:t>
      </w:r>
      <w:r>
        <w:rPr>
          <w:rFonts w:hint="eastAsia"/>
        </w:rPr>
        <w:t>規</w:t>
      </w:r>
    </w:p>
    <w:p w:rsidR="00ED1B29" w:rsidRDefault="0065389E" w:rsidP="0065389E">
      <w:pPr>
        <w:spacing w:line="520" w:lineRule="exact"/>
        <w:ind w:firstLineChars="295" w:firstLine="708"/>
      </w:pPr>
      <w:r>
        <w:rPr>
          <w:rFonts w:hint="eastAsia"/>
        </w:rPr>
        <w:t>（</w:t>
      </w:r>
      <w:r>
        <w:rPr>
          <w:rFonts w:hint="eastAsia"/>
        </w:rPr>
        <w:t>4</w:t>
      </w:r>
      <w:r>
        <w:rPr>
          <w:rFonts w:hint="eastAsia"/>
        </w:rPr>
        <w:t>）</w:t>
      </w:r>
      <w:r w:rsidR="00ED1B29">
        <w:rPr>
          <w:rFonts w:hint="eastAsia"/>
        </w:rPr>
        <w:t>內容分析</w:t>
      </w:r>
      <w:r>
        <w:rPr>
          <w:rFonts w:hint="eastAsia"/>
        </w:rPr>
        <w:t>及</w:t>
      </w:r>
      <w:r w:rsidR="00ED1B29">
        <w:rPr>
          <w:rFonts w:hint="eastAsia"/>
        </w:rPr>
        <w:t>二手資料</w:t>
      </w:r>
    </w:p>
    <w:p w:rsidR="00ED1B29" w:rsidRDefault="0065389E" w:rsidP="00892C62">
      <w:pPr>
        <w:spacing w:beforeLines="50" w:line="520" w:lineRule="exact"/>
      </w:pPr>
      <w:r>
        <w:rPr>
          <w:rFonts w:hint="eastAsia"/>
        </w:rPr>
        <w:t>（五）</w:t>
      </w:r>
      <w:r w:rsidR="00ED1B29">
        <w:rPr>
          <w:rFonts w:hint="eastAsia"/>
        </w:rPr>
        <w:t>實證研究</w:t>
      </w:r>
      <w:r>
        <w:rPr>
          <w:rFonts w:hint="eastAsia"/>
        </w:rPr>
        <w:t>－</w:t>
      </w:r>
      <w:r w:rsidR="00ED1B29">
        <w:rPr>
          <w:rFonts w:hint="eastAsia"/>
        </w:rPr>
        <w:t>分析架</w:t>
      </w:r>
      <w:r>
        <w:rPr>
          <w:rFonts w:hint="eastAsia"/>
        </w:rPr>
        <w:t>構</w:t>
      </w:r>
      <w:r w:rsidR="00E0240D">
        <w:rPr>
          <w:rFonts w:hint="eastAsia"/>
        </w:rPr>
        <w:t>及研究步驟</w:t>
      </w:r>
    </w:p>
    <w:p w:rsidR="00E0240D" w:rsidRDefault="00ED1B29" w:rsidP="0065389E">
      <w:pPr>
        <w:spacing w:line="520" w:lineRule="exact"/>
        <w:ind w:firstLineChars="295" w:firstLine="708"/>
      </w:pPr>
      <w:r>
        <w:rPr>
          <w:rFonts w:hint="eastAsia"/>
        </w:rPr>
        <w:t>1</w:t>
      </w:r>
      <w:r w:rsidR="00E0240D">
        <w:rPr>
          <w:rFonts w:hint="eastAsia"/>
        </w:rPr>
        <w:t>、</w:t>
      </w:r>
      <w:r w:rsidR="006B502A">
        <w:rPr>
          <w:rFonts w:hint="eastAsia"/>
        </w:rPr>
        <w:t>法規</w:t>
      </w:r>
      <w:r w:rsidR="00E0240D">
        <w:rPr>
          <w:rFonts w:hint="eastAsia"/>
        </w:rPr>
        <w:t>之立法理由</w:t>
      </w:r>
    </w:p>
    <w:p w:rsidR="00ED1B29" w:rsidRDefault="00E0240D" w:rsidP="00E0240D">
      <w:pPr>
        <w:spacing w:line="520" w:lineRule="exact"/>
        <w:ind w:firstLineChars="295" w:firstLine="708"/>
      </w:pPr>
      <w:r>
        <w:rPr>
          <w:rFonts w:hint="eastAsia"/>
        </w:rPr>
        <w:t>2</w:t>
      </w:r>
      <w:r>
        <w:rPr>
          <w:rFonts w:hint="eastAsia"/>
        </w:rPr>
        <w:t>、</w:t>
      </w:r>
      <w:r w:rsidR="006B502A">
        <w:rPr>
          <w:rFonts w:hint="eastAsia"/>
        </w:rPr>
        <w:t>法規</w:t>
      </w:r>
      <w:r w:rsidR="00ED1B29">
        <w:rPr>
          <w:rFonts w:hint="eastAsia"/>
        </w:rPr>
        <w:t>目標</w:t>
      </w:r>
    </w:p>
    <w:p w:rsidR="00E0240D" w:rsidRDefault="00E0240D" w:rsidP="00E0240D">
      <w:pPr>
        <w:spacing w:line="520" w:lineRule="exact"/>
        <w:ind w:firstLineChars="295" w:firstLine="708"/>
      </w:pPr>
      <w:r>
        <w:rPr>
          <w:rFonts w:hint="eastAsia"/>
        </w:rPr>
        <w:t>3</w:t>
      </w:r>
      <w:r>
        <w:rPr>
          <w:rFonts w:hint="eastAsia"/>
        </w:rPr>
        <w:t>、</w:t>
      </w:r>
      <w:r w:rsidR="006B502A">
        <w:rPr>
          <w:rFonts w:hint="eastAsia"/>
        </w:rPr>
        <w:t>法規</w:t>
      </w:r>
      <w:r>
        <w:rPr>
          <w:rFonts w:hint="eastAsia"/>
        </w:rPr>
        <w:t>中之消費者弱勢性</w:t>
      </w:r>
    </w:p>
    <w:p w:rsidR="00E0240D" w:rsidRDefault="00E0240D" w:rsidP="00E0240D">
      <w:pPr>
        <w:spacing w:line="520" w:lineRule="exact"/>
        <w:ind w:firstLineChars="295" w:firstLine="708"/>
      </w:pPr>
      <w:r>
        <w:rPr>
          <w:rFonts w:hint="eastAsia"/>
        </w:rPr>
        <w:t>4</w:t>
      </w:r>
      <w:r>
        <w:rPr>
          <w:rFonts w:hint="eastAsia"/>
        </w:rPr>
        <w:t>、</w:t>
      </w:r>
      <w:r w:rsidR="006B502A">
        <w:rPr>
          <w:rFonts w:hint="eastAsia"/>
        </w:rPr>
        <w:t>規</w:t>
      </w:r>
      <w:r w:rsidR="00FF7FA9">
        <w:rPr>
          <w:rFonts w:hint="eastAsia"/>
        </w:rPr>
        <w:t>範</w:t>
      </w:r>
      <w:r>
        <w:rPr>
          <w:rFonts w:hint="eastAsia"/>
        </w:rPr>
        <w:t>類型</w:t>
      </w:r>
    </w:p>
    <w:p w:rsidR="00ED1B29" w:rsidRDefault="00E0240D" w:rsidP="00E0240D">
      <w:pPr>
        <w:spacing w:line="520" w:lineRule="exact"/>
        <w:ind w:firstLineChars="295" w:firstLine="708"/>
      </w:pPr>
      <w:r>
        <w:rPr>
          <w:rFonts w:hint="eastAsia"/>
        </w:rPr>
        <w:t>5</w:t>
      </w:r>
      <w:r>
        <w:rPr>
          <w:rFonts w:hint="eastAsia"/>
        </w:rPr>
        <w:t>、產業</w:t>
      </w:r>
      <w:r w:rsidR="006B502A">
        <w:rPr>
          <w:rFonts w:hint="eastAsia"/>
        </w:rPr>
        <w:t>法規</w:t>
      </w:r>
      <w:r>
        <w:rPr>
          <w:rFonts w:hint="eastAsia"/>
        </w:rPr>
        <w:t>與行政管制之互動</w:t>
      </w:r>
    </w:p>
    <w:p w:rsidR="00C636F5" w:rsidRDefault="00C636F5" w:rsidP="00892C62">
      <w:pPr>
        <w:spacing w:beforeLines="50" w:line="520" w:lineRule="exact"/>
      </w:pPr>
    </w:p>
    <w:p w:rsidR="00ED1B29" w:rsidRDefault="00E93F8E" w:rsidP="00892C62">
      <w:pPr>
        <w:spacing w:beforeLines="50" w:line="520" w:lineRule="exact"/>
      </w:pPr>
      <w:r>
        <w:rPr>
          <w:rFonts w:hint="eastAsia"/>
        </w:rPr>
        <w:t>（六）研究結果</w:t>
      </w:r>
    </w:p>
    <w:p w:rsidR="000464AC" w:rsidRDefault="00E93F8E" w:rsidP="00E93F8E">
      <w:pPr>
        <w:spacing w:line="520" w:lineRule="exact"/>
        <w:ind w:leftChars="295" w:left="708"/>
      </w:pPr>
      <w:r>
        <w:rPr>
          <w:rFonts w:hint="eastAsia"/>
        </w:rPr>
        <w:t>1</w:t>
      </w:r>
      <w:r>
        <w:rPr>
          <w:rFonts w:hint="eastAsia"/>
        </w:rPr>
        <w:t>、產業</w:t>
      </w:r>
      <w:r w:rsidR="006B502A">
        <w:rPr>
          <w:rFonts w:hint="eastAsia"/>
        </w:rPr>
        <w:t>法規</w:t>
      </w:r>
      <w:r w:rsidR="000464AC">
        <w:rPr>
          <w:rFonts w:hint="eastAsia"/>
        </w:rPr>
        <w:t>所處理的消費者弱勢性（</w:t>
      </w:r>
      <w:r w:rsidR="000464AC" w:rsidRPr="00C31CEA">
        <w:rPr>
          <w:bCs/>
        </w:rPr>
        <w:t>Cartwright</w:t>
      </w:r>
      <w:r w:rsidR="00E25FFB">
        <w:rPr>
          <w:rFonts w:hint="eastAsia"/>
          <w:bCs/>
        </w:rPr>
        <w:t>氏</w:t>
      </w:r>
      <w:r w:rsidR="000464AC" w:rsidRPr="00C31CEA">
        <w:rPr>
          <w:rFonts w:hint="eastAsia"/>
          <w:bCs/>
        </w:rPr>
        <w:t>之</w:t>
      </w:r>
      <w:r w:rsidR="000464AC">
        <w:rPr>
          <w:rFonts w:hint="eastAsia"/>
        </w:rPr>
        <w:t>分類）</w:t>
      </w:r>
    </w:p>
    <w:p w:rsidR="00ED1B29" w:rsidRDefault="000464AC" w:rsidP="000464AC">
      <w:pPr>
        <w:spacing w:line="520" w:lineRule="exact"/>
        <w:ind w:leftChars="295" w:left="708"/>
      </w:pPr>
      <w:r>
        <w:rPr>
          <w:rFonts w:hint="eastAsia"/>
        </w:rPr>
        <w:t>（</w:t>
      </w:r>
      <w:r>
        <w:rPr>
          <w:rFonts w:hint="eastAsia"/>
        </w:rPr>
        <w:t>1</w:t>
      </w:r>
      <w:r>
        <w:rPr>
          <w:rFonts w:hint="eastAsia"/>
        </w:rPr>
        <w:t>）資訊弱勢性：幾乎</w:t>
      </w:r>
      <w:r>
        <w:rPr>
          <w:rFonts w:hint="eastAsia"/>
        </w:rPr>
        <w:t xml:space="preserve"> </w:t>
      </w:r>
      <w:r w:rsidR="00ED1B29">
        <w:rPr>
          <w:rFonts w:hint="eastAsia"/>
        </w:rPr>
        <w:t>34</w:t>
      </w:r>
      <w:r w:rsidR="00ED1B29">
        <w:rPr>
          <w:rFonts w:hint="eastAsia"/>
        </w:rPr>
        <w:t>個</w:t>
      </w:r>
      <w:r>
        <w:rPr>
          <w:rFonts w:hint="eastAsia"/>
        </w:rPr>
        <w:t>產</w:t>
      </w:r>
      <w:r w:rsidR="00ED1B29">
        <w:rPr>
          <w:rFonts w:hint="eastAsia"/>
        </w:rPr>
        <w:t>業</w:t>
      </w:r>
      <w:r w:rsidR="006B502A">
        <w:rPr>
          <w:rFonts w:hint="eastAsia"/>
        </w:rPr>
        <w:t>法規</w:t>
      </w:r>
      <w:r>
        <w:rPr>
          <w:rFonts w:hint="eastAsia"/>
        </w:rPr>
        <w:t>均有所回應</w:t>
      </w:r>
    </w:p>
    <w:p w:rsidR="00ED1B29" w:rsidRDefault="000464AC" w:rsidP="000464AC">
      <w:pPr>
        <w:spacing w:line="520" w:lineRule="exact"/>
        <w:ind w:leftChars="295" w:left="708"/>
      </w:pPr>
      <w:r>
        <w:rPr>
          <w:rFonts w:hint="eastAsia"/>
        </w:rPr>
        <w:t>（</w:t>
      </w:r>
      <w:r>
        <w:rPr>
          <w:rFonts w:hint="eastAsia"/>
        </w:rPr>
        <w:t>2</w:t>
      </w:r>
      <w:r>
        <w:rPr>
          <w:rFonts w:hint="eastAsia"/>
        </w:rPr>
        <w:t>）壓力弱勢性：</w:t>
      </w:r>
      <w:r w:rsidR="00ED1B29">
        <w:rPr>
          <w:rFonts w:hint="eastAsia"/>
        </w:rPr>
        <w:t>街</w:t>
      </w:r>
      <w:r>
        <w:rPr>
          <w:rFonts w:hint="eastAsia"/>
        </w:rPr>
        <w:t>道行銷</w:t>
      </w:r>
      <w:r w:rsidR="006B502A">
        <w:rPr>
          <w:rFonts w:hint="eastAsia"/>
        </w:rPr>
        <w:t>法規</w:t>
      </w:r>
      <w:r>
        <w:rPr>
          <w:rFonts w:hint="eastAsia"/>
        </w:rPr>
        <w:t>特別</w:t>
      </w:r>
      <w:r w:rsidR="006B502A">
        <w:rPr>
          <w:rFonts w:hint="eastAsia"/>
        </w:rPr>
        <w:t>有</w:t>
      </w:r>
      <w:r>
        <w:rPr>
          <w:rFonts w:hint="eastAsia"/>
        </w:rPr>
        <w:t>關</w:t>
      </w:r>
      <w:r w:rsidR="00ED1B29">
        <w:rPr>
          <w:rFonts w:hint="eastAsia"/>
        </w:rPr>
        <w:t>（</w:t>
      </w:r>
      <w:r w:rsidR="00ED1B29">
        <w:rPr>
          <w:rFonts w:hint="eastAsia"/>
        </w:rPr>
        <w:t>DDMA</w:t>
      </w:r>
      <w:r w:rsidR="006B502A">
        <w:rPr>
          <w:rFonts w:hint="eastAsia"/>
        </w:rPr>
        <w:t>法規</w:t>
      </w:r>
      <w:r>
        <w:rPr>
          <w:rFonts w:hint="eastAsia"/>
        </w:rPr>
        <w:t>及</w:t>
      </w:r>
      <w:r w:rsidR="00ED1B29">
        <w:rPr>
          <w:rFonts w:hint="eastAsia"/>
        </w:rPr>
        <w:t>DFMA</w:t>
      </w:r>
      <w:r w:rsidR="006B502A">
        <w:rPr>
          <w:rFonts w:hint="eastAsia"/>
        </w:rPr>
        <w:t>法規</w:t>
      </w:r>
      <w:r w:rsidR="00ED1B29">
        <w:rPr>
          <w:rFonts w:hint="eastAsia"/>
        </w:rPr>
        <w:t>）</w:t>
      </w:r>
    </w:p>
    <w:p w:rsidR="00ED1B29" w:rsidRDefault="000464AC" w:rsidP="000E6FF4">
      <w:pPr>
        <w:spacing w:line="520" w:lineRule="exact"/>
        <w:ind w:leftChars="295" w:left="1274" w:hangingChars="236" w:hanging="566"/>
      </w:pPr>
      <w:r>
        <w:rPr>
          <w:rFonts w:hint="eastAsia"/>
        </w:rPr>
        <w:t>（</w:t>
      </w:r>
      <w:r>
        <w:rPr>
          <w:rFonts w:hint="eastAsia"/>
        </w:rPr>
        <w:t>3</w:t>
      </w:r>
      <w:r>
        <w:rPr>
          <w:rFonts w:hint="eastAsia"/>
        </w:rPr>
        <w:t>）救濟弱勢性：可見於大部分的產業</w:t>
      </w:r>
      <w:r w:rsidR="006B502A">
        <w:rPr>
          <w:rFonts w:hint="eastAsia"/>
        </w:rPr>
        <w:t>法規</w:t>
      </w:r>
      <w:r>
        <w:rPr>
          <w:rFonts w:hint="eastAsia"/>
        </w:rPr>
        <w:t>；</w:t>
      </w:r>
      <w:r w:rsidR="000E6FF4">
        <w:rPr>
          <w:rFonts w:hint="eastAsia"/>
        </w:rPr>
        <w:t>最顯而易見的是透過（資訊提供）私人申訴程序或</w:t>
      </w:r>
      <w:r w:rsidR="000E6FF4">
        <w:rPr>
          <w:rFonts w:hint="eastAsia"/>
        </w:rPr>
        <w:t xml:space="preserve"> ADR</w:t>
      </w:r>
      <w:r w:rsidR="000E6FF4">
        <w:rPr>
          <w:rFonts w:hint="eastAsia"/>
        </w:rPr>
        <w:t>。</w:t>
      </w:r>
    </w:p>
    <w:p w:rsidR="00ED1B29" w:rsidRDefault="000E6FF4" w:rsidP="000E6FF4">
      <w:pPr>
        <w:spacing w:line="520" w:lineRule="exact"/>
        <w:ind w:leftChars="295" w:left="1274" w:hangingChars="236" w:hanging="566"/>
      </w:pPr>
      <w:r>
        <w:rPr>
          <w:rFonts w:hint="eastAsia"/>
        </w:rPr>
        <w:t>（</w:t>
      </w:r>
      <w:r>
        <w:rPr>
          <w:rFonts w:hint="eastAsia"/>
        </w:rPr>
        <w:t>4</w:t>
      </w:r>
      <w:r>
        <w:rPr>
          <w:rFonts w:hint="eastAsia"/>
        </w:rPr>
        <w:t>）影響弱勢性：僅</w:t>
      </w:r>
      <w:r w:rsidR="00ED1B29">
        <w:rPr>
          <w:rFonts w:hint="eastAsia"/>
        </w:rPr>
        <w:t>有少數</w:t>
      </w:r>
      <w:r>
        <w:rPr>
          <w:rFonts w:hint="eastAsia"/>
        </w:rPr>
        <w:t>產業</w:t>
      </w:r>
      <w:r w:rsidR="006B502A">
        <w:rPr>
          <w:rFonts w:hint="eastAsia"/>
        </w:rPr>
        <w:t>法規</w:t>
      </w:r>
      <w:r w:rsidR="00ED1B29">
        <w:rPr>
          <w:rFonts w:hint="eastAsia"/>
        </w:rPr>
        <w:t>（消費</w:t>
      </w:r>
      <w:r>
        <w:rPr>
          <w:rFonts w:hint="eastAsia"/>
        </w:rPr>
        <w:t>者信用</w:t>
      </w:r>
      <w:r w:rsidR="006B502A">
        <w:rPr>
          <w:rFonts w:hint="eastAsia"/>
        </w:rPr>
        <w:t>法規</w:t>
      </w:r>
      <w:r>
        <w:rPr>
          <w:rFonts w:hint="eastAsia"/>
        </w:rPr>
        <w:t>及</w:t>
      </w:r>
      <w:r w:rsidR="00ED1B29">
        <w:rPr>
          <w:rFonts w:hint="eastAsia"/>
        </w:rPr>
        <w:t>DDMA</w:t>
      </w:r>
      <w:r>
        <w:rPr>
          <w:rFonts w:hint="eastAsia"/>
        </w:rPr>
        <w:t>場所行銷</w:t>
      </w:r>
      <w:r w:rsidR="006B502A">
        <w:rPr>
          <w:rFonts w:hint="eastAsia"/>
        </w:rPr>
        <w:t>法規</w:t>
      </w:r>
      <w:r w:rsidR="00ED1B29">
        <w:rPr>
          <w:rFonts w:hint="eastAsia"/>
        </w:rPr>
        <w:t>）</w:t>
      </w:r>
    </w:p>
    <w:p w:rsidR="000E6FF4" w:rsidRDefault="000E6FF4" w:rsidP="000E6FF4">
      <w:pPr>
        <w:spacing w:line="520" w:lineRule="exact"/>
        <w:ind w:leftChars="295" w:left="1274" w:hangingChars="236" w:hanging="566"/>
      </w:pPr>
      <w:r>
        <w:rPr>
          <w:rFonts w:hint="eastAsia"/>
        </w:rPr>
        <w:t>（</w:t>
      </w:r>
      <w:r>
        <w:rPr>
          <w:rFonts w:hint="eastAsia"/>
        </w:rPr>
        <w:t>5</w:t>
      </w:r>
      <w:r>
        <w:rPr>
          <w:rFonts w:hint="eastAsia"/>
        </w:rPr>
        <w:t>）隱私弱勢性（新增分類）</w:t>
      </w:r>
    </w:p>
    <w:p w:rsidR="00ED1B29" w:rsidRDefault="000E6FF4" w:rsidP="00601672">
      <w:pPr>
        <w:spacing w:line="520" w:lineRule="exact"/>
        <w:ind w:leftChars="295" w:left="1274" w:hangingChars="236" w:hanging="566"/>
      </w:pPr>
      <w:r>
        <w:rPr>
          <w:rFonts w:hint="eastAsia"/>
        </w:rPr>
        <w:t>2</w:t>
      </w:r>
      <w:r w:rsidR="00601672">
        <w:rPr>
          <w:rFonts w:hint="eastAsia"/>
        </w:rPr>
        <w:t>、</w:t>
      </w:r>
      <w:r w:rsidR="008408C2">
        <w:rPr>
          <w:rFonts w:hint="eastAsia"/>
        </w:rPr>
        <w:t>對於</w:t>
      </w:r>
      <w:r w:rsidR="00601672">
        <w:rPr>
          <w:rFonts w:hint="eastAsia"/>
        </w:rPr>
        <w:t>某些消費者</w:t>
      </w:r>
      <w:r w:rsidR="008408C2">
        <w:rPr>
          <w:rFonts w:hint="eastAsia"/>
        </w:rPr>
        <w:t>比他人更為</w:t>
      </w:r>
      <w:r w:rsidR="00601672">
        <w:rPr>
          <w:rFonts w:hint="eastAsia"/>
        </w:rPr>
        <w:t>弱勢</w:t>
      </w:r>
      <w:r w:rsidR="008408C2">
        <w:rPr>
          <w:rFonts w:hint="eastAsia"/>
        </w:rPr>
        <w:t>之理念</w:t>
      </w:r>
      <w:r w:rsidR="00ED1B29">
        <w:rPr>
          <w:rFonts w:hint="eastAsia"/>
        </w:rPr>
        <w:t>（</w:t>
      </w:r>
      <w:r w:rsidR="008408C2">
        <w:rPr>
          <w:rFonts w:hint="eastAsia"/>
        </w:rPr>
        <w:t>消費者弱勢性的三種觀點）</w:t>
      </w:r>
    </w:p>
    <w:p w:rsidR="00ED1B29" w:rsidRDefault="008408C2" w:rsidP="008408C2">
      <w:pPr>
        <w:spacing w:line="520" w:lineRule="exact"/>
        <w:ind w:leftChars="295" w:left="1274" w:hangingChars="236" w:hanging="566"/>
      </w:pPr>
      <w:r>
        <w:rPr>
          <w:rFonts w:hint="eastAsia"/>
        </w:rPr>
        <w:t>（</w:t>
      </w:r>
      <w:r>
        <w:rPr>
          <w:rFonts w:hint="eastAsia"/>
        </w:rPr>
        <w:t>1</w:t>
      </w:r>
      <w:r>
        <w:rPr>
          <w:rFonts w:hint="eastAsia"/>
        </w:rPr>
        <w:t>）</w:t>
      </w:r>
      <w:r w:rsidR="00ED1B29">
        <w:rPr>
          <w:rFonts w:hint="eastAsia"/>
        </w:rPr>
        <w:t>絕大多數</w:t>
      </w:r>
      <w:r>
        <w:rPr>
          <w:rFonts w:hint="eastAsia"/>
        </w:rPr>
        <w:t>產</w:t>
      </w:r>
      <w:r w:rsidR="00ED1B29">
        <w:rPr>
          <w:rFonts w:hint="eastAsia"/>
        </w:rPr>
        <w:t>業</w:t>
      </w:r>
      <w:r w:rsidR="006B502A">
        <w:rPr>
          <w:rFonts w:hint="eastAsia"/>
        </w:rPr>
        <w:t>法規</w:t>
      </w:r>
      <w:r w:rsidR="00ED1B29">
        <w:rPr>
          <w:rFonts w:hint="eastAsia"/>
        </w:rPr>
        <w:t>（隱含）採</w:t>
      </w:r>
      <w:r>
        <w:rPr>
          <w:rFonts w:hint="eastAsia"/>
        </w:rPr>
        <w:t>取</w:t>
      </w:r>
      <w:r w:rsidR="00ED1B29">
        <w:rPr>
          <w:rFonts w:hint="eastAsia"/>
        </w:rPr>
        <w:t>了</w:t>
      </w:r>
      <w:r>
        <w:rPr>
          <w:rFonts w:hint="eastAsia"/>
        </w:rPr>
        <w:t>國家界定觀點</w:t>
      </w:r>
      <w:r w:rsidR="00AB6597">
        <w:rPr>
          <w:rFonts w:hint="eastAsia"/>
        </w:rPr>
        <w:t>。</w:t>
      </w:r>
    </w:p>
    <w:p w:rsidR="00ED1B29" w:rsidRDefault="00AB6597" w:rsidP="00AB6597">
      <w:pPr>
        <w:spacing w:line="520" w:lineRule="exact"/>
        <w:ind w:leftChars="295" w:left="1274" w:hangingChars="236" w:hanging="566"/>
      </w:pPr>
      <w:r>
        <w:rPr>
          <w:rFonts w:hint="eastAsia"/>
        </w:rPr>
        <w:t>（</w:t>
      </w:r>
      <w:r>
        <w:rPr>
          <w:rFonts w:hint="eastAsia"/>
        </w:rPr>
        <w:t>2</w:t>
      </w:r>
      <w:r>
        <w:rPr>
          <w:rFonts w:hint="eastAsia"/>
        </w:rPr>
        <w:t>）</w:t>
      </w:r>
      <w:r w:rsidR="00ED1B29">
        <w:rPr>
          <w:rFonts w:hint="eastAsia"/>
        </w:rPr>
        <w:t>有些</w:t>
      </w:r>
      <w:r>
        <w:rPr>
          <w:rFonts w:hint="eastAsia"/>
        </w:rPr>
        <w:t>產業</w:t>
      </w:r>
      <w:r w:rsidR="006B502A">
        <w:rPr>
          <w:rFonts w:hint="eastAsia"/>
        </w:rPr>
        <w:t>法規</w:t>
      </w:r>
      <w:r>
        <w:rPr>
          <w:rFonts w:hint="eastAsia"/>
        </w:rPr>
        <w:t>表</w:t>
      </w:r>
      <w:r w:rsidR="00ED1B29">
        <w:rPr>
          <w:rFonts w:hint="eastAsia"/>
        </w:rPr>
        <w:t>現</w:t>
      </w:r>
      <w:r>
        <w:rPr>
          <w:rFonts w:hint="eastAsia"/>
        </w:rPr>
        <w:t>出群體界定觀點之弱勢性要</w:t>
      </w:r>
      <w:r w:rsidR="00ED1B29">
        <w:rPr>
          <w:rFonts w:hint="eastAsia"/>
        </w:rPr>
        <w:t>素（</w:t>
      </w:r>
      <w:r>
        <w:rPr>
          <w:rFonts w:hint="eastAsia"/>
        </w:rPr>
        <w:t>例</w:t>
      </w:r>
      <w:r w:rsidR="00ED1B29">
        <w:rPr>
          <w:rFonts w:hint="eastAsia"/>
        </w:rPr>
        <w:t>如</w:t>
      </w:r>
      <w:r w:rsidR="00ED1B29">
        <w:rPr>
          <w:rFonts w:hint="eastAsia"/>
        </w:rPr>
        <w:t>DDMA</w:t>
      </w:r>
      <w:r w:rsidR="00A23E64">
        <w:rPr>
          <w:rFonts w:hint="eastAsia"/>
        </w:rPr>
        <w:t>場所行銷</w:t>
      </w:r>
      <w:r w:rsidR="006B502A">
        <w:rPr>
          <w:rFonts w:hint="eastAsia"/>
        </w:rPr>
        <w:t>法規</w:t>
      </w:r>
      <w:r w:rsidR="00ED1B29">
        <w:rPr>
          <w:rFonts w:hint="eastAsia"/>
        </w:rPr>
        <w:t>）</w:t>
      </w:r>
    </w:p>
    <w:p w:rsidR="00ED1B29" w:rsidRDefault="00A23E64" w:rsidP="00A23E64">
      <w:pPr>
        <w:spacing w:line="520" w:lineRule="exact"/>
        <w:ind w:leftChars="295" w:left="1274" w:hangingChars="236" w:hanging="566"/>
      </w:pPr>
      <w:r>
        <w:rPr>
          <w:rFonts w:hint="eastAsia"/>
        </w:rPr>
        <w:t>（</w:t>
      </w:r>
      <w:r>
        <w:rPr>
          <w:rFonts w:hint="eastAsia"/>
        </w:rPr>
        <w:t>3</w:t>
      </w:r>
      <w:r>
        <w:rPr>
          <w:rFonts w:hint="eastAsia"/>
        </w:rPr>
        <w:t>）</w:t>
      </w:r>
      <w:r w:rsidR="00ED1B29">
        <w:rPr>
          <w:rFonts w:hint="eastAsia"/>
        </w:rPr>
        <w:t>少有反映</w:t>
      </w:r>
      <w:r>
        <w:rPr>
          <w:rFonts w:hint="eastAsia"/>
        </w:rPr>
        <w:t>混合界定觀點之</w:t>
      </w:r>
      <w:r w:rsidR="00ED1B29">
        <w:rPr>
          <w:rFonts w:hint="eastAsia"/>
        </w:rPr>
        <w:t>消費者弱</w:t>
      </w:r>
      <w:r>
        <w:rPr>
          <w:rFonts w:hint="eastAsia"/>
        </w:rPr>
        <w:t>勢</w:t>
      </w:r>
      <w:r w:rsidR="00ED1B29">
        <w:rPr>
          <w:rFonts w:hint="eastAsia"/>
        </w:rPr>
        <w:t>性</w:t>
      </w:r>
      <w:r w:rsidR="006B502A">
        <w:rPr>
          <w:rFonts w:hint="eastAsia"/>
        </w:rPr>
        <w:t>法規</w:t>
      </w:r>
      <w:r w:rsidR="00ED1B29">
        <w:rPr>
          <w:rFonts w:hint="eastAsia"/>
        </w:rPr>
        <w:t>（</w:t>
      </w:r>
      <w:r>
        <w:rPr>
          <w:rFonts w:hint="eastAsia"/>
        </w:rPr>
        <w:t>例</w:t>
      </w:r>
      <w:r w:rsidR="00ED1B29">
        <w:rPr>
          <w:rFonts w:hint="eastAsia"/>
        </w:rPr>
        <w:t>如</w:t>
      </w:r>
      <w:r w:rsidR="00ED1B29">
        <w:rPr>
          <w:rFonts w:hint="eastAsia"/>
        </w:rPr>
        <w:t>FFP</w:t>
      </w:r>
      <w:r w:rsidR="006B502A">
        <w:rPr>
          <w:rFonts w:hint="eastAsia"/>
        </w:rPr>
        <w:t>法規</w:t>
      </w:r>
      <w:r>
        <w:rPr>
          <w:rFonts w:hint="eastAsia"/>
        </w:rPr>
        <w:t>及</w:t>
      </w:r>
      <w:r w:rsidR="00ED1B29">
        <w:rPr>
          <w:rFonts w:hint="eastAsia"/>
        </w:rPr>
        <w:t>VBA</w:t>
      </w:r>
      <w:r w:rsidR="006B502A">
        <w:rPr>
          <w:rFonts w:hint="eastAsia"/>
        </w:rPr>
        <w:t>法規</w:t>
      </w:r>
      <w:r w:rsidR="00ED1B29">
        <w:rPr>
          <w:rFonts w:hint="eastAsia"/>
        </w:rPr>
        <w:t>）</w:t>
      </w:r>
    </w:p>
    <w:p w:rsidR="00A23E64" w:rsidRDefault="00A23E64" w:rsidP="00A23E64">
      <w:pPr>
        <w:spacing w:line="520" w:lineRule="exact"/>
        <w:ind w:leftChars="295" w:left="708"/>
      </w:pPr>
      <w:r>
        <w:rPr>
          <w:rFonts w:hint="eastAsia"/>
        </w:rPr>
        <w:t>3</w:t>
      </w:r>
      <w:r>
        <w:rPr>
          <w:rFonts w:hint="eastAsia"/>
        </w:rPr>
        <w:t>、理由及目標</w:t>
      </w:r>
    </w:p>
    <w:p w:rsidR="00A23E64" w:rsidRDefault="00A23E64" w:rsidP="00A23E64">
      <w:pPr>
        <w:spacing w:line="520" w:lineRule="exact"/>
        <w:ind w:leftChars="295" w:left="708"/>
      </w:pPr>
      <w:r>
        <w:rPr>
          <w:rFonts w:hint="eastAsia"/>
        </w:rPr>
        <w:t>（</w:t>
      </w:r>
      <w:r>
        <w:rPr>
          <w:rFonts w:hint="eastAsia"/>
        </w:rPr>
        <w:t>1</w:t>
      </w:r>
      <w:r>
        <w:rPr>
          <w:rFonts w:hint="eastAsia"/>
        </w:rPr>
        <w:t>）</w:t>
      </w:r>
      <w:r w:rsidR="00FF7FA9">
        <w:rPr>
          <w:rFonts w:hint="eastAsia"/>
        </w:rPr>
        <w:t>理由</w:t>
      </w:r>
    </w:p>
    <w:p w:rsidR="00A23E64" w:rsidRDefault="00554A72" w:rsidP="00A23E64">
      <w:pPr>
        <w:spacing w:line="520" w:lineRule="exact"/>
        <w:ind w:leftChars="531" w:left="1274"/>
      </w:pPr>
      <w:r>
        <w:fldChar w:fldCharType="begin"/>
      </w:r>
      <w:r w:rsidR="00A23E64">
        <w:instrText xml:space="preserve"> </w:instrText>
      </w:r>
      <w:r w:rsidR="00A23E64">
        <w:rPr>
          <w:rFonts w:hint="eastAsia"/>
        </w:rPr>
        <w:instrText>eq \o\ac(</w:instrText>
      </w:r>
      <w:r w:rsidR="00A23E64">
        <w:rPr>
          <w:rFonts w:hint="eastAsia"/>
        </w:rPr>
        <w:instrText>○</w:instrText>
      </w:r>
      <w:r w:rsidR="00A23E64">
        <w:rPr>
          <w:rFonts w:hint="eastAsia"/>
        </w:rPr>
        <w:instrText>,</w:instrText>
      </w:r>
      <w:r w:rsidR="00A23E64" w:rsidRPr="00A23E64">
        <w:rPr>
          <w:rFonts w:hint="eastAsia"/>
          <w:position w:val="3"/>
          <w:sz w:val="16"/>
        </w:rPr>
        <w:instrText>1</w:instrText>
      </w:r>
      <w:r w:rsidR="00A23E64">
        <w:rPr>
          <w:rFonts w:hint="eastAsia"/>
        </w:rPr>
        <w:instrText>)</w:instrText>
      </w:r>
      <w:r>
        <w:fldChar w:fldCharType="end"/>
      </w:r>
      <w:r w:rsidR="00A23E64">
        <w:rPr>
          <w:rFonts w:hint="eastAsia"/>
        </w:rPr>
        <w:t>主要有三大理由：</w:t>
      </w:r>
    </w:p>
    <w:p w:rsidR="00A23E64" w:rsidRDefault="00A23E64" w:rsidP="00A23E64">
      <w:pPr>
        <w:spacing w:line="520" w:lineRule="exact"/>
        <w:ind w:firstLineChars="650" w:firstLine="1560"/>
      </w:pPr>
      <w:r>
        <w:rPr>
          <w:rFonts w:hint="eastAsia"/>
        </w:rPr>
        <w:t>－產業界主動</w:t>
      </w:r>
    </w:p>
    <w:p w:rsidR="00A23E64" w:rsidRDefault="00A23E64" w:rsidP="00A23E64">
      <w:pPr>
        <w:spacing w:line="520" w:lineRule="exact"/>
        <w:ind w:firstLineChars="650" w:firstLine="1560"/>
      </w:pPr>
      <w:r>
        <w:rPr>
          <w:rFonts w:hint="eastAsia"/>
        </w:rPr>
        <w:t>－回應社會</w:t>
      </w:r>
      <w:r w:rsidR="006B502A">
        <w:rPr>
          <w:rFonts w:hint="eastAsia"/>
        </w:rPr>
        <w:t>之</w:t>
      </w:r>
      <w:r>
        <w:rPr>
          <w:rFonts w:hint="eastAsia"/>
        </w:rPr>
        <w:t>發展</w:t>
      </w:r>
    </w:p>
    <w:p w:rsidR="00A23E64" w:rsidRDefault="00A23E64" w:rsidP="00A23E64">
      <w:pPr>
        <w:spacing w:line="520" w:lineRule="exact"/>
        <w:ind w:firstLineChars="650" w:firstLine="1560"/>
      </w:pPr>
      <w:r>
        <w:rPr>
          <w:rFonts w:hint="eastAsia"/>
        </w:rPr>
        <w:t>－政府壓力</w:t>
      </w:r>
    </w:p>
    <w:p w:rsidR="00A23E64" w:rsidRDefault="00554A72" w:rsidP="006B502A">
      <w:pPr>
        <w:spacing w:line="520" w:lineRule="exact"/>
        <w:ind w:leftChars="531" w:left="1274"/>
      </w:pPr>
      <w:r>
        <w:fldChar w:fldCharType="begin"/>
      </w:r>
      <w:r w:rsidR="006B502A">
        <w:instrText xml:space="preserve"> </w:instrText>
      </w:r>
      <w:r w:rsidR="006B502A">
        <w:rPr>
          <w:rFonts w:hint="eastAsia"/>
        </w:rPr>
        <w:instrText>eq \o\ac(</w:instrText>
      </w:r>
      <w:r w:rsidR="006B502A">
        <w:rPr>
          <w:rFonts w:hint="eastAsia"/>
        </w:rPr>
        <w:instrText>○</w:instrText>
      </w:r>
      <w:r w:rsidR="006B502A">
        <w:rPr>
          <w:rFonts w:hint="eastAsia"/>
        </w:rPr>
        <w:instrText>,</w:instrText>
      </w:r>
      <w:r w:rsidR="006B502A" w:rsidRPr="006B502A">
        <w:rPr>
          <w:rFonts w:hint="eastAsia"/>
          <w:position w:val="3"/>
          <w:sz w:val="16"/>
        </w:rPr>
        <w:instrText>2</w:instrText>
      </w:r>
      <w:r w:rsidR="006B502A">
        <w:rPr>
          <w:rFonts w:hint="eastAsia"/>
        </w:rPr>
        <w:instrText>)</w:instrText>
      </w:r>
      <w:r>
        <w:fldChar w:fldCharType="end"/>
      </w:r>
      <w:r w:rsidR="006B502A">
        <w:rPr>
          <w:rFonts w:hint="eastAsia"/>
        </w:rPr>
        <w:t>並非相</w:t>
      </w:r>
      <w:r w:rsidR="00A23E64">
        <w:rPr>
          <w:rFonts w:hint="eastAsia"/>
        </w:rPr>
        <w:t>互</w:t>
      </w:r>
      <w:r w:rsidR="006B502A">
        <w:rPr>
          <w:rFonts w:hint="eastAsia"/>
        </w:rPr>
        <w:t>排</w:t>
      </w:r>
      <w:r w:rsidR="00A23E64">
        <w:rPr>
          <w:rFonts w:hint="eastAsia"/>
        </w:rPr>
        <w:t>斥（</w:t>
      </w:r>
      <w:r w:rsidR="006B502A">
        <w:rPr>
          <w:rFonts w:hint="eastAsia"/>
        </w:rPr>
        <w:t>例</w:t>
      </w:r>
      <w:r w:rsidR="00A23E64">
        <w:rPr>
          <w:rFonts w:hint="eastAsia"/>
        </w:rPr>
        <w:t>如荷蘭廣告</w:t>
      </w:r>
      <w:r w:rsidR="006B502A">
        <w:rPr>
          <w:rFonts w:hint="eastAsia"/>
        </w:rPr>
        <w:t>法規、</w:t>
      </w:r>
      <w:r w:rsidR="00A23E64">
        <w:rPr>
          <w:rFonts w:hint="eastAsia"/>
        </w:rPr>
        <w:t>荷蘭銀行</w:t>
      </w:r>
      <w:r w:rsidR="006B502A">
        <w:rPr>
          <w:rFonts w:hint="eastAsia"/>
        </w:rPr>
        <w:t>法規</w:t>
      </w:r>
      <w:r w:rsidR="00A23E64">
        <w:rPr>
          <w:rFonts w:hint="eastAsia"/>
        </w:rPr>
        <w:t>）</w:t>
      </w:r>
    </w:p>
    <w:p w:rsidR="00A23E64" w:rsidRDefault="006B502A" w:rsidP="006B502A">
      <w:pPr>
        <w:spacing w:line="520" w:lineRule="exact"/>
        <w:ind w:leftChars="295" w:left="708"/>
      </w:pPr>
      <w:r>
        <w:rPr>
          <w:rFonts w:hint="eastAsia"/>
        </w:rPr>
        <w:t>（</w:t>
      </w:r>
      <w:r>
        <w:rPr>
          <w:rFonts w:hint="eastAsia"/>
        </w:rPr>
        <w:t>2</w:t>
      </w:r>
      <w:r>
        <w:rPr>
          <w:rFonts w:hint="eastAsia"/>
        </w:rPr>
        <w:t>）</w:t>
      </w:r>
      <w:r w:rsidR="00A23E64">
        <w:rPr>
          <w:rFonts w:hint="eastAsia"/>
        </w:rPr>
        <w:t>目標</w:t>
      </w:r>
    </w:p>
    <w:p w:rsidR="00A23E64" w:rsidRDefault="00554A72" w:rsidP="006B502A">
      <w:pPr>
        <w:spacing w:line="520" w:lineRule="exact"/>
        <w:ind w:leftChars="531" w:left="1274"/>
      </w:pPr>
      <w:r>
        <w:fldChar w:fldCharType="begin"/>
      </w:r>
      <w:r w:rsidR="006B502A">
        <w:instrText xml:space="preserve"> </w:instrText>
      </w:r>
      <w:r w:rsidR="006B502A">
        <w:rPr>
          <w:rFonts w:hint="eastAsia"/>
        </w:rPr>
        <w:instrText>eq \o\ac(</w:instrText>
      </w:r>
      <w:r w:rsidR="006B502A">
        <w:rPr>
          <w:rFonts w:hint="eastAsia"/>
        </w:rPr>
        <w:instrText>○</w:instrText>
      </w:r>
      <w:r w:rsidR="006B502A">
        <w:rPr>
          <w:rFonts w:hint="eastAsia"/>
        </w:rPr>
        <w:instrText>,</w:instrText>
      </w:r>
      <w:r w:rsidR="006B502A" w:rsidRPr="006B502A">
        <w:rPr>
          <w:rFonts w:hint="eastAsia"/>
          <w:position w:val="3"/>
          <w:sz w:val="16"/>
        </w:rPr>
        <w:instrText>1</w:instrText>
      </w:r>
      <w:r w:rsidR="006B502A">
        <w:rPr>
          <w:rFonts w:hint="eastAsia"/>
        </w:rPr>
        <w:instrText>)</w:instrText>
      </w:r>
      <w:r>
        <w:fldChar w:fldCharType="end"/>
      </w:r>
      <w:r w:rsidR="00A23E64">
        <w:rPr>
          <w:rFonts w:hint="eastAsia"/>
        </w:rPr>
        <w:t>內部目標：</w:t>
      </w:r>
      <w:r w:rsidR="006B502A">
        <w:rPr>
          <w:rFonts w:hint="eastAsia"/>
        </w:rPr>
        <w:t>產</w:t>
      </w:r>
      <w:r w:rsidR="00A23E64">
        <w:rPr>
          <w:rFonts w:hint="eastAsia"/>
        </w:rPr>
        <w:t>業</w:t>
      </w:r>
      <w:r w:rsidR="00FF7FA9">
        <w:rPr>
          <w:rFonts w:hint="eastAsia"/>
        </w:rPr>
        <w:t>之（自我）</w:t>
      </w:r>
      <w:r w:rsidR="00A23E64">
        <w:rPr>
          <w:rFonts w:hint="eastAsia"/>
        </w:rPr>
        <w:t>利益</w:t>
      </w:r>
      <w:r w:rsidR="00FF7FA9">
        <w:rPr>
          <w:rFonts w:hint="eastAsia"/>
        </w:rPr>
        <w:t>法規</w:t>
      </w:r>
      <w:r w:rsidR="00A23E64">
        <w:rPr>
          <w:rFonts w:hint="eastAsia"/>
        </w:rPr>
        <w:t>（</w:t>
      </w:r>
      <w:r w:rsidR="00FF7FA9">
        <w:rPr>
          <w:rFonts w:hint="eastAsia"/>
        </w:rPr>
        <w:t>例</w:t>
      </w:r>
      <w:r w:rsidR="00A23E64">
        <w:rPr>
          <w:rFonts w:hint="eastAsia"/>
        </w:rPr>
        <w:t>如</w:t>
      </w:r>
      <w:r w:rsidR="00FF7FA9">
        <w:rPr>
          <w:rFonts w:hint="eastAsia"/>
        </w:rPr>
        <w:t>品</w:t>
      </w:r>
      <w:r w:rsidR="00A23E64">
        <w:rPr>
          <w:rFonts w:hint="eastAsia"/>
        </w:rPr>
        <w:t>質提升</w:t>
      </w:r>
      <w:r w:rsidR="00FF7FA9">
        <w:rPr>
          <w:rFonts w:hint="eastAsia"/>
        </w:rPr>
        <w:t>、先</w:t>
      </w:r>
      <w:r w:rsidR="00A23E64">
        <w:rPr>
          <w:rFonts w:hint="eastAsia"/>
        </w:rPr>
        <w:t>占立法）</w:t>
      </w:r>
    </w:p>
    <w:p w:rsidR="00A23E64" w:rsidRDefault="00554A72" w:rsidP="006B502A">
      <w:pPr>
        <w:spacing w:line="520" w:lineRule="exact"/>
        <w:ind w:leftChars="531" w:left="1274"/>
      </w:pPr>
      <w:r>
        <w:fldChar w:fldCharType="begin"/>
      </w:r>
      <w:r w:rsidR="006B502A">
        <w:instrText xml:space="preserve"> </w:instrText>
      </w:r>
      <w:r w:rsidR="006B502A">
        <w:rPr>
          <w:rFonts w:hint="eastAsia"/>
        </w:rPr>
        <w:instrText>eq \o\ac(</w:instrText>
      </w:r>
      <w:r w:rsidR="006B502A">
        <w:rPr>
          <w:rFonts w:hint="eastAsia"/>
        </w:rPr>
        <w:instrText>○</w:instrText>
      </w:r>
      <w:r w:rsidR="006B502A">
        <w:rPr>
          <w:rFonts w:hint="eastAsia"/>
        </w:rPr>
        <w:instrText>,</w:instrText>
      </w:r>
      <w:r w:rsidR="006B502A" w:rsidRPr="006B502A">
        <w:rPr>
          <w:rFonts w:hint="eastAsia"/>
          <w:position w:val="3"/>
          <w:sz w:val="16"/>
        </w:rPr>
        <w:instrText>2</w:instrText>
      </w:r>
      <w:r w:rsidR="006B502A">
        <w:rPr>
          <w:rFonts w:hint="eastAsia"/>
        </w:rPr>
        <w:instrText>)</w:instrText>
      </w:r>
      <w:r>
        <w:fldChar w:fldCharType="end"/>
      </w:r>
      <w:r w:rsidR="00A23E64">
        <w:rPr>
          <w:rFonts w:hint="eastAsia"/>
        </w:rPr>
        <w:t>外部目標（</w:t>
      </w:r>
      <w:r w:rsidR="00FF7FA9">
        <w:rPr>
          <w:rFonts w:hint="eastAsia"/>
        </w:rPr>
        <w:t>例</w:t>
      </w:r>
      <w:r w:rsidR="00A23E64">
        <w:rPr>
          <w:rFonts w:hint="eastAsia"/>
        </w:rPr>
        <w:t>如消費者保護）</w:t>
      </w:r>
    </w:p>
    <w:p w:rsidR="00A23E64" w:rsidRDefault="00554A72" w:rsidP="006B502A">
      <w:pPr>
        <w:spacing w:line="520" w:lineRule="exact"/>
        <w:ind w:leftChars="531" w:left="1274"/>
      </w:pPr>
      <w:r>
        <w:lastRenderedPageBreak/>
        <w:fldChar w:fldCharType="begin"/>
      </w:r>
      <w:r w:rsidR="006B502A">
        <w:instrText xml:space="preserve"> </w:instrText>
      </w:r>
      <w:r w:rsidR="006B502A">
        <w:rPr>
          <w:rFonts w:hint="eastAsia"/>
        </w:rPr>
        <w:instrText>eq \o\ac(</w:instrText>
      </w:r>
      <w:r w:rsidR="006B502A">
        <w:rPr>
          <w:rFonts w:hint="eastAsia"/>
        </w:rPr>
        <w:instrText>○</w:instrText>
      </w:r>
      <w:r w:rsidR="006B502A">
        <w:rPr>
          <w:rFonts w:hint="eastAsia"/>
        </w:rPr>
        <w:instrText>,</w:instrText>
      </w:r>
      <w:r w:rsidR="006B502A" w:rsidRPr="006B502A">
        <w:rPr>
          <w:rFonts w:hint="eastAsia"/>
          <w:position w:val="3"/>
          <w:sz w:val="16"/>
        </w:rPr>
        <w:instrText>3</w:instrText>
      </w:r>
      <w:r w:rsidR="006B502A">
        <w:rPr>
          <w:rFonts w:hint="eastAsia"/>
        </w:rPr>
        <w:instrText>)</w:instrText>
      </w:r>
      <w:r>
        <w:fldChar w:fldCharType="end"/>
      </w:r>
      <w:r w:rsidR="00A23E64">
        <w:rPr>
          <w:rFonts w:hint="eastAsia"/>
        </w:rPr>
        <w:t>大多數</w:t>
      </w:r>
      <w:proofErr w:type="gramStart"/>
      <w:r w:rsidR="00FF7FA9">
        <w:rPr>
          <w:rFonts w:hint="eastAsia"/>
        </w:rPr>
        <w:t>法規均兼有</w:t>
      </w:r>
      <w:proofErr w:type="gramEnd"/>
      <w:r w:rsidR="00A23E64">
        <w:rPr>
          <w:rFonts w:hint="eastAsia"/>
        </w:rPr>
        <w:t>內部</w:t>
      </w:r>
      <w:r w:rsidR="00FF7FA9">
        <w:rPr>
          <w:rFonts w:hint="eastAsia"/>
        </w:rPr>
        <w:t>及</w:t>
      </w:r>
      <w:r w:rsidR="00A23E64">
        <w:rPr>
          <w:rFonts w:hint="eastAsia"/>
        </w:rPr>
        <w:t>外部目標（</w:t>
      </w:r>
      <w:r w:rsidR="00FF7FA9">
        <w:rPr>
          <w:rFonts w:hint="eastAsia"/>
        </w:rPr>
        <w:t>例</w:t>
      </w:r>
      <w:r w:rsidR="00A23E64">
        <w:rPr>
          <w:rFonts w:hint="eastAsia"/>
        </w:rPr>
        <w:t>如網</w:t>
      </w:r>
      <w:r w:rsidR="00FF7FA9">
        <w:rPr>
          <w:rFonts w:hint="eastAsia"/>
        </w:rPr>
        <w:t>路</w:t>
      </w:r>
      <w:r w:rsidR="003512C6">
        <w:rPr>
          <w:rFonts w:hint="eastAsia"/>
        </w:rPr>
        <w:t>商業</w:t>
      </w:r>
      <w:r w:rsidR="00FF7FA9">
        <w:rPr>
          <w:rFonts w:hint="eastAsia"/>
        </w:rPr>
        <w:t>法規</w:t>
      </w:r>
      <w:r w:rsidR="00A23E64">
        <w:rPr>
          <w:rFonts w:hint="eastAsia"/>
        </w:rPr>
        <w:t>）</w:t>
      </w:r>
    </w:p>
    <w:p w:rsidR="00A23E64" w:rsidRDefault="00FF7FA9" w:rsidP="00FF7FA9">
      <w:pPr>
        <w:spacing w:line="520" w:lineRule="exact"/>
        <w:ind w:leftChars="295" w:left="708"/>
      </w:pPr>
      <w:r>
        <w:rPr>
          <w:rFonts w:hint="eastAsia"/>
        </w:rPr>
        <w:t>4</w:t>
      </w:r>
      <w:r>
        <w:rPr>
          <w:rFonts w:hint="eastAsia"/>
        </w:rPr>
        <w:t>、規範類型及</w:t>
      </w:r>
      <w:r w:rsidR="00A23E64">
        <w:rPr>
          <w:rFonts w:hint="eastAsia"/>
        </w:rPr>
        <w:t>互動</w:t>
      </w:r>
      <w:r>
        <w:rPr>
          <w:rFonts w:hint="eastAsia"/>
        </w:rPr>
        <w:t>性立法</w:t>
      </w:r>
    </w:p>
    <w:p w:rsidR="00A23E64" w:rsidRDefault="00FF7FA9" w:rsidP="00FF7FA9">
      <w:pPr>
        <w:spacing w:line="520" w:lineRule="exact"/>
        <w:ind w:leftChars="295" w:left="708"/>
      </w:pPr>
      <w:r>
        <w:rPr>
          <w:rFonts w:hint="eastAsia"/>
        </w:rPr>
        <w:t>（</w:t>
      </w:r>
      <w:r>
        <w:rPr>
          <w:rFonts w:hint="eastAsia"/>
        </w:rPr>
        <w:t>1</w:t>
      </w:r>
      <w:r>
        <w:rPr>
          <w:rFonts w:hint="eastAsia"/>
        </w:rPr>
        <w:t>）</w:t>
      </w:r>
      <w:r w:rsidR="00A23E64">
        <w:rPr>
          <w:rFonts w:hint="eastAsia"/>
        </w:rPr>
        <w:t>規範類型</w:t>
      </w:r>
    </w:p>
    <w:p w:rsidR="00A23E64" w:rsidRDefault="00554A72" w:rsidP="00FF7FA9">
      <w:pPr>
        <w:spacing w:line="520" w:lineRule="exact"/>
        <w:ind w:leftChars="531" w:left="1274"/>
      </w:pPr>
      <w:r>
        <w:fldChar w:fldCharType="begin"/>
      </w:r>
      <w:r w:rsidR="00FF7FA9">
        <w:instrText xml:space="preserve"> </w:instrText>
      </w:r>
      <w:r w:rsidR="00FF7FA9">
        <w:rPr>
          <w:rFonts w:hint="eastAsia"/>
        </w:rPr>
        <w:instrText>eq \o\ac(</w:instrText>
      </w:r>
      <w:r w:rsidR="00FF7FA9">
        <w:rPr>
          <w:rFonts w:hint="eastAsia"/>
        </w:rPr>
        <w:instrText>○</w:instrText>
      </w:r>
      <w:r w:rsidR="00FF7FA9">
        <w:rPr>
          <w:rFonts w:hint="eastAsia"/>
        </w:rPr>
        <w:instrText>,</w:instrText>
      </w:r>
      <w:r w:rsidR="00FF7FA9" w:rsidRPr="00FF7FA9">
        <w:rPr>
          <w:rFonts w:hint="eastAsia"/>
          <w:position w:val="3"/>
          <w:sz w:val="16"/>
        </w:rPr>
        <w:instrText>1</w:instrText>
      </w:r>
      <w:r w:rsidR="00FF7FA9">
        <w:rPr>
          <w:rFonts w:hint="eastAsia"/>
        </w:rPr>
        <w:instrText>)</w:instrText>
      </w:r>
      <w:r>
        <w:fldChar w:fldCharType="end"/>
      </w:r>
      <w:r w:rsidR="00FF7FA9">
        <w:rPr>
          <w:rFonts w:hint="eastAsia"/>
        </w:rPr>
        <w:t>「模糊」規範</w:t>
      </w:r>
      <w:r w:rsidR="00A23E64">
        <w:rPr>
          <w:rFonts w:hint="eastAsia"/>
        </w:rPr>
        <w:t>VS</w:t>
      </w:r>
      <w:r w:rsidR="008126BF">
        <w:rPr>
          <w:rFonts w:hint="eastAsia"/>
        </w:rPr>
        <w:t>「具體」</w:t>
      </w:r>
      <w:r w:rsidR="00A23E64">
        <w:rPr>
          <w:rFonts w:hint="eastAsia"/>
        </w:rPr>
        <w:t>規範</w:t>
      </w:r>
    </w:p>
    <w:p w:rsidR="00A23E64" w:rsidRDefault="00554A72" w:rsidP="00FF7FA9">
      <w:pPr>
        <w:spacing w:line="520" w:lineRule="exact"/>
        <w:ind w:firstLineChars="531" w:firstLine="1274"/>
      </w:pPr>
      <w:r>
        <w:fldChar w:fldCharType="begin"/>
      </w:r>
      <w:r w:rsidR="00FF7FA9">
        <w:instrText xml:space="preserve"> </w:instrText>
      </w:r>
      <w:r w:rsidR="00FF7FA9">
        <w:rPr>
          <w:rFonts w:hint="eastAsia"/>
        </w:rPr>
        <w:instrText>eq \o\ac(</w:instrText>
      </w:r>
      <w:r w:rsidR="00FF7FA9">
        <w:rPr>
          <w:rFonts w:hint="eastAsia"/>
        </w:rPr>
        <w:instrText>○</w:instrText>
      </w:r>
      <w:r w:rsidR="00FF7FA9">
        <w:rPr>
          <w:rFonts w:hint="eastAsia"/>
        </w:rPr>
        <w:instrText>,</w:instrText>
      </w:r>
      <w:r w:rsidR="00FF7FA9" w:rsidRPr="00FF7FA9">
        <w:rPr>
          <w:rFonts w:hint="eastAsia"/>
          <w:position w:val="3"/>
          <w:sz w:val="16"/>
        </w:rPr>
        <w:instrText>2</w:instrText>
      </w:r>
      <w:r w:rsidR="00FF7FA9">
        <w:rPr>
          <w:rFonts w:hint="eastAsia"/>
        </w:rPr>
        <w:instrText>)</w:instrText>
      </w:r>
      <w:r>
        <w:fldChar w:fldCharType="end"/>
      </w:r>
      <w:r w:rsidR="00FF7FA9">
        <w:rPr>
          <w:rFonts w:hint="eastAsia"/>
        </w:rPr>
        <w:t>資訊義務、照顧義務及</w:t>
      </w:r>
      <w:r w:rsidR="009E4755">
        <w:rPr>
          <w:rFonts w:hint="eastAsia"/>
        </w:rPr>
        <w:t>隱私保護之相關法</w:t>
      </w:r>
      <w:r w:rsidR="00A23E64">
        <w:rPr>
          <w:rFonts w:hint="eastAsia"/>
        </w:rPr>
        <w:t>規</w:t>
      </w:r>
    </w:p>
    <w:p w:rsidR="00A23E64" w:rsidRDefault="009E4755" w:rsidP="009E4755">
      <w:pPr>
        <w:spacing w:line="520" w:lineRule="exact"/>
        <w:ind w:leftChars="295" w:left="708"/>
      </w:pPr>
      <w:r>
        <w:rPr>
          <w:rFonts w:hint="eastAsia"/>
        </w:rPr>
        <w:t>（</w:t>
      </w:r>
      <w:r>
        <w:rPr>
          <w:rFonts w:hint="eastAsia"/>
        </w:rPr>
        <w:t>2</w:t>
      </w:r>
      <w:r>
        <w:rPr>
          <w:rFonts w:hint="eastAsia"/>
        </w:rPr>
        <w:t>）互動性法規及</w:t>
      </w:r>
      <w:r w:rsidR="00A23E64">
        <w:rPr>
          <w:rFonts w:hint="eastAsia"/>
        </w:rPr>
        <w:t>立法</w:t>
      </w:r>
    </w:p>
    <w:p w:rsidR="00A23E64" w:rsidRDefault="00554A72" w:rsidP="009E4755">
      <w:pPr>
        <w:spacing w:line="520" w:lineRule="exact"/>
        <w:ind w:leftChars="531" w:left="1274"/>
      </w:pPr>
      <w:r>
        <w:fldChar w:fldCharType="begin"/>
      </w:r>
      <w:r w:rsidR="009E4755">
        <w:instrText xml:space="preserve"> </w:instrText>
      </w:r>
      <w:r w:rsidR="009E4755">
        <w:rPr>
          <w:rFonts w:hint="eastAsia"/>
        </w:rPr>
        <w:instrText>eq \o\ac(</w:instrText>
      </w:r>
      <w:r w:rsidR="009E4755">
        <w:rPr>
          <w:rFonts w:hint="eastAsia"/>
        </w:rPr>
        <w:instrText>○</w:instrText>
      </w:r>
      <w:r w:rsidR="009E4755">
        <w:rPr>
          <w:rFonts w:hint="eastAsia"/>
        </w:rPr>
        <w:instrText>,</w:instrText>
      </w:r>
      <w:r w:rsidR="009E4755" w:rsidRPr="009E4755">
        <w:rPr>
          <w:rFonts w:hint="eastAsia"/>
          <w:position w:val="3"/>
          <w:sz w:val="16"/>
        </w:rPr>
        <w:instrText>1</w:instrText>
      </w:r>
      <w:r w:rsidR="009E4755">
        <w:rPr>
          <w:rFonts w:hint="eastAsia"/>
        </w:rPr>
        <w:instrText>)</w:instrText>
      </w:r>
      <w:r>
        <w:fldChar w:fldCharType="end"/>
      </w:r>
      <w:r w:rsidR="009E4755">
        <w:rPr>
          <w:rFonts w:hint="eastAsia"/>
        </w:rPr>
        <w:t>總論</w:t>
      </w:r>
    </w:p>
    <w:p w:rsidR="00A23E64" w:rsidRDefault="009E4755" w:rsidP="009E4755">
      <w:pPr>
        <w:spacing w:line="520" w:lineRule="exact"/>
        <w:ind w:leftChars="650" w:left="1560"/>
      </w:pPr>
      <w:r>
        <w:rPr>
          <w:rFonts w:hint="eastAsia"/>
        </w:rPr>
        <w:t>－</w:t>
      </w:r>
      <w:r w:rsidR="00A23E64">
        <w:rPr>
          <w:rFonts w:hint="eastAsia"/>
        </w:rPr>
        <w:t>政策工具或先</w:t>
      </w:r>
      <w:r>
        <w:rPr>
          <w:rFonts w:hint="eastAsia"/>
        </w:rPr>
        <w:t>占</w:t>
      </w:r>
      <w:r w:rsidR="00A23E64">
        <w:rPr>
          <w:rFonts w:hint="eastAsia"/>
        </w:rPr>
        <w:t>立法</w:t>
      </w:r>
      <w:r>
        <w:rPr>
          <w:rFonts w:hint="eastAsia"/>
        </w:rPr>
        <w:t>意圖之互動</w:t>
      </w:r>
    </w:p>
    <w:p w:rsidR="00A23E64" w:rsidRDefault="009E4755" w:rsidP="009E4755">
      <w:pPr>
        <w:spacing w:line="520" w:lineRule="exact"/>
        <w:ind w:leftChars="650" w:left="1560"/>
      </w:pPr>
      <w:r>
        <w:rPr>
          <w:rFonts w:hint="eastAsia"/>
        </w:rPr>
        <w:t>－替代性</w:t>
      </w:r>
      <w:r w:rsidR="00A23E64">
        <w:rPr>
          <w:rFonts w:hint="eastAsia"/>
        </w:rPr>
        <w:t>/</w:t>
      </w:r>
      <w:r w:rsidR="00A23E64">
        <w:rPr>
          <w:rFonts w:hint="eastAsia"/>
        </w:rPr>
        <w:t>補</w:t>
      </w:r>
      <w:r>
        <w:rPr>
          <w:rFonts w:hint="eastAsia"/>
        </w:rPr>
        <w:t>充性</w:t>
      </w:r>
      <w:r w:rsidR="00A23E64">
        <w:rPr>
          <w:rFonts w:hint="eastAsia"/>
        </w:rPr>
        <w:t>/</w:t>
      </w:r>
      <w:r>
        <w:rPr>
          <w:rFonts w:hint="eastAsia"/>
        </w:rPr>
        <w:t>特</w:t>
      </w:r>
      <w:r w:rsidR="00A23E64">
        <w:rPr>
          <w:rFonts w:hint="eastAsia"/>
        </w:rPr>
        <w:t>定</w:t>
      </w:r>
      <w:r>
        <w:rPr>
          <w:rFonts w:hint="eastAsia"/>
        </w:rPr>
        <w:t>性</w:t>
      </w:r>
    </w:p>
    <w:p w:rsidR="00A23E64" w:rsidRDefault="009E4755" w:rsidP="009E4755">
      <w:pPr>
        <w:spacing w:line="520" w:lineRule="exact"/>
        <w:ind w:leftChars="650" w:left="1560"/>
      </w:pPr>
      <w:r>
        <w:rPr>
          <w:rFonts w:hint="eastAsia"/>
        </w:rPr>
        <w:t>－</w:t>
      </w:r>
      <w:r w:rsidR="00A23E64">
        <w:rPr>
          <w:rFonts w:hint="eastAsia"/>
        </w:rPr>
        <w:t>例如</w:t>
      </w:r>
      <w:r>
        <w:rPr>
          <w:rFonts w:hint="eastAsia"/>
        </w:rPr>
        <w:t>荷蘭金融監理法第</w:t>
      </w:r>
      <w:r w:rsidR="00A23E64">
        <w:rPr>
          <w:rFonts w:hint="eastAsia"/>
        </w:rPr>
        <w:t>4</w:t>
      </w:r>
      <w:r>
        <w:rPr>
          <w:rFonts w:hint="eastAsia"/>
        </w:rPr>
        <w:t>章第</w:t>
      </w:r>
      <w:r w:rsidR="00A23E64">
        <w:rPr>
          <w:rFonts w:hint="eastAsia"/>
        </w:rPr>
        <w:t>34</w:t>
      </w:r>
      <w:r>
        <w:rPr>
          <w:rFonts w:hint="eastAsia"/>
        </w:rPr>
        <w:t>條</w:t>
      </w:r>
      <w:r w:rsidR="00A23E64">
        <w:rPr>
          <w:rFonts w:hint="eastAsia"/>
        </w:rPr>
        <w:t>（</w:t>
      </w:r>
      <w:r>
        <w:rPr>
          <w:rFonts w:hint="eastAsia"/>
        </w:rPr>
        <w:t>貸款</w:t>
      </w:r>
      <w:r w:rsidR="00A23E64">
        <w:rPr>
          <w:rFonts w:hint="eastAsia"/>
        </w:rPr>
        <w:t>責任）</w:t>
      </w:r>
      <w:r>
        <w:rPr>
          <w:rFonts w:hint="eastAsia"/>
        </w:rPr>
        <w:t>及</w:t>
      </w:r>
      <w:r w:rsidR="00A23E64">
        <w:rPr>
          <w:rFonts w:hint="eastAsia"/>
        </w:rPr>
        <w:t>消費信貸</w:t>
      </w:r>
      <w:r>
        <w:rPr>
          <w:rFonts w:hint="eastAsia"/>
        </w:rPr>
        <w:t>法</w:t>
      </w:r>
    </w:p>
    <w:p w:rsidR="00A23E64" w:rsidRPr="00902BC7" w:rsidRDefault="00554A72" w:rsidP="006A2C22">
      <w:pPr>
        <w:spacing w:line="520" w:lineRule="exact"/>
        <w:ind w:leftChars="531" w:left="1560" w:hangingChars="119" w:hanging="286"/>
      </w:pPr>
      <w:r>
        <w:fldChar w:fldCharType="begin"/>
      </w:r>
      <w:r w:rsidR="009E4755">
        <w:instrText xml:space="preserve"> </w:instrText>
      </w:r>
      <w:r w:rsidR="009E4755">
        <w:rPr>
          <w:rFonts w:hint="eastAsia"/>
        </w:rPr>
        <w:instrText>eq \o\ac(</w:instrText>
      </w:r>
      <w:r w:rsidR="009E4755">
        <w:rPr>
          <w:rFonts w:hint="eastAsia"/>
        </w:rPr>
        <w:instrText>○</w:instrText>
      </w:r>
      <w:r w:rsidR="009E4755">
        <w:rPr>
          <w:rFonts w:hint="eastAsia"/>
        </w:rPr>
        <w:instrText>,</w:instrText>
      </w:r>
      <w:r w:rsidR="009E4755" w:rsidRPr="009E4755">
        <w:rPr>
          <w:rFonts w:hint="eastAsia"/>
          <w:position w:val="3"/>
          <w:sz w:val="16"/>
        </w:rPr>
        <w:instrText>2</w:instrText>
      </w:r>
      <w:r w:rsidR="009E4755">
        <w:rPr>
          <w:rFonts w:hint="eastAsia"/>
        </w:rPr>
        <w:instrText>)</w:instrText>
      </w:r>
      <w:r>
        <w:fldChar w:fldCharType="end"/>
      </w:r>
      <w:r w:rsidR="009E4755">
        <w:rPr>
          <w:rFonts w:hint="eastAsia"/>
        </w:rPr>
        <w:t>企業之</w:t>
      </w:r>
      <w:r w:rsidR="00A23E64">
        <w:rPr>
          <w:rFonts w:hint="eastAsia"/>
        </w:rPr>
        <w:t>法定消費者保護規</w:t>
      </w:r>
      <w:r w:rsidR="009E4755">
        <w:rPr>
          <w:rFonts w:hint="eastAsia"/>
        </w:rPr>
        <w:t>定</w:t>
      </w:r>
      <w:r w:rsidR="00A23E64">
        <w:rPr>
          <w:rFonts w:hint="eastAsia"/>
        </w:rPr>
        <w:t>（</w:t>
      </w:r>
      <w:r w:rsidR="009E4755">
        <w:rPr>
          <w:rFonts w:hint="eastAsia"/>
        </w:rPr>
        <w:t>例</w:t>
      </w:r>
      <w:r w:rsidR="00A23E64">
        <w:rPr>
          <w:rFonts w:hint="eastAsia"/>
        </w:rPr>
        <w:t>如網</w:t>
      </w:r>
      <w:r w:rsidR="009E4755">
        <w:rPr>
          <w:rFonts w:hint="eastAsia"/>
        </w:rPr>
        <w:t>路</w:t>
      </w:r>
      <w:r w:rsidR="003512C6">
        <w:rPr>
          <w:rFonts w:hint="eastAsia"/>
        </w:rPr>
        <w:t>商業</w:t>
      </w:r>
      <w:r w:rsidR="009E4755">
        <w:rPr>
          <w:rFonts w:hint="eastAsia"/>
        </w:rPr>
        <w:t>法</w:t>
      </w:r>
      <w:r w:rsidR="00A23E64">
        <w:rPr>
          <w:rFonts w:hint="eastAsia"/>
        </w:rPr>
        <w:t>規</w:t>
      </w:r>
      <w:r w:rsidR="003512C6">
        <w:rPr>
          <w:rFonts w:hint="eastAsia"/>
        </w:rPr>
        <w:t>及</w:t>
      </w:r>
      <w:r w:rsidR="00A23E64">
        <w:rPr>
          <w:rFonts w:hint="eastAsia"/>
        </w:rPr>
        <w:t>遠</w:t>
      </w:r>
      <w:r w:rsidR="006A2C22">
        <w:rPr>
          <w:rFonts w:hint="eastAsia"/>
        </w:rPr>
        <w:t>距交易相關規定</w:t>
      </w:r>
      <w:r w:rsidR="00A23E64">
        <w:rPr>
          <w:rFonts w:hint="eastAsia"/>
        </w:rPr>
        <w:t>）</w:t>
      </w:r>
    </w:p>
    <w:p w:rsidR="00ED1B29" w:rsidRDefault="006A2C22" w:rsidP="00892C62">
      <w:pPr>
        <w:spacing w:beforeLines="50" w:line="520" w:lineRule="exact"/>
      </w:pPr>
      <w:r>
        <w:rPr>
          <w:rFonts w:hint="eastAsia"/>
        </w:rPr>
        <w:t>（七）總</w:t>
      </w:r>
      <w:r w:rsidR="00ED1B29">
        <w:rPr>
          <w:rFonts w:hint="eastAsia"/>
        </w:rPr>
        <w:t>結</w:t>
      </w:r>
    </w:p>
    <w:p w:rsidR="00ED1B29" w:rsidRDefault="006A2C22" w:rsidP="006A2C22">
      <w:pPr>
        <w:spacing w:line="520" w:lineRule="exact"/>
        <w:ind w:leftChars="295" w:left="708"/>
      </w:pPr>
      <w:r>
        <w:rPr>
          <w:rFonts w:hint="eastAsia"/>
        </w:rPr>
        <w:t>1</w:t>
      </w:r>
      <w:r>
        <w:rPr>
          <w:rFonts w:hint="eastAsia"/>
        </w:rPr>
        <w:t>、產</w:t>
      </w:r>
      <w:r w:rsidR="00ED1B29">
        <w:rPr>
          <w:rFonts w:hint="eastAsia"/>
        </w:rPr>
        <w:t>業</w:t>
      </w:r>
      <w:r>
        <w:rPr>
          <w:rFonts w:hint="eastAsia"/>
        </w:rPr>
        <w:t>法</w:t>
      </w:r>
      <w:r w:rsidR="00ED1B29">
        <w:rPr>
          <w:rFonts w:hint="eastAsia"/>
        </w:rPr>
        <w:t>規</w:t>
      </w:r>
      <w:r>
        <w:rPr>
          <w:rFonts w:hint="eastAsia"/>
        </w:rPr>
        <w:t>與</w:t>
      </w:r>
      <w:r w:rsidR="00ED1B29">
        <w:rPr>
          <w:rFonts w:hint="eastAsia"/>
        </w:rPr>
        <w:t>消費者</w:t>
      </w:r>
      <w:r>
        <w:rPr>
          <w:rFonts w:hint="eastAsia"/>
        </w:rPr>
        <w:t>保護</w:t>
      </w:r>
      <w:r w:rsidR="00ED1B29">
        <w:rPr>
          <w:rFonts w:hint="eastAsia"/>
        </w:rPr>
        <w:t>可以齊頭並進</w:t>
      </w:r>
    </w:p>
    <w:p w:rsidR="00ED1B29" w:rsidRDefault="006A2C22" w:rsidP="006A2C22">
      <w:pPr>
        <w:spacing w:line="520" w:lineRule="exact"/>
        <w:ind w:leftChars="295" w:left="708"/>
      </w:pPr>
      <w:r>
        <w:rPr>
          <w:rFonts w:hint="eastAsia"/>
        </w:rPr>
        <w:t>（</w:t>
      </w:r>
      <w:r>
        <w:rPr>
          <w:rFonts w:hint="eastAsia"/>
        </w:rPr>
        <w:t>1</w:t>
      </w:r>
      <w:r>
        <w:rPr>
          <w:rFonts w:hint="eastAsia"/>
        </w:rPr>
        <w:t>）</w:t>
      </w:r>
      <w:r w:rsidR="00ED1B29">
        <w:rPr>
          <w:rFonts w:hint="eastAsia"/>
        </w:rPr>
        <w:t>行業自身利益可能會導致消費者保護</w:t>
      </w:r>
    </w:p>
    <w:p w:rsidR="00ED1B29" w:rsidRDefault="006A2C22" w:rsidP="006A2C22">
      <w:pPr>
        <w:spacing w:line="520" w:lineRule="exact"/>
        <w:ind w:leftChars="295" w:left="708"/>
      </w:pPr>
      <w:r>
        <w:rPr>
          <w:rFonts w:hint="eastAsia"/>
        </w:rPr>
        <w:t>（</w:t>
      </w:r>
      <w:r>
        <w:rPr>
          <w:rFonts w:hint="eastAsia"/>
        </w:rPr>
        <w:t>2</w:t>
      </w:r>
      <w:r>
        <w:rPr>
          <w:rFonts w:hint="eastAsia"/>
        </w:rPr>
        <w:t>）</w:t>
      </w:r>
      <w:r w:rsidR="00ED1B29">
        <w:rPr>
          <w:rFonts w:hint="eastAsia"/>
        </w:rPr>
        <w:t>在行業規範的保護措施的各種實例</w:t>
      </w:r>
    </w:p>
    <w:p w:rsidR="00ED1B29" w:rsidRDefault="006A2C22" w:rsidP="006A2C22">
      <w:pPr>
        <w:spacing w:line="520" w:lineRule="exact"/>
        <w:ind w:leftChars="295" w:left="708"/>
      </w:pPr>
      <w:r>
        <w:rPr>
          <w:rFonts w:hint="eastAsia"/>
        </w:rPr>
        <w:t>（</w:t>
      </w:r>
      <w:r>
        <w:rPr>
          <w:rFonts w:hint="eastAsia"/>
        </w:rPr>
        <w:t>3</w:t>
      </w:r>
      <w:r>
        <w:rPr>
          <w:rFonts w:hint="eastAsia"/>
        </w:rPr>
        <w:t>）</w:t>
      </w:r>
      <w:r w:rsidR="00ED1B29">
        <w:rPr>
          <w:rFonts w:hint="eastAsia"/>
        </w:rPr>
        <w:t>針對不同的漏洞，主要是通過信息的職責</w:t>
      </w:r>
    </w:p>
    <w:p w:rsidR="00ED1B29" w:rsidRDefault="006A2C22" w:rsidP="006A2C22">
      <w:pPr>
        <w:spacing w:line="520" w:lineRule="exact"/>
        <w:ind w:leftChars="295" w:left="708"/>
      </w:pPr>
      <w:r>
        <w:rPr>
          <w:rFonts w:hint="eastAsia"/>
        </w:rPr>
        <w:t>（</w:t>
      </w:r>
      <w:r>
        <w:rPr>
          <w:rFonts w:hint="eastAsia"/>
        </w:rPr>
        <w:t>4</w:t>
      </w:r>
      <w:r>
        <w:rPr>
          <w:rFonts w:hint="eastAsia"/>
        </w:rPr>
        <w:t>）</w:t>
      </w:r>
      <w:r w:rsidR="00ED1B29">
        <w:rPr>
          <w:rFonts w:hint="eastAsia"/>
        </w:rPr>
        <w:t>規範和傳統法律之間顯著互動</w:t>
      </w:r>
      <w:r>
        <w:rPr>
          <w:rFonts w:hint="eastAsia"/>
        </w:rPr>
        <w:t>－</w:t>
      </w:r>
      <w:r w:rsidR="00ED1B29">
        <w:rPr>
          <w:rFonts w:hint="eastAsia"/>
        </w:rPr>
        <w:t>積極</w:t>
      </w:r>
      <w:r w:rsidR="00463B1D">
        <w:rPr>
          <w:rFonts w:hint="eastAsia"/>
        </w:rPr>
        <w:t>或</w:t>
      </w:r>
      <w:r w:rsidR="00ED1B29">
        <w:rPr>
          <w:rFonts w:hint="eastAsia"/>
        </w:rPr>
        <w:t>消極？</w:t>
      </w:r>
    </w:p>
    <w:p w:rsidR="00ED1B29" w:rsidRDefault="006A2C22" w:rsidP="006A2C22">
      <w:pPr>
        <w:spacing w:line="520" w:lineRule="exact"/>
        <w:ind w:leftChars="295" w:left="708"/>
      </w:pPr>
      <w:r>
        <w:rPr>
          <w:rFonts w:hint="eastAsia"/>
        </w:rPr>
        <w:t>2</w:t>
      </w:r>
      <w:r>
        <w:rPr>
          <w:rFonts w:hint="eastAsia"/>
        </w:rPr>
        <w:t>、</w:t>
      </w:r>
      <w:r w:rsidR="00463B1D">
        <w:rPr>
          <w:rFonts w:hint="eastAsia"/>
        </w:rPr>
        <w:t>仍</w:t>
      </w:r>
      <w:r w:rsidR="00ED1B29">
        <w:rPr>
          <w:rFonts w:hint="eastAsia"/>
        </w:rPr>
        <w:t>待改進的弱勢消費者角度</w:t>
      </w:r>
    </w:p>
    <w:p w:rsidR="00ED1B29" w:rsidRDefault="006A2C22" w:rsidP="005C4AEF">
      <w:pPr>
        <w:spacing w:line="520" w:lineRule="exact"/>
        <w:ind w:leftChars="295" w:left="708" w:firstLineChars="118" w:firstLine="283"/>
      </w:pPr>
      <w:r>
        <w:rPr>
          <w:rFonts w:hint="eastAsia"/>
        </w:rPr>
        <w:t>－</w:t>
      </w:r>
      <w:r w:rsidR="00ED1B29">
        <w:rPr>
          <w:rFonts w:hint="eastAsia"/>
        </w:rPr>
        <w:t>往往只有基於狀態的方法</w:t>
      </w:r>
    </w:p>
    <w:p w:rsidR="00F163D0" w:rsidRDefault="00F163D0">
      <w:pPr>
        <w:rPr>
          <w:b/>
        </w:rPr>
      </w:pPr>
    </w:p>
    <w:p w:rsidR="001F4CF8" w:rsidRDefault="001F4CF8">
      <w:pPr>
        <w:rPr>
          <w:b/>
        </w:rPr>
      </w:pPr>
      <w:r>
        <w:rPr>
          <w:rFonts w:hint="eastAsia"/>
          <w:b/>
        </w:rPr>
        <w:t>五、</w:t>
      </w:r>
      <w:r w:rsidR="0027668D">
        <w:rPr>
          <w:rFonts w:hint="eastAsia"/>
          <w:b/>
        </w:rPr>
        <w:t>紐</w:t>
      </w:r>
      <w:r w:rsidR="0027668D" w:rsidRPr="0027668D">
        <w:rPr>
          <w:rFonts w:hint="eastAsia"/>
          <w:b/>
        </w:rPr>
        <w:t>西蘭網</w:t>
      </w:r>
      <w:r w:rsidR="0027668D">
        <w:rPr>
          <w:rFonts w:hint="eastAsia"/>
          <w:b/>
        </w:rPr>
        <w:t>購</w:t>
      </w:r>
      <w:r w:rsidR="0027668D" w:rsidRPr="0027668D">
        <w:rPr>
          <w:rFonts w:hint="eastAsia"/>
          <w:b/>
        </w:rPr>
        <w:t>消費者</w:t>
      </w:r>
      <w:proofErr w:type="gramStart"/>
      <w:r w:rsidR="0027668D">
        <w:rPr>
          <w:rFonts w:hint="eastAsia"/>
          <w:b/>
        </w:rPr>
        <w:t>之</w:t>
      </w:r>
      <w:r w:rsidR="0027668D" w:rsidRPr="0027668D">
        <w:rPr>
          <w:rFonts w:hint="eastAsia"/>
          <w:b/>
        </w:rPr>
        <w:t>線</w:t>
      </w:r>
      <w:r w:rsidR="0027668D">
        <w:rPr>
          <w:rFonts w:hint="eastAsia"/>
          <w:b/>
        </w:rPr>
        <w:t>上</w:t>
      </w:r>
      <w:r w:rsidR="0027668D" w:rsidRPr="0027668D">
        <w:rPr>
          <w:rFonts w:hint="eastAsia"/>
          <w:b/>
        </w:rPr>
        <w:t>爭議</w:t>
      </w:r>
      <w:proofErr w:type="gramEnd"/>
      <w:r w:rsidR="0027668D" w:rsidRPr="0027668D">
        <w:rPr>
          <w:rFonts w:hint="eastAsia"/>
          <w:b/>
        </w:rPr>
        <w:t>解決（</w:t>
      </w:r>
      <w:r w:rsidR="0027668D" w:rsidRPr="0027668D">
        <w:rPr>
          <w:rFonts w:hint="eastAsia"/>
          <w:b/>
        </w:rPr>
        <w:t>ODR</w:t>
      </w:r>
      <w:r w:rsidR="0027668D" w:rsidRPr="0027668D">
        <w:rPr>
          <w:rFonts w:hint="eastAsia"/>
          <w:b/>
        </w:rPr>
        <w:t>）選項</w:t>
      </w:r>
      <w:r w:rsidR="00380D09">
        <w:rPr>
          <w:rStyle w:val="a5"/>
          <w:b/>
        </w:rPr>
        <w:footnoteReference w:id="6"/>
      </w:r>
    </w:p>
    <w:p w:rsidR="00BD6566" w:rsidRDefault="0027668D" w:rsidP="00AD50D7">
      <w:pPr>
        <w:spacing w:line="520" w:lineRule="exact"/>
      </w:pPr>
      <w:r>
        <w:rPr>
          <w:rFonts w:hint="eastAsia"/>
        </w:rPr>
        <w:t>（一）</w:t>
      </w:r>
      <w:r w:rsidR="00BD6566">
        <w:rPr>
          <w:rFonts w:hint="eastAsia"/>
        </w:rPr>
        <w:t>概</w:t>
      </w:r>
      <w:r>
        <w:rPr>
          <w:rFonts w:hint="eastAsia"/>
        </w:rPr>
        <w:t>論</w:t>
      </w:r>
    </w:p>
    <w:p w:rsidR="00BD6566" w:rsidRDefault="0027668D" w:rsidP="00AD50D7">
      <w:pPr>
        <w:spacing w:line="520" w:lineRule="exact"/>
        <w:ind w:leftChars="295" w:left="1133" w:hangingChars="177" w:hanging="425"/>
      </w:pPr>
      <w:r>
        <w:rPr>
          <w:rFonts w:hint="eastAsia"/>
        </w:rPr>
        <w:t>1</w:t>
      </w:r>
      <w:r>
        <w:rPr>
          <w:rFonts w:hint="eastAsia"/>
        </w:rPr>
        <w:t>、</w:t>
      </w:r>
      <w:r w:rsidR="0056140D">
        <w:rPr>
          <w:rFonts w:hint="eastAsia"/>
        </w:rPr>
        <w:t>對</w:t>
      </w:r>
      <w:r w:rsidR="00BD6566">
        <w:rPr>
          <w:rFonts w:hint="eastAsia"/>
        </w:rPr>
        <w:t>所有消費者</w:t>
      </w:r>
      <w:r w:rsidR="0056140D">
        <w:rPr>
          <w:rFonts w:hint="eastAsia"/>
        </w:rPr>
        <w:t>（尤其是</w:t>
      </w:r>
      <w:r w:rsidR="00DB379C">
        <w:rPr>
          <w:rFonts w:hint="eastAsia"/>
        </w:rPr>
        <w:t>線上</w:t>
      </w:r>
      <w:r w:rsidR="0056140D">
        <w:rPr>
          <w:rFonts w:hint="eastAsia"/>
        </w:rPr>
        <w:t>購物者）而言，近用司法保護是</w:t>
      </w:r>
      <w:r w:rsidR="00BD6566">
        <w:rPr>
          <w:rFonts w:hint="eastAsia"/>
        </w:rPr>
        <w:t>個</w:t>
      </w:r>
      <w:r w:rsidR="0056140D">
        <w:rPr>
          <w:rFonts w:hint="eastAsia"/>
        </w:rPr>
        <w:t>很</w:t>
      </w:r>
      <w:r w:rsidR="00BD6566">
        <w:rPr>
          <w:rFonts w:hint="eastAsia"/>
        </w:rPr>
        <w:t>重要</w:t>
      </w:r>
      <w:r w:rsidR="0056140D">
        <w:rPr>
          <w:rFonts w:hint="eastAsia"/>
        </w:rPr>
        <w:lastRenderedPageBreak/>
        <w:t>的議</w:t>
      </w:r>
      <w:r w:rsidR="00BD6566">
        <w:rPr>
          <w:rFonts w:hint="eastAsia"/>
        </w:rPr>
        <w:t>題。</w:t>
      </w:r>
    </w:p>
    <w:p w:rsidR="00BD6566" w:rsidRDefault="0056140D" w:rsidP="00AD50D7">
      <w:pPr>
        <w:spacing w:line="520" w:lineRule="exact"/>
        <w:ind w:leftChars="295" w:left="991" w:hangingChars="118" w:hanging="283"/>
      </w:pPr>
      <w:r>
        <w:rPr>
          <w:rFonts w:hint="eastAsia"/>
        </w:rPr>
        <w:t>2</w:t>
      </w:r>
      <w:r>
        <w:rPr>
          <w:rFonts w:hint="eastAsia"/>
        </w:rPr>
        <w:t>、檢視紐</w:t>
      </w:r>
      <w:r w:rsidR="00BD6566">
        <w:rPr>
          <w:rFonts w:hint="eastAsia"/>
        </w:rPr>
        <w:t>西蘭</w:t>
      </w:r>
      <w:r>
        <w:rPr>
          <w:rFonts w:hint="eastAsia"/>
        </w:rPr>
        <w:t>現行</w:t>
      </w:r>
      <w:r w:rsidR="00BD6566">
        <w:rPr>
          <w:rFonts w:hint="eastAsia"/>
        </w:rPr>
        <w:t>消費爭議解決制度，並</w:t>
      </w:r>
      <w:r>
        <w:rPr>
          <w:rFonts w:hint="eastAsia"/>
        </w:rPr>
        <w:t>思</w:t>
      </w:r>
      <w:r w:rsidR="00BD6566">
        <w:rPr>
          <w:rFonts w:hint="eastAsia"/>
        </w:rPr>
        <w:t>考</w:t>
      </w:r>
      <w:r>
        <w:rPr>
          <w:rFonts w:hint="eastAsia"/>
        </w:rPr>
        <w:t>對於</w:t>
      </w:r>
      <w:r w:rsidR="00BD6566">
        <w:rPr>
          <w:rFonts w:hint="eastAsia"/>
        </w:rPr>
        <w:t>網</w:t>
      </w:r>
      <w:r>
        <w:rPr>
          <w:rFonts w:hint="eastAsia"/>
        </w:rPr>
        <w:t>路</w:t>
      </w:r>
      <w:r w:rsidR="00BD6566">
        <w:rPr>
          <w:rFonts w:hint="eastAsia"/>
        </w:rPr>
        <w:t>購物者</w:t>
      </w:r>
      <w:r>
        <w:rPr>
          <w:rFonts w:hint="eastAsia"/>
        </w:rPr>
        <w:t>之</w:t>
      </w:r>
      <w:r w:rsidR="00BD6566">
        <w:rPr>
          <w:rFonts w:hint="eastAsia"/>
        </w:rPr>
        <w:t>有效性。</w:t>
      </w:r>
    </w:p>
    <w:p w:rsidR="00BD6566" w:rsidRDefault="0056140D" w:rsidP="00AD50D7">
      <w:pPr>
        <w:spacing w:line="520" w:lineRule="exact"/>
        <w:ind w:leftChars="295" w:left="991" w:hangingChars="118" w:hanging="283"/>
      </w:pPr>
      <w:r>
        <w:rPr>
          <w:rFonts w:hint="eastAsia"/>
        </w:rPr>
        <w:t>3</w:t>
      </w:r>
      <w:r>
        <w:rPr>
          <w:rFonts w:hint="eastAsia"/>
        </w:rPr>
        <w:t>、</w:t>
      </w:r>
      <w:r>
        <w:rPr>
          <w:rFonts w:hint="eastAsia"/>
        </w:rPr>
        <w:t>ODR</w:t>
      </w:r>
      <w:r w:rsidR="00BD6566">
        <w:rPr>
          <w:rFonts w:hint="eastAsia"/>
        </w:rPr>
        <w:t>適用於網</w:t>
      </w:r>
      <w:r>
        <w:rPr>
          <w:rFonts w:hint="eastAsia"/>
        </w:rPr>
        <w:t>路</w:t>
      </w:r>
      <w:r w:rsidR="00BD6566">
        <w:rPr>
          <w:rFonts w:hint="eastAsia"/>
        </w:rPr>
        <w:t>購物者</w:t>
      </w:r>
      <w:r>
        <w:rPr>
          <w:rFonts w:hint="eastAsia"/>
        </w:rPr>
        <w:t>的</w:t>
      </w:r>
      <w:r w:rsidR="00AD50D7">
        <w:rPr>
          <w:rFonts w:hint="eastAsia"/>
        </w:rPr>
        <w:t>理由</w:t>
      </w:r>
      <w:r>
        <w:rPr>
          <w:rFonts w:hint="eastAsia"/>
        </w:rPr>
        <w:t>及</w:t>
      </w:r>
      <w:r w:rsidR="00AD50D7">
        <w:rPr>
          <w:rFonts w:hint="eastAsia"/>
        </w:rPr>
        <w:t>所引發的</w:t>
      </w:r>
      <w:r w:rsidR="00BD6566">
        <w:rPr>
          <w:rFonts w:hint="eastAsia"/>
        </w:rPr>
        <w:t>問題</w:t>
      </w:r>
      <w:r w:rsidR="00AD50D7">
        <w:rPr>
          <w:rFonts w:hint="eastAsia"/>
        </w:rPr>
        <w:t>態樣</w:t>
      </w:r>
    </w:p>
    <w:p w:rsidR="00BD6566" w:rsidRDefault="00AD50D7" w:rsidP="00AD50D7">
      <w:pPr>
        <w:spacing w:line="520" w:lineRule="exact"/>
        <w:ind w:leftChars="295" w:left="991" w:hangingChars="118" w:hanging="283"/>
      </w:pPr>
      <w:r>
        <w:rPr>
          <w:rFonts w:hint="eastAsia"/>
        </w:rPr>
        <w:t>4</w:t>
      </w:r>
      <w:r>
        <w:rPr>
          <w:rFonts w:hint="eastAsia"/>
        </w:rPr>
        <w:t>、</w:t>
      </w:r>
      <w:r>
        <w:rPr>
          <w:rFonts w:hint="eastAsia"/>
        </w:rPr>
        <w:t>ODR</w:t>
      </w:r>
      <w:r>
        <w:rPr>
          <w:rFonts w:hint="eastAsia"/>
        </w:rPr>
        <w:t>的優點與缺點</w:t>
      </w:r>
      <w:r w:rsidR="00BD6566">
        <w:rPr>
          <w:rFonts w:hint="eastAsia"/>
        </w:rPr>
        <w:t>。</w:t>
      </w:r>
    </w:p>
    <w:p w:rsidR="00BD6566" w:rsidRDefault="00AD50D7" w:rsidP="00AD50D7">
      <w:pPr>
        <w:spacing w:line="520" w:lineRule="exact"/>
        <w:ind w:leftChars="295" w:left="991" w:hangingChars="118" w:hanging="283"/>
      </w:pPr>
      <w:r>
        <w:rPr>
          <w:rFonts w:hint="eastAsia"/>
        </w:rPr>
        <w:t>5</w:t>
      </w:r>
      <w:r>
        <w:rPr>
          <w:rFonts w:hint="eastAsia"/>
        </w:rPr>
        <w:t>、</w:t>
      </w:r>
      <w:r w:rsidR="00BD6566">
        <w:rPr>
          <w:rFonts w:hint="eastAsia"/>
        </w:rPr>
        <w:t>歐盟</w:t>
      </w:r>
      <w:r>
        <w:rPr>
          <w:rFonts w:hint="eastAsia"/>
        </w:rPr>
        <w:t>及</w:t>
      </w:r>
      <w:r w:rsidR="00BD6566">
        <w:rPr>
          <w:rFonts w:hint="eastAsia"/>
        </w:rPr>
        <w:t>聯合國國際貿易法委員會</w:t>
      </w:r>
      <w:r>
        <w:rPr>
          <w:rFonts w:hint="eastAsia"/>
        </w:rPr>
        <w:t>（</w:t>
      </w:r>
      <w:r w:rsidRPr="00AD50D7">
        <w:rPr>
          <w:lang w:val="en-NZ"/>
        </w:rPr>
        <w:t>UNCITRAL</w:t>
      </w:r>
      <w:r>
        <w:rPr>
          <w:rFonts w:hint="eastAsia"/>
        </w:rPr>
        <w:t>）之草案－提綱及</w:t>
      </w:r>
      <w:r w:rsidR="00BD6566">
        <w:rPr>
          <w:rFonts w:hint="eastAsia"/>
        </w:rPr>
        <w:t>比較</w:t>
      </w:r>
    </w:p>
    <w:p w:rsidR="00BD6566" w:rsidRDefault="00AD50D7" w:rsidP="00AD50D7">
      <w:pPr>
        <w:spacing w:line="520" w:lineRule="exact"/>
        <w:ind w:leftChars="295" w:left="991" w:hangingChars="118" w:hanging="283"/>
      </w:pPr>
      <w:r>
        <w:rPr>
          <w:rFonts w:hint="eastAsia"/>
        </w:rPr>
        <w:t>6</w:t>
      </w:r>
      <w:r>
        <w:rPr>
          <w:rFonts w:hint="eastAsia"/>
        </w:rPr>
        <w:t>、</w:t>
      </w:r>
      <w:r w:rsidR="00BD6566">
        <w:rPr>
          <w:rFonts w:hint="eastAsia"/>
        </w:rPr>
        <w:t>ODR</w:t>
      </w:r>
      <w:r w:rsidR="00BD6566">
        <w:rPr>
          <w:rFonts w:hint="eastAsia"/>
        </w:rPr>
        <w:t>選項</w:t>
      </w:r>
      <w:r>
        <w:rPr>
          <w:rFonts w:hint="eastAsia"/>
        </w:rPr>
        <w:t>：</w:t>
      </w:r>
      <w:r w:rsidR="00BD6566">
        <w:rPr>
          <w:rFonts w:hint="eastAsia"/>
        </w:rPr>
        <w:t>適</w:t>
      </w:r>
      <w:r>
        <w:rPr>
          <w:rFonts w:hint="eastAsia"/>
        </w:rPr>
        <w:t>合於紐西蘭（可能也包括澳洲）消費者之</w:t>
      </w:r>
      <w:r w:rsidR="00BD6566">
        <w:rPr>
          <w:rFonts w:hint="eastAsia"/>
        </w:rPr>
        <w:t>ODR</w:t>
      </w:r>
      <w:r w:rsidR="00BD6566">
        <w:rPr>
          <w:rFonts w:hint="eastAsia"/>
        </w:rPr>
        <w:t>平台</w:t>
      </w:r>
      <w:r>
        <w:rPr>
          <w:rFonts w:hint="eastAsia"/>
        </w:rPr>
        <w:t>－</w:t>
      </w:r>
      <w:r w:rsidR="00E26275">
        <w:rPr>
          <w:rFonts w:hint="eastAsia"/>
        </w:rPr>
        <w:t>使用</w:t>
      </w:r>
      <w:r w:rsidR="00BD6566">
        <w:rPr>
          <w:rFonts w:hint="eastAsia"/>
        </w:rPr>
        <w:t>自動協商</w:t>
      </w:r>
      <w:r w:rsidR="007D7AC4">
        <w:rPr>
          <w:rFonts w:hint="eastAsia"/>
        </w:rPr>
        <w:t>及</w:t>
      </w:r>
      <w:r w:rsidR="00E26275">
        <w:rPr>
          <w:rFonts w:hint="eastAsia"/>
        </w:rPr>
        <w:t>和解</w:t>
      </w:r>
      <w:r w:rsidR="00BD6566">
        <w:rPr>
          <w:rFonts w:hint="eastAsia"/>
        </w:rPr>
        <w:t>工具</w:t>
      </w:r>
      <w:r w:rsidR="00E26275">
        <w:rPr>
          <w:rFonts w:hint="eastAsia"/>
        </w:rPr>
        <w:t>是否為</w:t>
      </w:r>
      <w:r w:rsidR="00BD6566">
        <w:rPr>
          <w:rFonts w:hint="eastAsia"/>
        </w:rPr>
        <w:t>關鍵</w:t>
      </w:r>
    </w:p>
    <w:p w:rsidR="00BD6566" w:rsidRDefault="002D4F16" w:rsidP="00892C62">
      <w:pPr>
        <w:spacing w:beforeLines="50" w:line="520" w:lineRule="exact"/>
      </w:pPr>
      <w:r>
        <w:rPr>
          <w:rFonts w:hint="eastAsia"/>
        </w:rPr>
        <w:t>（二）紐西蘭之</w:t>
      </w:r>
      <w:r w:rsidR="00BD6566">
        <w:rPr>
          <w:rFonts w:hint="eastAsia"/>
        </w:rPr>
        <w:t>消費者</w:t>
      </w:r>
      <w:r w:rsidR="00E35A59">
        <w:rPr>
          <w:rFonts w:hint="eastAsia"/>
        </w:rPr>
        <w:t>保護</w:t>
      </w:r>
      <w:r w:rsidR="00BD6566">
        <w:rPr>
          <w:rFonts w:hint="eastAsia"/>
        </w:rPr>
        <w:t>執法</w:t>
      </w:r>
      <w:r>
        <w:rPr>
          <w:rFonts w:hint="eastAsia"/>
        </w:rPr>
        <w:t>及爭議解決</w:t>
      </w:r>
    </w:p>
    <w:p w:rsidR="00BD6566" w:rsidRDefault="002D4F16" w:rsidP="00E35A59">
      <w:pPr>
        <w:spacing w:line="520" w:lineRule="exact"/>
        <w:ind w:leftChars="295" w:left="986" w:hangingChars="116" w:hanging="278"/>
      </w:pPr>
      <w:r>
        <w:rPr>
          <w:rFonts w:hint="eastAsia"/>
        </w:rPr>
        <w:t>1</w:t>
      </w:r>
      <w:r>
        <w:rPr>
          <w:rFonts w:hint="eastAsia"/>
        </w:rPr>
        <w:t>、</w:t>
      </w:r>
      <w:r w:rsidR="00E35A59">
        <w:rPr>
          <w:rFonts w:hint="eastAsia"/>
        </w:rPr>
        <w:t>地方</w:t>
      </w:r>
      <w:r w:rsidR="00BD6566">
        <w:rPr>
          <w:rFonts w:hint="eastAsia"/>
        </w:rPr>
        <w:t>法院</w:t>
      </w:r>
      <w:r w:rsidR="00E35A59">
        <w:rPr>
          <w:rFonts w:hint="eastAsia"/>
        </w:rPr>
        <w:t>－</w:t>
      </w:r>
      <w:r w:rsidR="00BD6566">
        <w:rPr>
          <w:rFonts w:hint="eastAsia"/>
        </w:rPr>
        <w:t>管轄</w:t>
      </w:r>
      <w:r w:rsidR="00E35A59">
        <w:rPr>
          <w:rFonts w:hint="eastAsia"/>
        </w:rPr>
        <w:t>權金額</w:t>
      </w:r>
      <w:r w:rsidR="00BD6566">
        <w:rPr>
          <w:rFonts w:hint="eastAsia"/>
        </w:rPr>
        <w:t>2</w:t>
      </w:r>
      <w:r w:rsidR="00E35A59">
        <w:rPr>
          <w:rFonts w:hint="eastAsia"/>
        </w:rPr>
        <w:t>00,00</w:t>
      </w:r>
      <w:r w:rsidR="00BD6566">
        <w:rPr>
          <w:rFonts w:hint="eastAsia"/>
        </w:rPr>
        <w:t>0</w:t>
      </w:r>
      <w:r w:rsidR="00E35A59">
        <w:rPr>
          <w:rFonts w:hint="eastAsia"/>
        </w:rPr>
        <w:t>美元以下。</w:t>
      </w:r>
    </w:p>
    <w:p w:rsidR="00BD6566" w:rsidRDefault="00E35A59" w:rsidP="00E35A59">
      <w:pPr>
        <w:spacing w:line="520" w:lineRule="exact"/>
        <w:ind w:leftChars="295" w:left="986" w:hangingChars="116" w:hanging="278"/>
      </w:pPr>
      <w:r>
        <w:rPr>
          <w:rFonts w:hint="eastAsia"/>
        </w:rPr>
        <w:t>2</w:t>
      </w:r>
      <w:r>
        <w:rPr>
          <w:rFonts w:hint="eastAsia"/>
        </w:rPr>
        <w:t>、</w:t>
      </w:r>
      <w:r w:rsidR="00BD6566">
        <w:rPr>
          <w:rFonts w:hint="eastAsia"/>
        </w:rPr>
        <w:t>爭議法庭</w:t>
      </w:r>
      <w:r>
        <w:rPr>
          <w:rFonts w:hint="eastAsia"/>
        </w:rPr>
        <w:t>－</w:t>
      </w:r>
      <w:r w:rsidR="00BD6566">
        <w:rPr>
          <w:rFonts w:hint="eastAsia"/>
        </w:rPr>
        <w:t>管轄</w:t>
      </w:r>
      <w:r>
        <w:rPr>
          <w:rFonts w:hint="eastAsia"/>
        </w:rPr>
        <w:t>權金額</w:t>
      </w:r>
      <w:r w:rsidR="00BD6566">
        <w:rPr>
          <w:rFonts w:hint="eastAsia"/>
        </w:rPr>
        <w:t>15,000</w:t>
      </w:r>
      <w:r>
        <w:rPr>
          <w:rFonts w:hint="eastAsia"/>
        </w:rPr>
        <w:t>美元或</w:t>
      </w:r>
      <w:r w:rsidR="00BD6566">
        <w:rPr>
          <w:rFonts w:hint="eastAsia"/>
        </w:rPr>
        <w:t>20,000</w:t>
      </w:r>
      <w:r>
        <w:rPr>
          <w:rFonts w:hint="eastAsia"/>
        </w:rPr>
        <w:t>美元（當事人均同意）以下。</w:t>
      </w:r>
    </w:p>
    <w:p w:rsidR="00BD6566" w:rsidRDefault="00E35A59" w:rsidP="00E35A59">
      <w:pPr>
        <w:spacing w:line="520" w:lineRule="exact"/>
        <w:ind w:leftChars="295" w:left="986" w:hangingChars="116" w:hanging="278"/>
      </w:pPr>
      <w:r>
        <w:rPr>
          <w:rFonts w:hint="eastAsia"/>
        </w:rPr>
        <w:t>3</w:t>
      </w:r>
      <w:r>
        <w:rPr>
          <w:rFonts w:hint="eastAsia"/>
        </w:rPr>
        <w:t>、產</w:t>
      </w:r>
      <w:r w:rsidR="00BD6566">
        <w:rPr>
          <w:rFonts w:hint="eastAsia"/>
        </w:rPr>
        <w:t>業法庭</w:t>
      </w:r>
      <w:r w:rsidR="00BD6566">
        <w:rPr>
          <w:rFonts w:hint="eastAsia"/>
        </w:rPr>
        <w:t>/</w:t>
      </w:r>
      <w:r>
        <w:rPr>
          <w:rFonts w:hint="eastAsia"/>
        </w:rPr>
        <w:t>消費者保護</w:t>
      </w:r>
      <w:proofErr w:type="gramStart"/>
      <w:r>
        <w:rPr>
          <w:rFonts w:hint="eastAsia"/>
        </w:rPr>
        <w:t>官－無</w:t>
      </w:r>
      <w:r w:rsidR="00BD6566">
        <w:rPr>
          <w:rFonts w:hint="eastAsia"/>
        </w:rPr>
        <w:t>特</w:t>
      </w:r>
      <w:r>
        <w:rPr>
          <w:rFonts w:hint="eastAsia"/>
        </w:rPr>
        <w:t>定</w:t>
      </w:r>
      <w:proofErr w:type="gramEnd"/>
      <w:r>
        <w:rPr>
          <w:rFonts w:hint="eastAsia"/>
        </w:rPr>
        <w:t>之「零售」</w:t>
      </w:r>
      <w:r w:rsidR="00BD6566">
        <w:rPr>
          <w:rFonts w:hint="eastAsia"/>
        </w:rPr>
        <w:t>爭議解決</w:t>
      </w:r>
      <w:r>
        <w:rPr>
          <w:rFonts w:hint="eastAsia"/>
        </w:rPr>
        <w:t>機制</w:t>
      </w:r>
      <w:r w:rsidR="00BD6566">
        <w:rPr>
          <w:rFonts w:hint="eastAsia"/>
        </w:rPr>
        <w:t>。</w:t>
      </w:r>
    </w:p>
    <w:p w:rsidR="00BD6566" w:rsidRDefault="00E35A59" w:rsidP="00E35A59">
      <w:pPr>
        <w:spacing w:line="520" w:lineRule="exact"/>
        <w:ind w:leftChars="295" w:left="986" w:hangingChars="116" w:hanging="278"/>
      </w:pPr>
      <w:r>
        <w:rPr>
          <w:rFonts w:hint="eastAsia"/>
        </w:rPr>
        <w:t>4</w:t>
      </w:r>
      <w:r>
        <w:rPr>
          <w:rFonts w:hint="eastAsia"/>
        </w:rPr>
        <w:t>、</w:t>
      </w:r>
      <w:r w:rsidR="00BD6566">
        <w:rPr>
          <w:rFonts w:hint="eastAsia"/>
        </w:rPr>
        <w:t>監管機構</w:t>
      </w:r>
      <w:r>
        <w:rPr>
          <w:rFonts w:hint="eastAsia"/>
        </w:rPr>
        <w:t>－</w:t>
      </w:r>
      <w:r w:rsidR="00BD6566">
        <w:rPr>
          <w:rFonts w:hint="eastAsia"/>
        </w:rPr>
        <w:t>消費者事務</w:t>
      </w:r>
      <w:r>
        <w:rPr>
          <w:rFonts w:hint="eastAsia"/>
        </w:rPr>
        <w:t>（商務）</w:t>
      </w:r>
      <w:r w:rsidR="00BD6566">
        <w:rPr>
          <w:rFonts w:hint="eastAsia"/>
        </w:rPr>
        <w:t>委員會</w:t>
      </w:r>
    </w:p>
    <w:p w:rsidR="000C0201" w:rsidRDefault="00E35A59" w:rsidP="00CE2D11">
      <w:pPr>
        <w:spacing w:line="520" w:lineRule="exact"/>
        <w:ind w:firstLineChars="295" w:firstLine="708"/>
        <w:rPr>
          <w:lang w:val="en-NZ"/>
        </w:rPr>
      </w:pPr>
      <w:r w:rsidRPr="00CE2D11">
        <w:rPr>
          <w:rFonts w:hint="eastAsia"/>
        </w:rPr>
        <w:t>5</w:t>
      </w:r>
      <w:r w:rsidRPr="00CE2D11">
        <w:rPr>
          <w:rFonts w:hint="eastAsia"/>
        </w:rPr>
        <w:t>、</w:t>
      </w:r>
      <w:r w:rsidR="00087E3E" w:rsidRPr="00CE2D11">
        <w:rPr>
          <w:lang w:val="en-NZ"/>
        </w:rPr>
        <w:t>Trade Me/eBay</w:t>
      </w:r>
      <w:r w:rsidR="00CE2D11">
        <w:rPr>
          <w:rFonts w:hint="eastAsia"/>
          <w:lang w:val="en-NZ"/>
        </w:rPr>
        <w:t>（拍賣網站）</w:t>
      </w:r>
      <w:r w:rsidR="00087E3E" w:rsidRPr="00CE2D11">
        <w:rPr>
          <w:lang w:val="en-NZ"/>
        </w:rPr>
        <w:t xml:space="preserve"> </w:t>
      </w:r>
    </w:p>
    <w:p w:rsidR="00BD6566" w:rsidRDefault="00CE2D11" w:rsidP="00F363AD">
      <w:pPr>
        <w:spacing w:line="520" w:lineRule="exact"/>
        <w:ind w:leftChars="296" w:left="1132" w:hangingChars="176" w:hanging="422"/>
        <w:rPr>
          <w:lang w:val="en-NZ"/>
        </w:rPr>
      </w:pPr>
      <w:r>
        <w:rPr>
          <w:rFonts w:hint="eastAsia"/>
          <w:lang w:val="en-NZ"/>
        </w:rPr>
        <w:t>6</w:t>
      </w:r>
      <w:r>
        <w:rPr>
          <w:rFonts w:hint="eastAsia"/>
          <w:lang w:val="en-NZ"/>
        </w:rPr>
        <w:t>、</w:t>
      </w:r>
      <w:r w:rsidR="00BD6566">
        <w:rPr>
          <w:rFonts w:hint="eastAsia"/>
        </w:rPr>
        <w:t>電視節目</w:t>
      </w:r>
      <w:r>
        <w:rPr>
          <w:rFonts w:hint="eastAsia"/>
        </w:rPr>
        <w:t>－</w:t>
      </w:r>
      <w:r w:rsidRPr="00CE2D11">
        <w:rPr>
          <w:lang w:val="en-NZ"/>
        </w:rPr>
        <w:t>Fair Go</w:t>
      </w:r>
      <w:proofErr w:type="gramStart"/>
      <w:r>
        <w:rPr>
          <w:rFonts w:hint="eastAsia"/>
          <w:lang w:val="en-NZ"/>
        </w:rPr>
        <w:t>（</w:t>
      </w:r>
      <w:proofErr w:type="gramEnd"/>
      <w:r w:rsidRPr="00486F30">
        <w:rPr>
          <w:rFonts w:hint="eastAsia"/>
        </w:rPr>
        <w:t>紐西蘭國家電視廣播</w:t>
      </w:r>
      <w:r>
        <w:rPr>
          <w:rFonts w:hint="eastAsia"/>
        </w:rPr>
        <w:t>及</w:t>
      </w:r>
      <w:r w:rsidRPr="00486F30">
        <w:rPr>
          <w:rFonts w:hint="eastAsia"/>
        </w:rPr>
        <w:t>數位媒體公司</w:t>
      </w:r>
      <w:r>
        <w:rPr>
          <w:rFonts w:hint="eastAsia"/>
        </w:rPr>
        <w:t>；</w:t>
      </w:r>
      <w:r w:rsidRPr="00CE2D11">
        <w:rPr>
          <w:rFonts w:ascii="Georgia" w:hAnsi="Georgia"/>
          <w:shd w:val="clear" w:color="auto" w:fill="FFFFFF"/>
        </w:rPr>
        <w:t>TVNZ</w:t>
      </w:r>
      <w:proofErr w:type="gramStart"/>
      <w:r>
        <w:rPr>
          <w:rFonts w:hint="eastAsia"/>
          <w:lang w:val="en-NZ"/>
        </w:rPr>
        <w:t>）</w:t>
      </w:r>
      <w:proofErr w:type="gramEnd"/>
      <w:r w:rsidR="00BD6566">
        <w:rPr>
          <w:rFonts w:hint="eastAsia"/>
        </w:rPr>
        <w:t>/</w:t>
      </w:r>
      <w:r w:rsidRPr="00CE2D11">
        <w:rPr>
          <w:rFonts w:ascii="Perpetua" w:eastAsia="+mn-ea" w:hAnsi="Perpetua" w:cs="+mn-cs"/>
          <w:color w:val="000000"/>
          <w:kern w:val="24"/>
          <w:sz w:val="48"/>
          <w:szCs w:val="48"/>
          <w:lang w:val="en-NZ"/>
        </w:rPr>
        <w:t xml:space="preserve"> </w:t>
      </w:r>
      <w:r w:rsidRPr="00CE2D11">
        <w:rPr>
          <w:lang w:val="en-NZ"/>
        </w:rPr>
        <w:t>Target</w:t>
      </w:r>
      <w:r w:rsidR="00D12A85">
        <w:rPr>
          <w:rFonts w:hint="eastAsia"/>
          <w:lang w:val="en-NZ"/>
        </w:rPr>
        <w:t>（網路公司）</w:t>
      </w:r>
    </w:p>
    <w:p w:rsidR="00BD6566" w:rsidRDefault="00D12A85" w:rsidP="00D12A85">
      <w:pPr>
        <w:spacing w:line="520" w:lineRule="exact"/>
        <w:ind w:leftChars="295" w:left="708"/>
      </w:pPr>
      <w:r>
        <w:rPr>
          <w:rFonts w:hint="eastAsia"/>
          <w:lang w:val="en-NZ"/>
        </w:rPr>
        <w:t>7</w:t>
      </w:r>
      <w:r>
        <w:rPr>
          <w:rFonts w:hint="eastAsia"/>
          <w:lang w:val="en-NZ"/>
        </w:rPr>
        <w:t>、</w:t>
      </w:r>
      <w:r w:rsidR="00BD6566">
        <w:rPr>
          <w:rFonts w:hint="eastAsia"/>
        </w:rPr>
        <w:t>集體訴訟</w:t>
      </w:r>
      <w:r>
        <w:rPr>
          <w:rFonts w:hint="eastAsia"/>
        </w:rPr>
        <w:t>（</w:t>
      </w:r>
      <w:r w:rsidR="00087E3E" w:rsidRPr="00D12A85">
        <w:rPr>
          <w:lang w:val="en-NZ"/>
        </w:rPr>
        <w:t>Class actions</w:t>
      </w:r>
      <w:r>
        <w:rPr>
          <w:rFonts w:hint="eastAsia"/>
        </w:rPr>
        <w:t>）</w:t>
      </w:r>
    </w:p>
    <w:p w:rsidR="00BD6566" w:rsidRDefault="00D12A85" w:rsidP="00D12A85">
      <w:pPr>
        <w:spacing w:line="520" w:lineRule="exact"/>
        <w:ind w:leftChars="295" w:left="708"/>
      </w:pPr>
      <w:r>
        <w:rPr>
          <w:rFonts w:hint="eastAsia"/>
        </w:rPr>
        <w:t>8</w:t>
      </w:r>
      <w:r>
        <w:rPr>
          <w:rFonts w:hint="eastAsia"/>
        </w:rPr>
        <w:t>、</w:t>
      </w:r>
      <w:r w:rsidR="00BD6566">
        <w:rPr>
          <w:rFonts w:hint="eastAsia"/>
        </w:rPr>
        <w:t>自</w:t>
      </w:r>
      <w:r>
        <w:rPr>
          <w:rFonts w:hint="eastAsia"/>
        </w:rPr>
        <w:t>行解決－</w:t>
      </w:r>
      <w:r w:rsidR="00BD6566">
        <w:rPr>
          <w:rFonts w:hint="eastAsia"/>
        </w:rPr>
        <w:t>信用卡</w:t>
      </w:r>
      <w:r>
        <w:rPr>
          <w:rFonts w:hint="eastAsia"/>
        </w:rPr>
        <w:t>退</w:t>
      </w:r>
      <w:r w:rsidR="00BD6566">
        <w:rPr>
          <w:rFonts w:hint="eastAsia"/>
        </w:rPr>
        <w:t>費</w:t>
      </w:r>
      <w:r>
        <w:rPr>
          <w:rFonts w:hint="eastAsia"/>
        </w:rPr>
        <w:t>、給予</w:t>
      </w:r>
      <w:r w:rsidR="00BD6566">
        <w:rPr>
          <w:rFonts w:hint="eastAsia"/>
        </w:rPr>
        <w:t>負</w:t>
      </w:r>
      <w:r>
        <w:rPr>
          <w:rFonts w:hint="eastAsia"/>
        </w:rPr>
        <w:t>面評價</w:t>
      </w:r>
    </w:p>
    <w:p w:rsidR="00BD6566" w:rsidRDefault="00F363AD" w:rsidP="00F363AD">
      <w:pPr>
        <w:spacing w:line="520" w:lineRule="exact"/>
        <w:ind w:leftChars="294" w:left="1131" w:hangingChars="177" w:hanging="425"/>
      </w:pPr>
      <w:r>
        <w:rPr>
          <w:rFonts w:hint="eastAsia"/>
        </w:rPr>
        <w:t>9</w:t>
      </w:r>
      <w:r>
        <w:rPr>
          <w:rFonts w:hint="eastAsia"/>
        </w:rPr>
        <w:t>、</w:t>
      </w:r>
      <w:r w:rsidR="00BD6566">
        <w:rPr>
          <w:rFonts w:hint="eastAsia"/>
        </w:rPr>
        <w:t>注</w:t>
      </w:r>
      <w:r w:rsidR="00D12A85">
        <w:rPr>
          <w:rFonts w:hint="eastAsia"/>
        </w:rPr>
        <w:t>意</w:t>
      </w:r>
      <w:r w:rsidR="00BD6566">
        <w:rPr>
          <w:rFonts w:hint="eastAsia"/>
        </w:rPr>
        <w:t>：</w:t>
      </w:r>
      <w:r w:rsidR="00D12A85">
        <w:rPr>
          <w:rFonts w:hint="eastAsia"/>
        </w:rPr>
        <w:t>2000</w:t>
      </w:r>
      <w:r w:rsidR="00D12A85">
        <w:rPr>
          <w:rFonts w:hint="eastAsia"/>
        </w:rPr>
        <w:t>年紐</w:t>
      </w:r>
      <w:r w:rsidR="00BD6566">
        <w:rPr>
          <w:rFonts w:hint="eastAsia"/>
        </w:rPr>
        <w:t>西蘭</w:t>
      </w:r>
      <w:r w:rsidR="00D12A85">
        <w:rPr>
          <w:rFonts w:hint="eastAsia"/>
        </w:rPr>
        <w:t>根據</w:t>
      </w:r>
      <w:r w:rsidR="00D12A85">
        <w:rPr>
          <w:rFonts w:hint="eastAsia"/>
        </w:rPr>
        <w:t>OECD</w:t>
      </w:r>
      <w:r w:rsidR="00D12A85">
        <w:rPr>
          <w:rFonts w:hint="eastAsia"/>
        </w:rPr>
        <w:t>指引</w:t>
      </w:r>
      <w:r w:rsidR="00BD6566">
        <w:rPr>
          <w:rFonts w:hint="eastAsia"/>
        </w:rPr>
        <w:t>通過</w:t>
      </w:r>
      <w:r w:rsidR="00D12A85">
        <w:rPr>
          <w:rFonts w:hint="eastAsia"/>
        </w:rPr>
        <w:t>電子商務之</w:t>
      </w:r>
      <w:r w:rsidR="00BD6566">
        <w:rPr>
          <w:rFonts w:hint="eastAsia"/>
        </w:rPr>
        <w:t>消費者</w:t>
      </w:r>
      <w:r w:rsidR="00D12A85">
        <w:rPr>
          <w:rFonts w:hint="eastAsia"/>
        </w:rPr>
        <w:t>保護範例法，</w:t>
      </w:r>
      <w:r w:rsidR="00BD6566">
        <w:rPr>
          <w:rFonts w:hint="eastAsia"/>
        </w:rPr>
        <w:t>要求企業建立</w:t>
      </w:r>
      <w:r w:rsidR="00D12A85">
        <w:rPr>
          <w:rFonts w:hint="eastAsia"/>
        </w:rPr>
        <w:t>電子商務之</w:t>
      </w:r>
      <w:r w:rsidR="00BD6566">
        <w:rPr>
          <w:rFonts w:hint="eastAsia"/>
        </w:rPr>
        <w:t>內部消費者</w:t>
      </w:r>
      <w:r w:rsidR="00D12A85">
        <w:rPr>
          <w:rFonts w:hint="eastAsia"/>
        </w:rPr>
        <w:t>申訴</w:t>
      </w:r>
      <w:r w:rsidR="00BD6566">
        <w:rPr>
          <w:rFonts w:hint="eastAsia"/>
        </w:rPr>
        <w:t>處理程序，</w:t>
      </w:r>
      <w:r w:rsidR="00927E9F">
        <w:rPr>
          <w:rFonts w:hint="eastAsia"/>
        </w:rPr>
        <w:t>但並無規範強制力</w:t>
      </w:r>
      <w:r w:rsidR="00BD6566">
        <w:rPr>
          <w:rFonts w:hint="eastAsia"/>
        </w:rPr>
        <w:t>。</w:t>
      </w:r>
    </w:p>
    <w:p w:rsidR="00BD6566" w:rsidRDefault="00927E9F" w:rsidP="00892C62">
      <w:pPr>
        <w:spacing w:beforeLines="50" w:line="520" w:lineRule="exact"/>
      </w:pPr>
      <w:r>
        <w:rPr>
          <w:rFonts w:hint="eastAsia"/>
        </w:rPr>
        <w:t>（三）</w:t>
      </w:r>
      <w:r w:rsidR="00BD6566">
        <w:rPr>
          <w:rFonts w:hint="eastAsia"/>
        </w:rPr>
        <w:t>ODR</w:t>
      </w:r>
      <w:r>
        <w:rPr>
          <w:rFonts w:hint="eastAsia"/>
        </w:rPr>
        <w:t>之意義</w:t>
      </w:r>
    </w:p>
    <w:p w:rsidR="00BD6566" w:rsidRDefault="00927E9F" w:rsidP="00DB379C">
      <w:pPr>
        <w:spacing w:line="520" w:lineRule="exact"/>
        <w:ind w:leftChars="295" w:left="708"/>
      </w:pPr>
      <w:r>
        <w:rPr>
          <w:rFonts w:hint="eastAsia"/>
        </w:rPr>
        <w:t>1</w:t>
      </w:r>
      <w:r>
        <w:rPr>
          <w:rFonts w:hint="eastAsia"/>
        </w:rPr>
        <w:t>、</w:t>
      </w:r>
      <w:r w:rsidR="00DB379C">
        <w:rPr>
          <w:rFonts w:hint="eastAsia"/>
        </w:rPr>
        <w:t>透過網際網路</w:t>
      </w:r>
      <w:r w:rsidR="00BD6566">
        <w:rPr>
          <w:rFonts w:hint="eastAsia"/>
        </w:rPr>
        <w:t>解決爭</w:t>
      </w:r>
      <w:r w:rsidR="00DB379C">
        <w:rPr>
          <w:rFonts w:hint="eastAsia"/>
        </w:rPr>
        <w:t>議</w:t>
      </w:r>
      <w:r w:rsidR="00BD6566">
        <w:rPr>
          <w:rFonts w:hint="eastAsia"/>
        </w:rPr>
        <w:t>。</w:t>
      </w:r>
    </w:p>
    <w:p w:rsidR="00BD6566" w:rsidRDefault="00DB379C" w:rsidP="00DB379C">
      <w:pPr>
        <w:spacing w:line="520" w:lineRule="exact"/>
        <w:ind w:leftChars="295" w:left="708"/>
      </w:pPr>
      <w:r>
        <w:rPr>
          <w:rFonts w:hint="eastAsia"/>
        </w:rPr>
        <w:t>2</w:t>
      </w:r>
      <w:r>
        <w:rPr>
          <w:rFonts w:hint="eastAsia"/>
        </w:rPr>
        <w:t>、</w:t>
      </w:r>
      <w:r w:rsidR="00BD6566">
        <w:rPr>
          <w:rFonts w:hint="eastAsia"/>
        </w:rPr>
        <w:t>可</w:t>
      </w:r>
      <w:r>
        <w:rPr>
          <w:rFonts w:hint="eastAsia"/>
        </w:rPr>
        <w:t>以簡易的使用電子郵件進行溝通，以解決爭議或</w:t>
      </w:r>
      <w:proofErr w:type="gramStart"/>
      <w:r>
        <w:rPr>
          <w:rFonts w:hint="eastAsia"/>
        </w:rPr>
        <w:t>提出線上申訴</w:t>
      </w:r>
      <w:proofErr w:type="gramEnd"/>
      <w:r w:rsidR="00BD6566">
        <w:rPr>
          <w:rFonts w:hint="eastAsia"/>
        </w:rPr>
        <w:t>。</w:t>
      </w:r>
    </w:p>
    <w:p w:rsidR="00BD6566" w:rsidRDefault="00DB379C" w:rsidP="00EF7C16">
      <w:pPr>
        <w:spacing w:line="520" w:lineRule="exact"/>
        <w:ind w:leftChars="295" w:left="1133" w:hangingChars="177" w:hanging="425"/>
      </w:pPr>
      <w:r>
        <w:rPr>
          <w:rFonts w:hint="eastAsia"/>
        </w:rPr>
        <w:t>3</w:t>
      </w:r>
      <w:r>
        <w:rPr>
          <w:rFonts w:hint="eastAsia"/>
        </w:rPr>
        <w:t>、</w:t>
      </w:r>
      <w:proofErr w:type="gramStart"/>
      <w:r>
        <w:rPr>
          <w:rFonts w:hint="eastAsia"/>
        </w:rPr>
        <w:t>線上</w:t>
      </w:r>
      <w:r w:rsidR="00631FCC">
        <w:rPr>
          <w:rFonts w:hint="eastAsia"/>
        </w:rPr>
        <w:t>權益</w:t>
      </w:r>
      <w:proofErr w:type="gramEnd"/>
      <w:r w:rsidR="00631FCC">
        <w:rPr>
          <w:rFonts w:hint="eastAsia"/>
        </w:rPr>
        <w:t>保護</w:t>
      </w:r>
      <w:r w:rsidR="002E2DD2">
        <w:rPr>
          <w:rFonts w:hint="eastAsia"/>
        </w:rPr>
        <w:t>－可以使用影像</w:t>
      </w:r>
      <w:r w:rsidR="00EF7C16">
        <w:rPr>
          <w:rFonts w:hint="eastAsia"/>
        </w:rPr>
        <w:t>視訊</w:t>
      </w:r>
      <w:r w:rsidR="002E2DD2">
        <w:rPr>
          <w:rFonts w:hint="eastAsia"/>
        </w:rPr>
        <w:t>使參與者</w:t>
      </w:r>
      <w:r w:rsidR="00EF7C16">
        <w:rPr>
          <w:rFonts w:hint="eastAsia"/>
        </w:rPr>
        <w:t>進行</w:t>
      </w:r>
      <w:r w:rsidR="002E2DD2">
        <w:rPr>
          <w:rFonts w:hint="eastAsia"/>
        </w:rPr>
        <w:t>溝通</w:t>
      </w:r>
      <w:r w:rsidR="00EF7C16">
        <w:rPr>
          <w:rFonts w:hint="eastAsia"/>
        </w:rPr>
        <w:t>，不論</w:t>
      </w:r>
      <w:r w:rsidR="002E2DD2">
        <w:rPr>
          <w:rFonts w:hint="eastAsia"/>
        </w:rPr>
        <w:t>有</w:t>
      </w:r>
      <w:r w:rsidR="00EF7C16">
        <w:rPr>
          <w:rFonts w:hint="eastAsia"/>
        </w:rPr>
        <w:t>無顯示</w:t>
      </w:r>
      <w:r w:rsidR="002E2DD2">
        <w:rPr>
          <w:rFonts w:hint="eastAsia"/>
        </w:rPr>
        <w:t>文件</w:t>
      </w:r>
      <w:r w:rsidR="00EF7C16">
        <w:rPr>
          <w:rFonts w:hint="eastAsia"/>
        </w:rPr>
        <w:t>或</w:t>
      </w:r>
      <w:r w:rsidR="002E2DD2">
        <w:rPr>
          <w:rFonts w:hint="eastAsia"/>
        </w:rPr>
        <w:t>照片</w:t>
      </w:r>
      <w:r w:rsidR="00BD6566">
        <w:rPr>
          <w:rFonts w:hint="eastAsia"/>
        </w:rPr>
        <w:t>：</w:t>
      </w:r>
    </w:p>
    <w:p w:rsidR="00BD6566" w:rsidRDefault="002E2DD2" w:rsidP="002E2DD2">
      <w:pPr>
        <w:spacing w:line="520" w:lineRule="exact"/>
        <w:ind w:leftChars="295" w:left="708"/>
      </w:pPr>
      <w:r>
        <w:rPr>
          <w:rFonts w:hint="eastAsia"/>
        </w:rPr>
        <w:lastRenderedPageBreak/>
        <w:t>（</w:t>
      </w:r>
      <w:r>
        <w:rPr>
          <w:rFonts w:hint="eastAsia"/>
        </w:rPr>
        <w:t>1</w:t>
      </w:r>
      <w:r>
        <w:rPr>
          <w:rFonts w:hint="eastAsia"/>
        </w:rPr>
        <w:t>）協商</w:t>
      </w:r>
      <w:r w:rsidR="000D78C6">
        <w:rPr>
          <w:rFonts w:hint="eastAsia"/>
        </w:rPr>
        <w:t>（</w:t>
      </w:r>
      <w:r w:rsidR="000D78C6">
        <w:rPr>
          <w:rFonts w:hint="eastAsia"/>
        </w:rPr>
        <w:t>n</w:t>
      </w:r>
      <w:proofErr w:type="spellStart"/>
      <w:r w:rsidR="000D78C6" w:rsidRPr="000D78C6">
        <w:rPr>
          <w:lang w:val="en-NZ"/>
        </w:rPr>
        <w:t>egotiation</w:t>
      </w:r>
      <w:proofErr w:type="spellEnd"/>
      <w:r w:rsidR="000D78C6">
        <w:rPr>
          <w:rFonts w:hint="eastAsia"/>
        </w:rPr>
        <w:t>）</w:t>
      </w:r>
    </w:p>
    <w:p w:rsidR="002E2DD2" w:rsidRDefault="002E2DD2" w:rsidP="002E2DD2">
      <w:pPr>
        <w:spacing w:line="520" w:lineRule="exact"/>
        <w:ind w:leftChars="295" w:left="708"/>
      </w:pPr>
      <w:r>
        <w:rPr>
          <w:rFonts w:hint="eastAsia"/>
        </w:rPr>
        <w:t>（</w:t>
      </w:r>
      <w:r>
        <w:rPr>
          <w:rFonts w:hint="eastAsia"/>
        </w:rPr>
        <w:t>2</w:t>
      </w:r>
      <w:r>
        <w:rPr>
          <w:rFonts w:hint="eastAsia"/>
        </w:rPr>
        <w:t>）</w:t>
      </w:r>
      <w:r w:rsidR="00BD6566">
        <w:rPr>
          <w:rFonts w:hint="eastAsia"/>
        </w:rPr>
        <w:t>調解</w:t>
      </w:r>
      <w:r w:rsidR="000D78C6">
        <w:rPr>
          <w:rFonts w:hint="eastAsia"/>
        </w:rPr>
        <w:t>（</w:t>
      </w:r>
      <w:r w:rsidR="000D78C6">
        <w:rPr>
          <w:rFonts w:hint="eastAsia"/>
        </w:rPr>
        <w:t>m</w:t>
      </w:r>
      <w:proofErr w:type="spellStart"/>
      <w:r w:rsidR="000D78C6" w:rsidRPr="000D78C6">
        <w:rPr>
          <w:lang w:val="en-NZ"/>
        </w:rPr>
        <w:t>ediation</w:t>
      </w:r>
      <w:proofErr w:type="spellEnd"/>
      <w:r w:rsidR="000D78C6">
        <w:rPr>
          <w:rFonts w:hint="eastAsia"/>
        </w:rPr>
        <w:t>）</w:t>
      </w:r>
    </w:p>
    <w:p w:rsidR="00BD6566" w:rsidRDefault="002E2DD2" w:rsidP="002E2DD2">
      <w:pPr>
        <w:spacing w:line="520" w:lineRule="exact"/>
        <w:ind w:leftChars="295" w:left="708"/>
      </w:pPr>
      <w:r>
        <w:rPr>
          <w:rFonts w:hint="eastAsia"/>
        </w:rPr>
        <w:t>（</w:t>
      </w:r>
      <w:r>
        <w:rPr>
          <w:rFonts w:hint="eastAsia"/>
        </w:rPr>
        <w:t>3</w:t>
      </w:r>
      <w:r>
        <w:rPr>
          <w:rFonts w:hint="eastAsia"/>
        </w:rPr>
        <w:t>）</w:t>
      </w:r>
      <w:r w:rsidR="00613019">
        <w:rPr>
          <w:rFonts w:hint="eastAsia"/>
        </w:rPr>
        <w:t>裁</w:t>
      </w:r>
      <w:r w:rsidR="000D78C6">
        <w:rPr>
          <w:rFonts w:hint="eastAsia"/>
        </w:rPr>
        <w:t>決（</w:t>
      </w:r>
      <w:r w:rsidR="000D78C6">
        <w:rPr>
          <w:rFonts w:hint="eastAsia"/>
        </w:rPr>
        <w:t>a</w:t>
      </w:r>
      <w:proofErr w:type="spellStart"/>
      <w:r w:rsidR="00087E3E" w:rsidRPr="000D78C6">
        <w:rPr>
          <w:lang w:val="en-NZ"/>
        </w:rPr>
        <w:t>djudication</w:t>
      </w:r>
      <w:proofErr w:type="spellEnd"/>
      <w:r w:rsidR="000D78C6">
        <w:rPr>
          <w:rFonts w:hint="eastAsia"/>
        </w:rPr>
        <w:t>）</w:t>
      </w:r>
    </w:p>
    <w:p w:rsidR="007D7AC4" w:rsidRDefault="007D7AC4" w:rsidP="002E2DD2">
      <w:pPr>
        <w:spacing w:line="520" w:lineRule="exact"/>
        <w:ind w:leftChars="295" w:left="708"/>
      </w:pPr>
      <w:r>
        <w:rPr>
          <w:rFonts w:hint="eastAsia"/>
        </w:rPr>
        <w:t>4</w:t>
      </w:r>
      <w:r>
        <w:rPr>
          <w:rFonts w:hint="eastAsia"/>
        </w:rPr>
        <w:t>、包括自動協商或和解工具</w:t>
      </w:r>
    </w:p>
    <w:p w:rsidR="00BD6566" w:rsidRDefault="00EE2AFB" w:rsidP="00892C62">
      <w:pPr>
        <w:spacing w:beforeLines="50" w:line="520" w:lineRule="exact"/>
      </w:pPr>
      <w:r>
        <w:rPr>
          <w:rFonts w:hint="eastAsia"/>
        </w:rPr>
        <w:t>（四）</w:t>
      </w:r>
      <w:r>
        <w:rPr>
          <w:rFonts w:hint="eastAsia"/>
        </w:rPr>
        <w:t>ODR</w:t>
      </w:r>
      <w:r>
        <w:rPr>
          <w:rFonts w:hint="eastAsia"/>
        </w:rPr>
        <w:t>適用</w:t>
      </w:r>
      <w:r w:rsidR="00A96350">
        <w:rPr>
          <w:rFonts w:hint="eastAsia"/>
        </w:rPr>
        <w:t>線上購物</w:t>
      </w:r>
      <w:r>
        <w:rPr>
          <w:rFonts w:hint="eastAsia"/>
        </w:rPr>
        <w:t>爭議之理由</w:t>
      </w:r>
    </w:p>
    <w:p w:rsidR="00BD6566" w:rsidRDefault="00E918F7" w:rsidP="00E918F7">
      <w:pPr>
        <w:spacing w:line="520" w:lineRule="exact"/>
        <w:ind w:leftChars="295" w:left="708"/>
      </w:pPr>
      <w:r>
        <w:rPr>
          <w:rFonts w:hint="eastAsia"/>
        </w:rPr>
        <w:t>1</w:t>
      </w:r>
      <w:r>
        <w:rPr>
          <w:rFonts w:hint="eastAsia"/>
        </w:rPr>
        <w:t>、</w:t>
      </w:r>
      <w:r w:rsidR="00016D03">
        <w:rPr>
          <w:rFonts w:hint="eastAsia"/>
        </w:rPr>
        <w:t>線上</w:t>
      </w:r>
      <w:r w:rsidR="00552CDD">
        <w:rPr>
          <w:rFonts w:hint="eastAsia"/>
        </w:rPr>
        <w:t>購</w:t>
      </w:r>
      <w:r w:rsidR="00A96350">
        <w:rPr>
          <w:rFonts w:hint="eastAsia"/>
        </w:rPr>
        <w:t>物</w:t>
      </w:r>
      <w:r w:rsidR="00016D03">
        <w:rPr>
          <w:rFonts w:hint="eastAsia"/>
        </w:rPr>
        <w:t>－</w:t>
      </w:r>
      <w:proofErr w:type="gramStart"/>
      <w:r w:rsidR="00A96350">
        <w:rPr>
          <w:rFonts w:hint="eastAsia"/>
        </w:rPr>
        <w:t>適用線上爭議</w:t>
      </w:r>
      <w:proofErr w:type="gramEnd"/>
      <w:r w:rsidR="00A96350">
        <w:rPr>
          <w:rFonts w:hint="eastAsia"/>
        </w:rPr>
        <w:t>解決</w:t>
      </w:r>
      <w:r w:rsidR="00BD6566">
        <w:rPr>
          <w:rFonts w:hint="eastAsia"/>
        </w:rPr>
        <w:t>。</w:t>
      </w:r>
    </w:p>
    <w:p w:rsidR="00BD6566" w:rsidRDefault="00016D03" w:rsidP="00812F7E">
      <w:pPr>
        <w:spacing w:line="520" w:lineRule="exact"/>
        <w:ind w:leftChars="296" w:left="1132" w:hangingChars="176" w:hanging="422"/>
      </w:pPr>
      <w:r>
        <w:rPr>
          <w:rFonts w:hint="eastAsia"/>
        </w:rPr>
        <w:t>2</w:t>
      </w:r>
      <w:r>
        <w:rPr>
          <w:rFonts w:hint="eastAsia"/>
        </w:rPr>
        <w:t>、</w:t>
      </w:r>
      <w:r w:rsidR="00812F7E">
        <w:rPr>
          <w:rFonts w:hint="eastAsia"/>
        </w:rPr>
        <w:t>線</w:t>
      </w:r>
      <w:r w:rsidR="00BD6566">
        <w:rPr>
          <w:rFonts w:hint="eastAsia"/>
        </w:rPr>
        <w:t>上購物者</w:t>
      </w:r>
      <w:proofErr w:type="gramStart"/>
      <w:r w:rsidR="00812F7E">
        <w:rPr>
          <w:rFonts w:hint="eastAsia"/>
        </w:rPr>
        <w:t>對於線上</w:t>
      </w:r>
      <w:r w:rsidR="00BD6566">
        <w:rPr>
          <w:rFonts w:hint="eastAsia"/>
        </w:rPr>
        <w:t>零售</w:t>
      </w:r>
      <w:proofErr w:type="gramEnd"/>
      <w:r w:rsidR="00812F7E">
        <w:rPr>
          <w:rFonts w:hint="eastAsia"/>
        </w:rPr>
        <w:t>業者之</w:t>
      </w:r>
      <w:r w:rsidR="00BD6566">
        <w:rPr>
          <w:rFonts w:hint="eastAsia"/>
        </w:rPr>
        <w:t>信任程度高</w:t>
      </w:r>
      <w:r w:rsidR="00812F7E">
        <w:rPr>
          <w:rFonts w:hint="eastAsia"/>
        </w:rPr>
        <w:t>－商品</w:t>
      </w:r>
      <w:r w:rsidR="00BD6566">
        <w:rPr>
          <w:rFonts w:hint="eastAsia"/>
        </w:rPr>
        <w:t>交</w:t>
      </w:r>
      <w:r w:rsidR="00812F7E">
        <w:rPr>
          <w:rFonts w:hint="eastAsia"/>
        </w:rPr>
        <w:t>付</w:t>
      </w:r>
      <w:r w:rsidR="00BD6566">
        <w:rPr>
          <w:rFonts w:hint="eastAsia"/>
        </w:rPr>
        <w:t>或</w:t>
      </w:r>
      <w:r w:rsidR="00812F7E">
        <w:rPr>
          <w:rFonts w:hint="eastAsia"/>
        </w:rPr>
        <w:t>檢視</w:t>
      </w:r>
      <w:r w:rsidR="00BD6566">
        <w:rPr>
          <w:rFonts w:hint="eastAsia"/>
        </w:rPr>
        <w:t>前</w:t>
      </w:r>
      <w:r w:rsidR="00812F7E">
        <w:rPr>
          <w:rFonts w:hint="eastAsia"/>
        </w:rPr>
        <w:t>即已</w:t>
      </w:r>
      <w:r w:rsidR="00BD6566">
        <w:rPr>
          <w:rFonts w:hint="eastAsia"/>
        </w:rPr>
        <w:t>付</w:t>
      </w:r>
      <w:r w:rsidR="00812F7E">
        <w:rPr>
          <w:rFonts w:hint="eastAsia"/>
        </w:rPr>
        <w:t>款</w:t>
      </w:r>
      <w:r w:rsidR="00BD6566">
        <w:rPr>
          <w:rFonts w:hint="eastAsia"/>
        </w:rPr>
        <w:t>。</w:t>
      </w:r>
    </w:p>
    <w:p w:rsidR="00BD6566" w:rsidRDefault="00016D03" w:rsidP="00016D03">
      <w:pPr>
        <w:spacing w:line="520" w:lineRule="exact"/>
        <w:ind w:leftChars="295" w:left="708"/>
      </w:pPr>
      <w:r>
        <w:rPr>
          <w:rFonts w:hint="eastAsia"/>
        </w:rPr>
        <w:t>3</w:t>
      </w:r>
      <w:r>
        <w:rPr>
          <w:rFonts w:hint="eastAsia"/>
        </w:rPr>
        <w:t>、</w:t>
      </w:r>
      <w:r w:rsidR="00BD6566">
        <w:rPr>
          <w:rFonts w:hint="eastAsia"/>
        </w:rPr>
        <w:t>沒有實體店</w:t>
      </w:r>
      <w:r w:rsidR="00812F7E">
        <w:rPr>
          <w:rFonts w:hint="eastAsia"/>
        </w:rPr>
        <w:t>面可返回</w:t>
      </w:r>
      <w:r w:rsidR="00BD6566">
        <w:rPr>
          <w:rFonts w:hint="eastAsia"/>
        </w:rPr>
        <w:t>補救</w:t>
      </w:r>
      <w:r w:rsidR="00812F7E">
        <w:rPr>
          <w:rFonts w:hint="eastAsia"/>
        </w:rPr>
        <w:t>－</w:t>
      </w:r>
      <w:r w:rsidR="00BD6566">
        <w:rPr>
          <w:rFonts w:hint="eastAsia"/>
        </w:rPr>
        <w:t>無法在其他客</w:t>
      </w:r>
      <w:r w:rsidR="00812F7E">
        <w:rPr>
          <w:rFonts w:hint="eastAsia"/>
        </w:rPr>
        <w:t>人</w:t>
      </w:r>
      <w:r w:rsidR="00BD6566">
        <w:rPr>
          <w:rFonts w:hint="eastAsia"/>
        </w:rPr>
        <w:t>面前</w:t>
      </w:r>
      <w:r w:rsidR="00812F7E">
        <w:rPr>
          <w:rFonts w:hint="eastAsia"/>
        </w:rPr>
        <w:t>表示抗議</w:t>
      </w:r>
      <w:r w:rsidR="00BD6566">
        <w:rPr>
          <w:rFonts w:hint="eastAsia"/>
        </w:rPr>
        <w:t>。</w:t>
      </w:r>
    </w:p>
    <w:p w:rsidR="00BD6566" w:rsidRDefault="00016D03" w:rsidP="00016D03">
      <w:pPr>
        <w:spacing w:line="520" w:lineRule="exact"/>
        <w:ind w:leftChars="295" w:left="708"/>
      </w:pPr>
      <w:r>
        <w:rPr>
          <w:rFonts w:hint="eastAsia"/>
        </w:rPr>
        <w:t>4</w:t>
      </w:r>
      <w:r>
        <w:rPr>
          <w:rFonts w:hint="eastAsia"/>
        </w:rPr>
        <w:t>、</w:t>
      </w:r>
      <w:r w:rsidR="00812F7E">
        <w:rPr>
          <w:rFonts w:hint="eastAsia"/>
        </w:rPr>
        <w:t>購買低</w:t>
      </w:r>
      <w:r w:rsidR="00BD6566">
        <w:rPr>
          <w:rFonts w:hint="eastAsia"/>
        </w:rPr>
        <w:t>成本</w:t>
      </w:r>
      <w:r w:rsidR="00812F7E">
        <w:rPr>
          <w:rFonts w:hint="eastAsia"/>
        </w:rPr>
        <w:t>物品－</w:t>
      </w:r>
      <w:r w:rsidR="00BD6566">
        <w:rPr>
          <w:rFonts w:hint="eastAsia"/>
        </w:rPr>
        <w:t>要求</w:t>
      </w:r>
      <w:r w:rsidR="00F004F9">
        <w:rPr>
          <w:rFonts w:hint="eastAsia"/>
        </w:rPr>
        <w:t>具成本效益之</w:t>
      </w:r>
      <w:r w:rsidR="00812F7E">
        <w:rPr>
          <w:rFonts w:hint="eastAsia"/>
        </w:rPr>
        <w:t>有效爭議解決</w:t>
      </w:r>
      <w:r w:rsidR="00BD6566">
        <w:rPr>
          <w:rFonts w:hint="eastAsia"/>
        </w:rPr>
        <w:t>。</w:t>
      </w:r>
    </w:p>
    <w:p w:rsidR="00BD6566" w:rsidRDefault="00F004F9" w:rsidP="00892C62">
      <w:pPr>
        <w:spacing w:beforeLines="50" w:line="520" w:lineRule="exact"/>
      </w:pPr>
      <w:r>
        <w:rPr>
          <w:rFonts w:hint="eastAsia"/>
        </w:rPr>
        <w:t>（五）</w:t>
      </w:r>
      <w:r w:rsidR="00BD6566">
        <w:rPr>
          <w:rFonts w:hint="eastAsia"/>
        </w:rPr>
        <w:t>問題類型</w:t>
      </w:r>
      <w:r>
        <w:rPr>
          <w:rFonts w:hint="eastAsia"/>
        </w:rPr>
        <w:t>－線上購物</w:t>
      </w:r>
      <w:r w:rsidR="00BD6566">
        <w:rPr>
          <w:rFonts w:hint="eastAsia"/>
        </w:rPr>
        <w:t>消費者</w:t>
      </w:r>
      <w:r>
        <w:rPr>
          <w:rFonts w:hint="eastAsia"/>
        </w:rPr>
        <w:t>經驗談</w:t>
      </w:r>
    </w:p>
    <w:p w:rsidR="00BD6566" w:rsidRDefault="00F004F9" w:rsidP="00F004F9">
      <w:pPr>
        <w:spacing w:line="520" w:lineRule="exact"/>
        <w:ind w:leftChars="295" w:left="708"/>
      </w:pPr>
      <w:r>
        <w:rPr>
          <w:rFonts w:hint="eastAsia"/>
        </w:rPr>
        <w:t>1</w:t>
      </w:r>
      <w:r>
        <w:rPr>
          <w:rFonts w:hint="eastAsia"/>
        </w:rPr>
        <w:t>、</w:t>
      </w:r>
      <w:r w:rsidR="00BD6566">
        <w:rPr>
          <w:rFonts w:hint="eastAsia"/>
        </w:rPr>
        <w:t>未交付</w:t>
      </w:r>
      <w:r>
        <w:rPr>
          <w:rFonts w:hint="eastAsia"/>
        </w:rPr>
        <w:t>商品</w:t>
      </w:r>
      <w:r w:rsidR="00BD6566">
        <w:rPr>
          <w:rFonts w:hint="eastAsia"/>
        </w:rPr>
        <w:t>。</w:t>
      </w:r>
    </w:p>
    <w:p w:rsidR="00BD6566" w:rsidRDefault="00F004F9" w:rsidP="00F004F9">
      <w:pPr>
        <w:spacing w:line="520" w:lineRule="exact"/>
        <w:ind w:leftChars="295" w:left="708"/>
      </w:pPr>
      <w:r>
        <w:rPr>
          <w:rFonts w:hint="eastAsia"/>
        </w:rPr>
        <w:t>2</w:t>
      </w:r>
      <w:r>
        <w:rPr>
          <w:rFonts w:hint="eastAsia"/>
        </w:rPr>
        <w:t>、</w:t>
      </w:r>
      <w:r w:rsidR="00BD6566">
        <w:rPr>
          <w:rFonts w:hint="eastAsia"/>
        </w:rPr>
        <w:t>商品</w:t>
      </w:r>
      <w:r>
        <w:rPr>
          <w:rFonts w:hint="eastAsia"/>
        </w:rPr>
        <w:t>與網站說明不相符</w:t>
      </w:r>
      <w:r w:rsidR="00BD6566">
        <w:rPr>
          <w:rFonts w:hint="eastAsia"/>
        </w:rPr>
        <w:t>。</w:t>
      </w:r>
    </w:p>
    <w:p w:rsidR="00BD6566" w:rsidRDefault="00F004F9" w:rsidP="00F004F9">
      <w:pPr>
        <w:spacing w:line="520" w:lineRule="exact"/>
        <w:ind w:leftChars="295" w:left="708"/>
      </w:pPr>
      <w:r>
        <w:rPr>
          <w:rFonts w:hint="eastAsia"/>
        </w:rPr>
        <w:t>3</w:t>
      </w:r>
      <w:r>
        <w:rPr>
          <w:rFonts w:hint="eastAsia"/>
        </w:rPr>
        <w:t>、</w:t>
      </w:r>
      <w:r w:rsidR="00BD6566">
        <w:rPr>
          <w:rFonts w:hint="eastAsia"/>
        </w:rPr>
        <w:t>商品</w:t>
      </w:r>
      <w:r>
        <w:rPr>
          <w:rFonts w:hint="eastAsia"/>
        </w:rPr>
        <w:t>有問題</w:t>
      </w:r>
      <w:r w:rsidR="00BD6566">
        <w:rPr>
          <w:rFonts w:hint="eastAsia"/>
        </w:rPr>
        <w:t>。</w:t>
      </w:r>
    </w:p>
    <w:p w:rsidR="00BD6566" w:rsidRDefault="00F004F9" w:rsidP="00F004F9">
      <w:pPr>
        <w:spacing w:line="520" w:lineRule="exact"/>
        <w:ind w:leftChars="295" w:left="1133" w:hangingChars="177" w:hanging="425"/>
      </w:pPr>
      <w:r>
        <w:rPr>
          <w:rFonts w:hint="eastAsia"/>
        </w:rPr>
        <w:t>4</w:t>
      </w:r>
      <w:r>
        <w:rPr>
          <w:rFonts w:hint="eastAsia"/>
        </w:rPr>
        <w:t>、</w:t>
      </w:r>
      <w:r w:rsidR="00BD6566">
        <w:rPr>
          <w:rFonts w:hint="eastAsia"/>
        </w:rPr>
        <w:t>間接</w:t>
      </w:r>
      <w:proofErr w:type="gramStart"/>
      <w:r w:rsidR="00BD6566">
        <w:rPr>
          <w:rFonts w:hint="eastAsia"/>
        </w:rPr>
        <w:t>損失</w:t>
      </w:r>
      <w:r>
        <w:rPr>
          <w:rFonts w:hint="eastAsia"/>
        </w:rPr>
        <w:t>－因商品</w:t>
      </w:r>
      <w:proofErr w:type="gramEnd"/>
      <w:r>
        <w:rPr>
          <w:rFonts w:hint="eastAsia"/>
        </w:rPr>
        <w:t>未交付或有問題所致，</w:t>
      </w:r>
      <w:r w:rsidR="00BD6566">
        <w:rPr>
          <w:rFonts w:hint="eastAsia"/>
        </w:rPr>
        <w:t>如婚紗</w:t>
      </w:r>
      <w:r>
        <w:rPr>
          <w:rFonts w:hint="eastAsia"/>
        </w:rPr>
        <w:t>禮服遲</w:t>
      </w:r>
      <w:r w:rsidR="007D1F62">
        <w:rPr>
          <w:rFonts w:hint="eastAsia"/>
        </w:rPr>
        <w:t>送、</w:t>
      </w:r>
      <w:r w:rsidR="00BD6566">
        <w:rPr>
          <w:rFonts w:hint="eastAsia"/>
        </w:rPr>
        <w:t>電熱</w:t>
      </w:r>
      <w:proofErr w:type="gramStart"/>
      <w:r w:rsidR="00BD6566">
        <w:rPr>
          <w:rFonts w:hint="eastAsia"/>
        </w:rPr>
        <w:t>毯</w:t>
      </w:r>
      <w:proofErr w:type="gramEnd"/>
      <w:r w:rsidR="00BD6566">
        <w:rPr>
          <w:rFonts w:hint="eastAsia"/>
        </w:rPr>
        <w:t>引起火災。</w:t>
      </w:r>
    </w:p>
    <w:p w:rsidR="00BD6566" w:rsidRDefault="00F004F9" w:rsidP="00F004F9">
      <w:pPr>
        <w:spacing w:line="520" w:lineRule="exact"/>
        <w:ind w:leftChars="295" w:left="708"/>
      </w:pPr>
      <w:r>
        <w:rPr>
          <w:rFonts w:hint="eastAsia"/>
        </w:rPr>
        <w:t>5</w:t>
      </w:r>
      <w:r>
        <w:rPr>
          <w:rFonts w:hint="eastAsia"/>
        </w:rPr>
        <w:t>、</w:t>
      </w:r>
      <w:r w:rsidR="007D1F62">
        <w:rPr>
          <w:rFonts w:hint="eastAsia"/>
        </w:rPr>
        <w:t>可逕行要求合理</w:t>
      </w:r>
      <w:r w:rsidR="00BD6566">
        <w:rPr>
          <w:rFonts w:hint="eastAsia"/>
        </w:rPr>
        <w:t>補救措施，包括：</w:t>
      </w:r>
    </w:p>
    <w:p w:rsidR="00BD6566" w:rsidRDefault="00F004F9" w:rsidP="00F004F9">
      <w:pPr>
        <w:spacing w:line="520" w:lineRule="exact"/>
        <w:ind w:leftChars="295" w:left="708"/>
      </w:pPr>
      <w:r>
        <w:rPr>
          <w:rFonts w:hint="eastAsia"/>
        </w:rPr>
        <w:t>（</w:t>
      </w:r>
      <w:r>
        <w:rPr>
          <w:rFonts w:hint="eastAsia"/>
        </w:rPr>
        <w:t>1</w:t>
      </w:r>
      <w:r>
        <w:rPr>
          <w:rFonts w:hint="eastAsia"/>
        </w:rPr>
        <w:t>）</w:t>
      </w:r>
      <w:r w:rsidR="00BD6566">
        <w:rPr>
          <w:rFonts w:hint="eastAsia"/>
        </w:rPr>
        <w:t>交貨。</w:t>
      </w:r>
    </w:p>
    <w:p w:rsidR="00BD6566" w:rsidRDefault="00F004F9" w:rsidP="00F004F9">
      <w:pPr>
        <w:spacing w:line="520" w:lineRule="exact"/>
        <w:ind w:leftChars="295" w:left="708"/>
      </w:pPr>
      <w:r>
        <w:rPr>
          <w:rFonts w:hint="eastAsia"/>
        </w:rPr>
        <w:t>（</w:t>
      </w:r>
      <w:r>
        <w:rPr>
          <w:rFonts w:hint="eastAsia"/>
        </w:rPr>
        <w:t>2</w:t>
      </w:r>
      <w:r>
        <w:rPr>
          <w:rFonts w:hint="eastAsia"/>
        </w:rPr>
        <w:t>）</w:t>
      </w:r>
      <w:r w:rsidR="00BD6566">
        <w:rPr>
          <w:rFonts w:hint="eastAsia"/>
        </w:rPr>
        <w:t>退款。</w:t>
      </w:r>
    </w:p>
    <w:p w:rsidR="00BD6566" w:rsidRDefault="00F004F9" w:rsidP="00F004F9">
      <w:pPr>
        <w:spacing w:line="520" w:lineRule="exact"/>
        <w:ind w:leftChars="295" w:left="708"/>
      </w:pPr>
      <w:r>
        <w:rPr>
          <w:rFonts w:hint="eastAsia"/>
        </w:rPr>
        <w:t>（</w:t>
      </w:r>
      <w:r>
        <w:rPr>
          <w:rFonts w:hint="eastAsia"/>
        </w:rPr>
        <w:t>3</w:t>
      </w:r>
      <w:r>
        <w:rPr>
          <w:rFonts w:hint="eastAsia"/>
        </w:rPr>
        <w:t>）</w:t>
      </w:r>
      <w:r w:rsidR="00BD6566">
        <w:rPr>
          <w:rFonts w:hint="eastAsia"/>
        </w:rPr>
        <w:t>維修或更換商品。</w:t>
      </w:r>
    </w:p>
    <w:p w:rsidR="00BD6566" w:rsidRDefault="00F004F9" w:rsidP="00F004F9">
      <w:pPr>
        <w:spacing w:line="520" w:lineRule="exact"/>
        <w:ind w:leftChars="295" w:left="708"/>
      </w:pPr>
      <w:r>
        <w:rPr>
          <w:rFonts w:hint="eastAsia"/>
        </w:rPr>
        <w:t>6</w:t>
      </w:r>
      <w:r>
        <w:rPr>
          <w:rFonts w:hint="eastAsia"/>
        </w:rPr>
        <w:t>、</w:t>
      </w:r>
      <w:r w:rsidR="00BD6566">
        <w:rPr>
          <w:rFonts w:hint="eastAsia"/>
        </w:rPr>
        <w:t>更複雜</w:t>
      </w:r>
      <w:r w:rsidR="00AA45D3">
        <w:rPr>
          <w:rFonts w:hint="eastAsia"/>
        </w:rPr>
        <w:t>的賠償請求－</w:t>
      </w:r>
      <w:r w:rsidR="00BD6566">
        <w:rPr>
          <w:rFonts w:hint="eastAsia"/>
        </w:rPr>
        <w:t>要求損害賠償評估。</w:t>
      </w:r>
    </w:p>
    <w:p w:rsidR="00BD6566" w:rsidRDefault="00AA45D3" w:rsidP="00892C62">
      <w:pPr>
        <w:spacing w:beforeLines="50" w:line="520" w:lineRule="exact"/>
      </w:pPr>
      <w:r>
        <w:rPr>
          <w:rFonts w:hint="eastAsia"/>
        </w:rPr>
        <w:t>（六）消費者</w:t>
      </w:r>
      <w:r w:rsidR="00A86DC1">
        <w:rPr>
          <w:rFonts w:hint="eastAsia"/>
        </w:rPr>
        <w:t>發生</w:t>
      </w:r>
      <w:r>
        <w:rPr>
          <w:rFonts w:hint="eastAsia"/>
        </w:rPr>
        <w:t>線上購物</w:t>
      </w:r>
      <w:r w:rsidR="00BD6566">
        <w:rPr>
          <w:rFonts w:hint="eastAsia"/>
        </w:rPr>
        <w:t>問題</w:t>
      </w:r>
      <w:r w:rsidR="00A86DC1">
        <w:rPr>
          <w:rFonts w:hint="eastAsia"/>
        </w:rPr>
        <w:t>之比例</w:t>
      </w:r>
    </w:p>
    <w:p w:rsidR="00BD6566" w:rsidRDefault="00A86DC1" w:rsidP="00A86DC1">
      <w:pPr>
        <w:spacing w:line="520" w:lineRule="exact"/>
        <w:ind w:leftChars="295" w:left="1133" w:hangingChars="177" w:hanging="425"/>
      </w:pPr>
      <w:r>
        <w:rPr>
          <w:rFonts w:hint="eastAsia"/>
        </w:rPr>
        <w:t>1</w:t>
      </w:r>
      <w:r>
        <w:rPr>
          <w:rFonts w:hint="eastAsia"/>
        </w:rPr>
        <w:t>、</w:t>
      </w:r>
      <w:r>
        <w:rPr>
          <w:rFonts w:hint="eastAsia"/>
        </w:rPr>
        <w:t>2010</w:t>
      </w:r>
      <w:r>
        <w:rPr>
          <w:rFonts w:hint="eastAsia"/>
        </w:rPr>
        <w:t>年歐盟有五分之一之消費者，在單一市場購買商品或服務時發生問題；</w:t>
      </w:r>
      <w:r w:rsidR="00BD6566">
        <w:rPr>
          <w:rFonts w:hint="eastAsia"/>
        </w:rPr>
        <w:t>只有一小部分</w:t>
      </w:r>
      <w:r>
        <w:rPr>
          <w:rFonts w:hint="eastAsia"/>
        </w:rPr>
        <w:t>消費者中曾</w:t>
      </w:r>
      <w:r w:rsidR="00BD6566">
        <w:rPr>
          <w:rFonts w:hint="eastAsia"/>
        </w:rPr>
        <w:t>要求並確保有效</w:t>
      </w:r>
      <w:r>
        <w:rPr>
          <w:rFonts w:hint="eastAsia"/>
        </w:rPr>
        <w:t>之</w:t>
      </w:r>
      <w:r w:rsidR="00BD6566">
        <w:rPr>
          <w:rFonts w:hint="eastAsia"/>
        </w:rPr>
        <w:t>補救措施</w:t>
      </w:r>
      <w:r>
        <w:rPr>
          <w:rFonts w:hint="eastAsia"/>
        </w:rPr>
        <w:t>。</w:t>
      </w:r>
    </w:p>
    <w:p w:rsidR="00BD6566" w:rsidRDefault="00A86DC1" w:rsidP="002F1CAA">
      <w:pPr>
        <w:spacing w:line="520" w:lineRule="exact"/>
        <w:ind w:leftChars="295" w:left="1133" w:hangingChars="177" w:hanging="425"/>
      </w:pPr>
      <w:r>
        <w:rPr>
          <w:rFonts w:hint="eastAsia"/>
        </w:rPr>
        <w:t>2</w:t>
      </w:r>
      <w:r>
        <w:rPr>
          <w:rFonts w:hint="eastAsia"/>
        </w:rPr>
        <w:t>、</w:t>
      </w:r>
      <w:r>
        <w:rPr>
          <w:rFonts w:hint="eastAsia"/>
        </w:rPr>
        <w:t>2010</w:t>
      </w:r>
      <w:r>
        <w:rPr>
          <w:rFonts w:hint="eastAsia"/>
        </w:rPr>
        <w:t>年至</w:t>
      </w:r>
      <w:r>
        <w:rPr>
          <w:rFonts w:hint="eastAsia"/>
        </w:rPr>
        <w:t>2011</w:t>
      </w:r>
      <w:r>
        <w:rPr>
          <w:rFonts w:hint="eastAsia"/>
        </w:rPr>
        <w:t>年的</w:t>
      </w:r>
      <w:r w:rsidR="00BD6566">
        <w:rPr>
          <w:rFonts w:hint="eastAsia"/>
        </w:rPr>
        <w:t>兩年</w:t>
      </w:r>
      <w:proofErr w:type="gramStart"/>
      <w:r w:rsidR="00BD6566">
        <w:rPr>
          <w:rFonts w:hint="eastAsia"/>
        </w:rPr>
        <w:t>期間，</w:t>
      </w:r>
      <w:proofErr w:type="gramEnd"/>
      <w:r w:rsidR="00BD6566">
        <w:rPr>
          <w:rFonts w:hint="eastAsia"/>
        </w:rPr>
        <w:t>跨</w:t>
      </w:r>
      <w:r>
        <w:rPr>
          <w:rFonts w:hint="eastAsia"/>
        </w:rPr>
        <w:t>越</w:t>
      </w:r>
      <w:r w:rsidR="00BD6566">
        <w:rPr>
          <w:rFonts w:hint="eastAsia"/>
        </w:rPr>
        <w:t>29</w:t>
      </w:r>
      <w:r w:rsidR="00B7719E">
        <w:rPr>
          <w:rFonts w:hint="eastAsia"/>
        </w:rPr>
        <w:t>個</w:t>
      </w:r>
      <w:r w:rsidR="00BD6566">
        <w:rPr>
          <w:rFonts w:hint="eastAsia"/>
        </w:rPr>
        <w:t>國</w:t>
      </w:r>
      <w:r w:rsidR="00B7719E">
        <w:rPr>
          <w:rFonts w:hint="eastAsia"/>
        </w:rPr>
        <w:t>家的</w:t>
      </w:r>
      <w:r w:rsidR="00BD6566">
        <w:rPr>
          <w:rFonts w:hint="eastAsia"/>
        </w:rPr>
        <w:t>歐洲消費者中心</w:t>
      </w:r>
      <w:r>
        <w:rPr>
          <w:rFonts w:hint="eastAsia"/>
        </w:rPr>
        <w:t>網絡</w:t>
      </w:r>
      <w:r w:rsidR="00BD6566">
        <w:rPr>
          <w:rFonts w:hint="eastAsia"/>
        </w:rPr>
        <w:lastRenderedPageBreak/>
        <w:t>（</w:t>
      </w:r>
      <w:r w:rsidR="00BD6566">
        <w:rPr>
          <w:rFonts w:hint="eastAsia"/>
        </w:rPr>
        <w:t>ECC-</w:t>
      </w:r>
      <w:r>
        <w:rPr>
          <w:rFonts w:hint="eastAsia"/>
        </w:rPr>
        <w:t>NET</w:t>
      </w:r>
      <w:r w:rsidR="00BD6566">
        <w:rPr>
          <w:rFonts w:hint="eastAsia"/>
        </w:rPr>
        <w:t>）</w:t>
      </w:r>
      <w:r>
        <w:rPr>
          <w:rFonts w:hint="eastAsia"/>
        </w:rPr>
        <w:t>每年</w:t>
      </w:r>
      <w:r w:rsidR="00B7719E">
        <w:rPr>
          <w:rFonts w:hint="eastAsia"/>
        </w:rPr>
        <w:t>平均受理</w:t>
      </w:r>
      <w:r w:rsidR="00BD6566">
        <w:rPr>
          <w:rFonts w:hint="eastAsia"/>
        </w:rPr>
        <w:t>約</w:t>
      </w:r>
      <w:r w:rsidR="00BD6566">
        <w:rPr>
          <w:rFonts w:hint="eastAsia"/>
        </w:rPr>
        <w:t>31,000</w:t>
      </w:r>
      <w:r w:rsidR="00B7719E">
        <w:rPr>
          <w:rFonts w:hint="eastAsia"/>
        </w:rPr>
        <w:t>件申訴，其中</w:t>
      </w:r>
      <w:r w:rsidR="00BD6566">
        <w:rPr>
          <w:rFonts w:hint="eastAsia"/>
        </w:rPr>
        <w:t>56</w:t>
      </w:r>
      <w:r w:rsidR="00BD6566">
        <w:rPr>
          <w:rFonts w:hint="eastAsia"/>
        </w:rPr>
        <w:t>％</w:t>
      </w:r>
      <w:r>
        <w:rPr>
          <w:rFonts w:hint="eastAsia"/>
        </w:rPr>
        <w:t>與線</w:t>
      </w:r>
      <w:r w:rsidR="00BD6566">
        <w:rPr>
          <w:rFonts w:hint="eastAsia"/>
        </w:rPr>
        <w:t>上購物</w:t>
      </w:r>
      <w:r>
        <w:rPr>
          <w:rFonts w:hint="eastAsia"/>
        </w:rPr>
        <w:t>有關</w:t>
      </w:r>
      <w:r w:rsidR="00BD6566">
        <w:rPr>
          <w:rFonts w:hint="eastAsia"/>
        </w:rPr>
        <w:t>。</w:t>
      </w:r>
    </w:p>
    <w:p w:rsidR="00BD6566" w:rsidRDefault="002F1CAA" w:rsidP="002F1CAA">
      <w:pPr>
        <w:spacing w:line="520" w:lineRule="exact"/>
        <w:ind w:leftChars="295" w:left="1133" w:hangingChars="177" w:hanging="425"/>
      </w:pPr>
      <w:r>
        <w:rPr>
          <w:rFonts w:hint="eastAsia"/>
        </w:rPr>
        <w:t>3</w:t>
      </w:r>
      <w:r>
        <w:rPr>
          <w:rFonts w:hint="eastAsia"/>
        </w:rPr>
        <w:t>、申訴案中之</w:t>
      </w:r>
      <w:r w:rsidR="00BD6566">
        <w:rPr>
          <w:rFonts w:hint="eastAsia"/>
        </w:rPr>
        <w:t>30</w:t>
      </w:r>
      <w:r w:rsidR="00BD6566">
        <w:rPr>
          <w:rFonts w:hint="eastAsia"/>
        </w:rPr>
        <w:t>％</w:t>
      </w:r>
      <w:r>
        <w:rPr>
          <w:rFonts w:hint="eastAsia"/>
        </w:rPr>
        <w:t>與未交付商品有關，</w:t>
      </w:r>
      <w:r>
        <w:rPr>
          <w:rFonts w:hint="eastAsia"/>
        </w:rPr>
        <w:t>32</w:t>
      </w:r>
      <w:r>
        <w:rPr>
          <w:rFonts w:hint="eastAsia"/>
        </w:rPr>
        <w:t>％與商品或服務發生問題有關。</w:t>
      </w:r>
    </w:p>
    <w:p w:rsidR="00613019" w:rsidRDefault="00613019" w:rsidP="00AD50D7">
      <w:pPr>
        <w:spacing w:line="520" w:lineRule="exact"/>
      </w:pPr>
    </w:p>
    <w:p w:rsidR="002E6B4F" w:rsidRPr="0007504A" w:rsidRDefault="002E6B4F" w:rsidP="002E6B4F">
      <w:pPr>
        <w:spacing w:line="520" w:lineRule="exact"/>
        <w:rPr>
          <w:b/>
        </w:rPr>
      </w:pPr>
      <w:r w:rsidRPr="0007504A">
        <w:rPr>
          <w:rFonts w:hint="eastAsia"/>
          <w:b/>
        </w:rPr>
        <w:t>2010 - 2011</w:t>
      </w:r>
      <w:r w:rsidRPr="0007504A">
        <w:rPr>
          <w:rFonts w:hint="eastAsia"/>
          <w:b/>
        </w:rPr>
        <w:t>年</w:t>
      </w:r>
      <w:r w:rsidRPr="0007504A">
        <w:rPr>
          <w:rFonts w:hint="eastAsia"/>
          <w:b/>
        </w:rPr>
        <w:t>ECC-Net</w:t>
      </w:r>
      <w:r w:rsidRPr="0007504A">
        <w:rPr>
          <w:rFonts w:hint="eastAsia"/>
          <w:b/>
        </w:rPr>
        <w:t>歐洲網路購物（與電子商務有關）之消費者申訴件數</w:t>
      </w:r>
    </w:p>
    <w:tbl>
      <w:tblPr>
        <w:tblStyle w:val="af2"/>
        <w:tblW w:w="8755" w:type="dxa"/>
        <w:tblLook w:val="04A0"/>
      </w:tblPr>
      <w:tblGrid>
        <w:gridCol w:w="3085"/>
        <w:gridCol w:w="1890"/>
        <w:gridCol w:w="1890"/>
        <w:gridCol w:w="1890"/>
      </w:tblGrid>
      <w:tr w:rsidR="002E6B4F" w:rsidTr="000869F6">
        <w:tc>
          <w:tcPr>
            <w:tcW w:w="3085" w:type="dxa"/>
            <w:vAlign w:val="center"/>
          </w:tcPr>
          <w:p w:rsidR="002E6B4F" w:rsidRDefault="002E6B4F" w:rsidP="000869F6">
            <w:pPr>
              <w:jc w:val="center"/>
            </w:pPr>
            <w:r>
              <w:rPr>
                <w:rFonts w:hint="eastAsia"/>
              </w:rPr>
              <w:t>申訴之性質</w:t>
            </w:r>
          </w:p>
        </w:tc>
        <w:tc>
          <w:tcPr>
            <w:tcW w:w="1890" w:type="dxa"/>
            <w:vAlign w:val="center"/>
          </w:tcPr>
          <w:p w:rsidR="002E6B4F" w:rsidRDefault="002E6B4F" w:rsidP="000869F6">
            <w:pPr>
              <w:jc w:val="center"/>
            </w:pPr>
            <w:r>
              <w:rPr>
                <w:rFonts w:hint="eastAsia"/>
              </w:rPr>
              <w:t>2010</w:t>
            </w:r>
            <w:r>
              <w:rPr>
                <w:rFonts w:hint="eastAsia"/>
              </w:rPr>
              <w:t>年案件數</w:t>
            </w:r>
          </w:p>
        </w:tc>
        <w:tc>
          <w:tcPr>
            <w:tcW w:w="1890" w:type="dxa"/>
            <w:vAlign w:val="center"/>
          </w:tcPr>
          <w:p w:rsidR="002E6B4F" w:rsidRDefault="002E6B4F" w:rsidP="000869F6">
            <w:pPr>
              <w:jc w:val="center"/>
            </w:pPr>
            <w:r>
              <w:rPr>
                <w:rFonts w:hint="eastAsia"/>
              </w:rPr>
              <w:t>2011</w:t>
            </w:r>
            <w:r>
              <w:rPr>
                <w:rFonts w:hint="eastAsia"/>
              </w:rPr>
              <w:t>年案件數</w:t>
            </w:r>
          </w:p>
        </w:tc>
        <w:tc>
          <w:tcPr>
            <w:tcW w:w="1890" w:type="dxa"/>
            <w:vAlign w:val="center"/>
          </w:tcPr>
          <w:p w:rsidR="002E6B4F" w:rsidRDefault="002E6B4F" w:rsidP="000869F6">
            <w:pPr>
              <w:jc w:val="center"/>
            </w:pPr>
            <w:r>
              <w:rPr>
                <w:rFonts w:hint="eastAsia"/>
              </w:rPr>
              <w:t>2010</w:t>
            </w:r>
            <w:r w:rsidRPr="00700FCC">
              <w:rPr>
                <w:rFonts w:asciiTheme="minorEastAsia" w:hAnsiTheme="minorEastAsia" w:hint="eastAsia"/>
              </w:rPr>
              <w:t>－</w:t>
            </w:r>
            <w:r>
              <w:rPr>
                <w:rFonts w:hint="eastAsia"/>
              </w:rPr>
              <w:t>2011</w:t>
            </w:r>
            <w:r>
              <w:rPr>
                <w:rFonts w:hint="eastAsia"/>
              </w:rPr>
              <w:t>年案件數百分比</w:t>
            </w:r>
            <w:r>
              <w:rPr>
                <w:rFonts w:hint="eastAsia"/>
              </w:rPr>
              <w:t xml:space="preserve"> </w:t>
            </w:r>
          </w:p>
        </w:tc>
      </w:tr>
      <w:tr w:rsidR="002E6B4F" w:rsidTr="000869F6">
        <w:tc>
          <w:tcPr>
            <w:tcW w:w="3085" w:type="dxa"/>
            <w:vAlign w:val="center"/>
          </w:tcPr>
          <w:p w:rsidR="002E6B4F" w:rsidRDefault="002E6B4F" w:rsidP="000869F6">
            <w:pPr>
              <w:jc w:val="center"/>
            </w:pPr>
            <w:r>
              <w:rPr>
                <w:rFonts w:hint="eastAsia"/>
              </w:rPr>
              <w:t>行政</w:t>
            </w:r>
            <w:r>
              <w:rPr>
                <w:rFonts w:hint="eastAsia"/>
              </w:rPr>
              <w:t>/</w:t>
            </w:r>
            <w:r>
              <w:rPr>
                <w:rFonts w:hint="eastAsia"/>
              </w:rPr>
              <w:t>手續</w:t>
            </w:r>
          </w:p>
        </w:tc>
        <w:tc>
          <w:tcPr>
            <w:tcW w:w="1890" w:type="dxa"/>
            <w:vAlign w:val="center"/>
          </w:tcPr>
          <w:p w:rsidR="002E6B4F" w:rsidRDefault="002E6B4F" w:rsidP="000869F6">
            <w:pPr>
              <w:jc w:val="center"/>
            </w:pPr>
            <w:r>
              <w:rPr>
                <w:rFonts w:hint="eastAsia"/>
              </w:rPr>
              <w:t>112</w:t>
            </w:r>
          </w:p>
        </w:tc>
        <w:tc>
          <w:tcPr>
            <w:tcW w:w="1890" w:type="dxa"/>
            <w:vAlign w:val="center"/>
          </w:tcPr>
          <w:p w:rsidR="002E6B4F" w:rsidRDefault="002E6B4F" w:rsidP="000869F6">
            <w:pPr>
              <w:jc w:val="center"/>
            </w:pPr>
            <w:r>
              <w:rPr>
                <w:rFonts w:hint="eastAsia"/>
              </w:rPr>
              <w:t>117</w:t>
            </w:r>
          </w:p>
        </w:tc>
        <w:tc>
          <w:tcPr>
            <w:tcW w:w="1890" w:type="dxa"/>
            <w:vAlign w:val="center"/>
          </w:tcPr>
          <w:p w:rsidR="002E6B4F" w:rsidRDefault="002E6B4F" w:rsidP="000869F6">
            <w:pPr>
              <w:jc w:val="center"/>
            </w:pPr>
            <w:r>
              <w:rPr>
                <w:rFonts w:hint="eastAsia"/>
              </w:rPr>
              <w:t>2%</w:t>
            </w:r>
          </w:p>
        </w:tc>
      </w:tr>
      <w:tr w:rsidR="002E6B4F" w:rsidTr="000869F6">
        <w:tc>
          <w:tcPr>
            <w:tcW w:w="3085" w:type="dxa"/>
            <w:vAlign w:val="center"/>
          </w:tcPr>
          <w:p w:rsidR="002E6B4F" w:rsidRDefault="002E6B4F" w:rsidP="000869F6">
            <w:pPr>
              <w:jc w:val="center"/>
            </w:pPr>
            <w:r>
              <w:rPr>
                <w:rFonts w:hint="eastAsia"/>
              </w:rPr>
              <w:t>契約條款</w:t>
            </w:r>
          </w:p>
        </w:tc>
        <w:tc>
          <w:tcPr>
            <w:tcW w:w="1890" w:type="dxa"/>
            <w:vAlign w:val="center"/>
          </w:tcPr>
          <w:p w:rsidR="002E6B4F" w:rsidRDefault="002E6B4F" w:rsidP="000869F6">
            <w:pPr>
              <w:jc w:val="center"/>
            </w:pPr>
            <w:r>
              <w:rPr>
                <w:rFonts w:hint="eastAsia"/>
              </w:rPr>
              <w:t>745</w:t>
            </w:r>
          </w:p>
        </w:tc>
        <w:tc>
          <w:tcPr>
            <w:tcW w:w="1890" w:type="dxa"/>
            <w:vAlign w:val="center"/>
          </w:tcPr>
          <w:p w:rsidR="002E6B4F" w:rsidRDefault="002E6B4F" w:rsidP="000869F6">
            <w:pPr>
              <w:jc w:val="center"/>
            </w:pPr>
            <w:r>
              <w:rPr>
                <w:rFonts w:hint="eastAsia"/>
              </w:rPr>
              <w:t>656</w:t>
            </w:r>
          </w:p>
        </w:tc>
        <w:tc>
          <w:tcPr>
            <w:tcW w:w="1890" w:type="dxa"/>
            <w:vAlign w:val="center"/>
          </w:tcPr>
          <w:p w:rsidR="002E6B4F" w:rsidRDefault="002E6B4F" w:rsidP="000869F6">
            <w:pPr>
              <w:jc w:val="center"/>
            </w:pPr>
            <w:r>
              <w:rPr>
                <w:rFonts w:hint="eastAsia"/>
              </w:rPr>
              <w:t>10%</w:t>
            </w:r>
          </w:p>
        </w:tc>
      </w:tr>
      <w:tr w:rsidR="002E6B4F" w:rsidTr="000869F6">
        <w:tc>
          <w:tcPr>
            <w:tcW w:w="3085" w:type="dxa"/>
            <w:vAlign w:val="center"/>
          </w:tcPr>
          <w:p w:rsidR="002E6B4F" w:rsidRDefault="002E6B4F" w:rsidP="000869F6">
            <w:pPr>
              <w:jc w:val="center"/>
            </w:pPr>
            <w:r>
              <w:rPr>
                <w:rFonts w:hint="eastAsia"/>
              </w:rPr>
              <w:t>詐騙</w:t>
            </w:r>
          </w:p>
        </w:tc>
        <w:tc>
          <w:tcPr>
            <w:tcW w:w="1890" w:type="dxa"/>
            <w:vAlign w:val="center"/>
          </w:tcPr>
          <w:p w:rsidR="002E6B4F" w:rsidRDefault="002E6B4F" w:rsidP="000869F6">
            <w:pPr>
              <w:jc w:val="center"/>
            </w:pPr>
            <w:r>
              <w:rPr>
                <w:rFonts w:hint="eastAsia"/>
              </w:rPr>
              <w:t>72</w:t>
            </w:r>
          </w:p>
        </w:tc>
        <w:tc>
          <w:tcPr>
            <w:tcW w:w="1890" w:type="dxa"/>
            <w:vAlign w:val="center"/>
          </w:tcPr>
          <w:p w:rsidR="002E6B4F" w:rsidRDefault="002E6B4F" w:rsidP="000869F6">
            <w:pPr>
              <w:jc w:val="center"/>
            </w:pPr>
            <w:r>
              <w:rPr>
                <w:rFonts w:hint="eastAsia"/>
              </w:rPr>
              <w:t>53</w:t>
            </w:r>
          </w:p>
        </w:tc>
        <w:tc>
          <w:tcPr>
            <w:tcW w:w="1890" w:type="dxa"/>
            <w:vAlign w:val="center"/>
          </w:tcPr>
          <w:p w:rsidR="002E6B4F" w:rsidRDefault="002E6B4F" w:rsidP="000869F6">
            <w:pPr>
              <w:jc w:val="center"/>
            </w:pPr>
            <w:r>
              <w:rPr>
                <w:rFonts w:hint="eastAsia"/>
              </w:rPr>
              <w:t>1%</w:t>
            </w:r>
          </w:p>
        </w:tc>
      </w:tr>
      <w:tr w:rsidR="002E6B4F" w:rsidTr="000869F6">
        <w:tc>
          <w:tcPr>
            <w:tcW w:w="3085" w:type="dxa"/>
            <w:vAlign w:val="center"/>
          </w:tcPr>
          <w:p w:rsidR="002E6B4F" w:rsidRDefault="002E6B4F" w:rsidP="000869F6">
            <w:pPr>
              <w:jc w:val="center"/>
            </w:pPr>
            <w:r>
              <w:rPr>
                <w:rFonts w:hint="eastAsia"/>
              </w:rPr>
              <w:t>交付</w:t>
            </w:r>
          </w:p>
        </w:tc>
        <w:tc>
          <w:tcPr>
            <w:tcW w:w="1890" w:type="dxa"/>
            <w:vAlign w:val="center"/>
          </w:tcPr>
          <w:p w:rsidR="002E6B4F" w:rsidRDefault="002E6B4F" w:rsidP="000869F6">
            <w:pPr>
              <w:jc w:val="center"/>
            </w:pPr>
            <w:r>
              <w:rPr>
                <w:rFonts w:hint="eastAsia"/>
              </w:rPr>
              <w:t>2,635</w:t>
            </w:r>
          </w:p>
        </w:tc>
        <w:tc>
          <w:tcPr>
            <w:tcW w:w="1890" w:type="dxa"/>
            <w:vAlign w:val="center"/>
          </w:tcPr>
          <w:p w:rsidR="002E6B4F" w:rsidRDefault="002E6B4F" w:rsidP="000869F6">
            <w:pPr>
              <w:jc w:val="center"/>
            </w:pPr>
            <w:r>
              <w:rPr>
                <w:rFonts w:hint="eastAsia"/>
              </w:rPr>
              <w:t>2,918</w:t>
            </w:r>
          </w:p>
        </w:tc>
        <w:tc>
          <w:tcPr>
            <w:tcW w:w="1890" w:type="dxa"/>
            <w:vAlign w:val="center"/>
          </w:tcPr>
          <w:p w:rsidR="002E6B4F" w:rsidRDefault="002E6B4F" w:rsidP="000869F6">
            <w:pPr>
              <w:jc w:val="center"/>
            </w:pPr>
            <w:r>
              <w:rPr>
                <w:rFonts w:hint="eastAsia"/>
              </w:rPr>
              <w:t>38%</w:t>
            </w:r>
          </w:p>
        </w:tc>
      </w:tr>
      <w:tr w:rsidR="002E6B4F" w:rsidTr="000869F6">
        <w:tc>
          <w:tcPr>
            <w:tcW w:w="3085" w:type="dxa"/>
            <w:vAlign w:val="center"/>
          </w:tcPr>
          <w:p w:rsidR="002E6B4F" w:rsidRDefault="002E6B4F" w:rsidP="000869F6">
            <w:pPr>
              <w:jc w:val="center"/>
            </w:pPr>
            <w:r>
              <w:rPr>
                <w:rFonts w:hint="eastAsia"/>
              </w:rPr>
              <w:t>(</w:t>
            </w:r>
            <w:r>
              <w:rPr>
                <w:rFonts w:hint="eastAsia"/>
              </w:rPr>
              <w:t>完全未交付</w:t>
            </w:r>
            <w:r>
              <w:rPr>
                <w:rFonts w:hint="eastAsia"/>
              </w:rPr>
              <w:t>)</w:t>
            </w:r>
          </w:p>
        </w:tc>
        <w:tc>
          <w:tcPr>
            <w:tcW w:w="1890" w:type="dxa"/>
            <w:vAlign w:val="center"/>
          </w:tcPr>
          <w:p w:rsidR="002E6B4F" w:rsidRDefault="002E6B4F" w:rsidP="000869F6">
            <w:pPr>
              <w:jc w:val="center"/>
            </w:pPr>
            <w:r>
              <w:rPr>
                <w:rFonts w:hint="eastAsia"/>
              </w:rPr>
              <w:t>2,089</w:t>
            </w:r>
          </w:p>
        </w:tc>
        <w:tc>
          <w:tcPr>
            <w:tcW w:w="1890" w:type="dxa"/>
            <w:vAlign w:val="center"/>
          </w:tcPr>
          <w:p w:rsidR="002E6B4F" w:rsidRDefault="002E6B4F" w:rsidP="000869F6">
            <w:pPr>
              <w:jc w:val="center"/>
            </w:pPr>
            <w:r>
              <w:rPr>
                <w:rFonts w:hint="eastAsia"/>
              </w:rPr>
              <w:t>2,328</w:t>
            </w:r>
          </w:p>
        </w:tc>
        <w:tc>
          <w:tcPr>
            <w:tcW w:w="1890" w:type="dxa"/>
            <w:vAlign w:val="center"/>
          </w:tcPr>
          <w:p w:rsidR="002E6B4F" w:rsidRDefault="002E6B4F" w:rsidP="000869F6">
            <w:pPr>
              <w:jc w:val="center"/>
            </w:pPr>
            <w:r>
              <w:rPr>
                <w:rFonts w:hint="eastAsia"/>
              </w:rPr>
              <w:t>30%</w:t>
            </w:r>
          </w:p>
        </w:tc>
      </w:tr>
      <w:tr w:rsidR="002E6B4F" w:rsidTr="000869F6">
        <w:tc>
          <w:tcPr>
            <w:tcW w:w="3085" w:type="dxa"/>
            <w:vAlign w:val="center"/>
          </w:tcPr>
          <w:p w:rsidR="002E6B4F" w:rsidRDefault="002E6B4F" w:rsidP="000869F6">
            <w:pPr>
              <w:jc w:val="center"/>
            </w:pPr>
            <w:r>
              <w:rPr>
                <w:rFonts w:hint="eastAsia"/>
              </w:rPr>
              <w:t>其他</w:t>
            </w:r>
          </w:p>
        </w:tc>
        <w:tc>
          <w:tcPr>
            <w:tcW w:w="1890" w:type="dxa"/>
            <w:vAlign w:val="center"/>
          </w:tcPr>
          <w:p w:rsidR="002E6B4F" w:rsidRDefault="002E6B4F" w:rsidP="000869F6">
            <w:pPr>
              <w:jc w:val="center"/>
            </w:pPr>
            <w:r>
              <w:rPr>
                <w:rFonts w:hint="eastAsia"/>
              </w:rPr>
              <w:t>155</w:t>
            </w:r>
          </w:p>
        </w:tc>
        <w:tc>
          <w:tcPr>
            <w:tcW w:w="1890" w:type="dxa"/>
            <w:vAlign w:val="center"/>
          </w:tcPr>
          <w:p w:rsidR="002E6B4F" w:rsidRDefault="002E6B4F" w:rsidP="000869F6">
            <w:pPr>
              <w:jc w:val="center"/>
            </w:pPr>
            <w:r>
              <w:rPr>
                <w:rFonts w:hint="eastAsia"/>
              </w:rPr>
              <w:t>160</w:t>
            </w:r>
          </w:p>
        </w:tc>
        <w:tc>
          <w:tcPr>
            <w:tcW w:w="1890" w:type="dxa"/>
            <w:vAlign w:val="center"/>
          </w:tcPr>
          <w:p w:rsidR="002E6B4F" w:rsidRDefault="002E6B4F" w:rsidP="000869F6">
            <w:pPr>
              <w:jc w:val="center"/>
            </w:pPr>
            <w:r>
              <w:rPr>
                <w:rFonts w:hint="eastAsia"/>
              </w:rPr>
              <w:t>1%</w:t>
            </w:r>
          </w:p>
        </w:tc>
      </w:tr>
      <w:tr w:rsidR="002E6B4F" w:rsidTr="000869F6">
        <w:tc>
          <w:tcPr>
            <w:tcW w:w="3085" w:type="dxa"/>
            <w:vAlign w:val="center"/>
          </w:tcPr>
          <w:p w:rsidR="002E6B4F" w:rsidRDefault="002E6B4F" w:rsidP="000869F6">
            <w:pPr>
              <w:jc w:val="center"/>
            </w:pPr>
            <w:r>
              <w:rPr>
                <w:rFonts w:hint="eastAsia"/>
              </w:rPr>
              <w:t>價格</w:t>
            </w:r>
            <w:proofErr w:type="gramStart"/>
            <w:r w:rsidRPr="00700FCC">
              <w:rPr>
                <w:rFonts w:asciiTheme="minorEastAsia" w:hAnsiTheme="minorEastAsia" w:hint="eastAsia"/>
              </w:rPr>
              <w:t>＆</w:t>
            </w:r>
            <w:proofErr w:type="gramEnd"/>
            <w:r>
              <w:rPr>
                <w:rFonts w:hint="eastAsia"/>
              </w:rPr>
              <w:t>付款</w:t>
            </w:r>
          </w:p>
        </w:tc>
        <w:tc>
          <w:tcPr>
            <w:tcW w:w="1890" w:type="dxa"/>
            <w:vAlign w:val="center"/>
          </w:tcPr>
          <w:p w:rsidR="002E6B4F" w:rsidRDefault="002E6B4F" w:rsidP="000869F6">
            <w:pPr>
              <w:jc w:val="center"/>
            </w:pPr>
            <w:r>
              <w:rPr>
                <w:rFonts w:hint="eastAsia"/>
              </w:rPr>
              <w:t>680</w:t>
            </w:r>
          </w:p>
        </w:tc>
        <w:tc>
          <w:tcPr>
            <w:tcW w:w="1890" w:type="dxa"/>
            <w:vAlign w:val="center"/>
          </w:tcPr>
          <w:p w:rsidR="002E6B4F" w:rsidRDefault="002E6B4F" w:rsidP="000869F6">
            <w:pPr>
              <w:jc w:val="center"/>
            </w:pPr>
            <w:r>
              <w:rPr>
                <w:rFonts w:hint="eastAsia"/>
              </w:rPr>
              <w:t>720</w:t>
            </w:r>
          </w:p>
        </w:tc>
        <w:tc>
          <w:tcPr>
            <w:tcW w:w="1890" w:type="dxa"/>
            <w:vAlign w:val="center"/>
          </w:tcPr>
          <w:p w:rsidR="002E6B4F" w:rsidRDefault="002E6B4F" w:rsidP="000869F6">
            <w:pPr>
              <w:jc w:val="center"/>
            </w:pPr>
            <w:r>
              <w:rPr>
                <w:rFonts w:hint="eastAsia"/>
              </w:rPr>
              <w:t>10%</w:t>
            </w:r>
          </w:p>
        </w:tc>
      </w:tr>
      <w:tr w:rsidR="002E6B4F" w:rsidTr="000869F6">
        <w:tc>
          <w:tcPr>
            <w:tcW w:w="3085" w:type="dxa"/>
            <w:vAlign w:val="center"/>
          </w:tcPr>
          <w:p w:rsidR="002E6B4F" w:rsidRDefault="002E6B4F" w:rsidP="000869F6">
            <w:pPr>
              <w:jc w:val="center"/>
            </w:pPr>
            <w:r>
              <w:rPr>
                <w:rFonts w:hint="eastAsia"/>
              </w:rPr>
              <w:t>商品</w:t>
            </w:r>
            <w:r>
              <w:rPr>
                <w:rFonts w:hint="eastAsia"/>
              </w:rPr>
              <w:t>/</w:t>
            </w:r>
            <w:r>
              <w:rPr>
                <w:rFonts w:hint="eastAsia"/>
              </w:rPr>
              <w:t>服務</w:t>
            </w:r>
          </w:p>
        </w:tc>
        <w:tc>
          <w:tcPr>
            <w:tcW w:w="1890" w:type="dxa"/>
            <w:vAlign w:val="center"/>
          </w:tcPr>
          <w:p w:rsidR="002E6B4F" w:rsidRDefault="002E6B4F" w:rsidP="000869F6">
            <w:pPr>
              <w:jc w:val="center"/>
            </w:pPr>
            <w:r>
              <w:rPr>
                <w:rFonts w:hint="eastAsia"/>
              </w:rPr>
              <w:t>2,234</w:t>
            </w:r>
          </w:p>
        </w:tc>
        <w:tc>
          <w:tcPr>
            <w:tcW w:w="1890" w:type="dxa"/>
            <w:vAlign w:val="center"/>
          </w:tcPr>
          <w:p w:rsidR="002E6B4F" w:rsidRDefault="002E6B4F" w:rsidP="000869F6">
            <w:pPr>
              <w:jc w:val="center"/>
            </w:pPr>
            <w:r>
              <w:rPr>
                <w:rFonts w:hint="eastAsia"/>
              </w:rPr>
              <w:t>2,436</w:t>
            </w:r>
          </w:p>
        </w:tc>
        <w:tc>
          <w:tcPr>
            <w:tcW w:w="1890" w:type="dxa"/>
            <w:vAlign w:val="center"/>
          </w:tcPr>
          <w:p w:rsidR="002E6B4F" w:rsidRDefault="002E6B4F" w:rsidP="000869F6">
            <w:pPr>
              <w:jc w:val="center"/>
            </w:pPr>
            <w:r>
              <w:rPr>
                <w:rFonts w:hint="eastAsia"/>
              </w:rPr>
              <w:t>32%</w:t>
            </w:r>
          </w:p>
        </w:tc>
      </w:tr>
      <w:tr w:rsidR="002E6B4F" w:rsidTr="000869F6">
        <w:tc>
          <w:tcPr>
            <w:tcW w:w="3085" w:type="dxa"/>
            <w:vAlign w:val="center"/>
          </w:tcPr>
          <w:p w:rsidR="002E6B4F" w:rsidRDefault="002E6B4F" w:rsidP="000869F6">
            <w:pPr>
              <w:jc w:val="center"/>
            </w:pPr>
            <w:r>
              <w:rPr>
                <w:rFonts w:hint="eastAsia"/>
              </w:rPr>
              <w:t>銷售伎倆</w:t>
            </w:r>
            <w:r>
              <w:rPr>
                <w:rFonts w:hint="eastAsia"/>
              </w:rPr>
              <w:t>/</w:t>
            </w:r>
            <w:r>
              <w:rPr>
                <w:rFonts w:hint="eastAsia"/>
              </w:rPr>
              <w:t>不公平商業慣例</w:t>
            </w:r>
            <w:r>
              <w:rPr>
                <w:rFonts w:hint="eastAsia"/>
              </w:rPr>
              <w:t xml:space="preserve"> </w:t>
            </w:r>
          </w:p>
        </w:tc>
        <w:tc>
          <w:tcPr>
            <w:tcW w:w="1890" w:type="dxa"/>
            <w:vAlign w:val="center"/>
          </w:tcPr>
          <w:p w:rsidR="002E6B4F" w:rsidRPr="00700FCC" w:rsidRDefault="002E6B4F" w:rsidP="000869F6">
            <w:pPr>
              <w:jc w:val="center"/>
            </w:pPr>
            <w:r>
              <w:rPr>
                <w:rFonts w:hint="eastAsia"/>
              </w:rPr>
              <w:t>207</w:t>
            </w:r>
          </w:p>
        </w:tc>
        <w:tc>
          <w:tcPr>
            <w:tcW w:w="1890" w:type="dxa"/>
            <w:vAlign w:val="center"/>
          </w:tcPr>
          <w:p w:rsidR="002E6B4F" w:rsidRDefault="002E6B4F" w:rsidP="000869F6">
            <w:pPr>
              <w:jc w:val="center"/>
            </w:pPr>
            <w:r>
              <w:rPr>
                <w:rFonts w:hint="eastAsia"/>
              </w:rPr>
              <w:t>155</w:t>
            </w:r>
          </w:p>
        </w:tc>
        <w:tc>
          <w:tcPr>
            <w:tcW w:w="1890" w:type="dxa"/>
            <w:vAlign w:val="center"/>
          </w:tcPr>
          <w:p w:rsidR="002E6B4F" w:rsidRDefault="002E6B4F" w:rsidP="000869F6">
            <w:pPr>
              <w:jc w:val="center"/>
            </w:pPr>
            <w:r>
              <w:rPr>
                <w:rFonts w:hint="eastAsia"/>
              </w:rPr>
              <w:t>2%</w:t>
            </w:r>
          </w:p>
        </w:tc>
      </w:tr>
      <w:tr w:rsidR="002E6B4F" w:rsidTr="000869F6">
        <w:tc>
          <w:tcPr>
            <w:tcW w:w="3085" w:type="dxa"/>
            <w:vAlign w:val="center"/>
          </w:tcPr>
          <w:p w:rsidR="002E6B4F" w:rsidRDefault="002E6B4F" w:rsidP="000869F6">
            <w:pPr>
              <w:jc w:val="center"/>
            </w:pPr>
            <w:r>
              <w:rPr>
                <w:rFonts w:hint="eastAsia"/>
              </w:rPr>
              <w:t>總計</w:t>
            </w:r>
          </w:p>
        </w:tc>
        <w:tc>
          <w:tcPr>
            <w:tcW w:w="1890" w:type="dxa"/>
            <w:vAlign w:val="center"/>
          </w:tcPr>
          <w:p w:rsidR="002E6B4F" w:rsidRDefault="002E6B4F" w:rsidP="000869F6">
            <w:pPr>
              <w:jc w:val="center"/>
            </w:pPr>
            <w:r>
              <w:rPr>
                <w:rFonts w:hint="eastAsia"/>
              </w:rPr>
              <w:t>7,135</w:t>
            </w:r>
          </w:p>
        </w:tc>
        <w:tc>
          <w:tcPr>
            <w:tcW w:w="1890" w:type="dxa"/>
            <w:vAlign w:val="center"/>
          </w:tcPr>
          <w:p w:rsidR="002E6B4F" w:rsidRDefault="002E6B4F" w:rsidP="000869F6">
            <w:pPr>
              <w:jc w:val="center"/>
            </w:pPr>
            <w:r>
              <w:rPr>
                <w:rFonts w:hint="eastAsia"/>
              </w:rPr>
              <w:t>7,526</w:t>
            </w:r>
          </w:p>
        </w:tc>
        <w:tc>
          <w:tcPr>
            <w:tcW w:w="1890" w:type="dxa"/>
            <w:vAlign w:val="center"/>
          </w:tcPr>
          <w:p w:rsidR="002E6B4F" w:rsidRDefault="002E6B4F" w:rsidP="000869F6">
            <w:pPr>
              <w:jc w:val="center"/>
            </w:pPr>
            <w:r>
              <w:rPr>
                <w:rFonts w:hint="eastAsia"/>
              </w:rPr>
              <w:t>100%</w:t>
            </w:r>
          </w:p>
        </w:tc>
      </w:tr>
    </w:tbl>
    <w:p w:rsidR="00613019" w:rsidRDefault="00613019" w:rsidP="00AD50D7">
      <w:pPr>
        <w:spacing w:line="520" w:lineRule="exact"/>
      </w:pPr>
    </w:p>
    <w:p w:rsidR="00BD6566" w:rsidRDefault="00747DBA" w:rsidP="00892C62">
      <w:pPr>
        <w:spacing w:beforeLines="50" w:line="520" w:lineRule="exact"/>
      </w:pPr>
      <w:r>
        <w:rPr>
          <w:rFonts w:hint="eastAsia"/>
        </w:rPr>
        <w:t>（七）</w:t>
      </w:r>
      <w:r w:rsidR="00BD6566">
        <w:rPr>
          <w:rFonts w:hint="eastAsia"/>
        </w:rPr>
        <w:t>ODR</w:t>
      </w:r>
      <w:r w:rsidR="006A2055">
        <w:rPr>
          <w:rFonts w:hint="eastAsia"/>
        </w:rPr>
        <w:t>之優點</w:t>
      </w:r>
    </w:p>
    <w:p w:rsidR="00BD6566" w:rsidRDefault="00747DBA" w:rsidP="00747DBA">
      <w:pPr>
        <w:spacing w:line="520" w:lineRule="exact"/>
        <w:ind w:leftChars="295" w:left="708"/>
      </w:pPr>
      <w:r>
        <w:rPr>
          <w:rFonts w:hint="eastAsia"/>
        </w:rPr>
        <w:t>1</w:t>
      </w:r>
      <w:r>
        <w:rPr>
          <w:rFonts w:hint="eastAsia"/>
        </w:rPr>
        <w:t>、</w:t>
      </w:r>
      <w:r w:rsidR="003B3284">
        <w:rPr>
          <w:rFonts w:hint="eastAsia"/>
        </w:rPr>
        <w:t>成本效益－小額爭議</w:t>
      </w:r>
      <w:r w:rsidR="00BD6566">
        <w:rPr>
          <w:rFonts w:hint="eastAsia"/>
        </w:rPr>
        <w:t>尤為</w:t>
      </w:r>
      <w:r w:rsidR="003B3284">
        <w:rPr>
          <w:rFonts w:hint="eastAsia"/>
        </w:rPr>
        <w:t>顯著</w:t>
      </w:r>
      <w:r w:rsidR="00BD6566">
        <w:rPr>
          <w:rFonts w:hint="eastAsia"/>
        </w:rPr>
        <w:t>。</w:t>
      </w:r>
    </w:p>
    <w:p w:rsidR="00BD6566" w:rsidRDefault="00747DBA" w:rsidP="00747DBA">
      <w:pPr>
        <w:spacing w:line="520" w:lineRule="exact"/>
        <w:ind w:leftChars="295" w:left="708"/>
      </w:pPr>
      <w:r>
        <w:rPr>
          <w:rFonts w:hint="eastAsia"/>
        </w:rPr>
        <w:t>2</w:t>
      </w:r>
      <w:r>
        <w:rPr>
          <w:rFonts w:hint="eastAsia"/>
        </w:rPr>
        <w:t>、</w:t>
      </w:r>
      <w:r w:rsidR="003B3284">
        <w:rPr>
          <w:rFonts w:hint="eastAsia"/>
        </w:rPr>
        <w:t>使用簡便</w:t>
      </w:r>
      <w:r w:rsidR="00BD6566">
        <w:rPr>
          <w:rFonts w:hint="eastAsia"/>
        </w:rPr>
        <w:t>。</w:t>
      </w:r>
    </w:p>
    <w:p w:rsidR="00BD6566" w:rsidRDefault="00747DBA" w:rsidP="00747DBA">
      <w:pPr>
        <w:spacing w:line="520" w:lineRule="exact"/>
        <w:ind w:leftChars="295" w:left="708"/>
      </w:pPr>
      <w:r>
        <w:rPr>
          <w:rFonts w:hint="eastAsia"/>
        </w:rPr>
        <w:t>3</w:t>
      </w:r>
      <w:r>
        <w:rPr>
          <w:rFonts w:hint="eastAsia"/>
        </w:rPr>
        <w:t>、</w:t>
      </w:r>
      <w:proofErr w:type="gramStart"/>
      <w:r w:rsidR="003B3284">
        <w:rPr>
          <w:rFonts w:hint="eastAsia"/>
        </w:rPr>
        <w:t>隨時隨地－</w:t>
      </w:r>
      <w:r w:rsidR="00BD6566">
        <w:rPr>
          <w:rFonts w:hint="eastAsia"/>
        </w:rPr>
        <w:t>無國界</w:t>
      </w:r>
      <w:proofErr w:type="gramEnd"/>
      <w:r w:rsidR="00BD6566">
        <w:rPr>
          <w:rFonts w:hint="eastAsia"/>
        </w:rPr>
        <w:t>。</w:t>
      </w:r>
    </w:p>
    <w:p w:rsidR="00BD6566" w:rsidRDefault="00747DBA" w:rsidP="00B5356C">
      <w:pPr>
        <w:spacing w:line="520" w:lineRule="exact"/>
        <w:ind w:leftChars="295" w:left="1133" w:hangingChars="177" w:hanging="425"/>
      </w:pPr>
      <w:r>
        <w:rPr>
          <w:rFonts w:hint="eastAsia"/>
        </w:rPr>
        <w:t>4</w:t>
      </w:r>
      <w:r>
        <w:rPr>
          <w:rFonts w:hint="eastAsia"/>
        </w:rPr>
        <w:t>、</w:t>
      </w:r>
      <w:r w:rsidR="00B5356C">
        <w:rPr>
          <w:rFonts w:hint="eastAsia"/>
        </w:rPr>
        <w:t>開發難以想像之</w:t>
      </w:r>
      <w:r w:rsidR="00BD6566">
        <w:rPr>
          <w:rFonts w:hint="eastAsia"/>
        </w:rPr>
        <w:t>自動化</w:t>
      </w:r>
      <w:r w:rsidR="003B3284">
        <w:rPr>
          <w:rFonts w:hint="eastAsia"/>
        </w:rPr>
        <w:t>科技</w:t>
      </w:r>
      <w:r w:rsidR="00BD6566">
        <w:rPr>
          <w:rFonts w:hint="eastAsia"/>
        </w:rPr>
        <w:t>工具，</w:t>
      </w:r>
      <w:r w:rsidR="003B3284">
        <w:rPr>
          <w:rFonts w:hint="eastAsia"/>
        </w:rPr>
        <w:t>例如「第四</w:t>
      </w:r>
      <w:r w:rsidR="00B5356C">
        <w:rPr>
          <w:rFonts w:hint="eastAsia"/>
        </w:rPr>
        <w:t>當事人</w:t>
      </w:r>
      <w:r w:rsidR="003B3284">
        <w:rPr>
          <w:rFonts w:hint="eastAsia"/>
        </w:rPr>
        <w:t>」（</w:t>
      </w:r>
      <w:r w:rsidR="003B3284" w:rsidRPr="003B3284">
        <w:t>the fourth party</w:t>
      </w:r>
      <w:r w:rsidR="003B3284">
        <w:rPr>
          <w:rFonts w:hint="eastAsia"/>
        </w:rPr>
        <w:t>）之使用</w:t>
      </w:r>
      <w:proofErr w:type="gramStart"/>
      <w:r w:rsidR="003B3284">
        <w:rPr>
          <w:rFonts w:hint="eastAsia"/>
        </w:rPr>
        <w:t>（</w:t>
      </w:r>
      <w:proofErr w:type="gramEnd"/>
      <w:r w:rsidR="003B3284">
        <w:rPr>
          <w:rFonts w:hint="eastAsia"/>
        </w:rPr>
        <w:t>參</w:t>
      </w:r>
      <w:r w:rsidR="00B05889">
        <w:rPr>
          <w:rFonts w:hint="eastAsia"/>
        </w:rPr>
        <w:t>見</w:t>
      </w:r>
      <w:r w:rsidR="00B5356C">
        <w:rPr>
          <w:rFonts w:hint="eastAsia"/>
        </w:rPr>
        <w:t xml:space="preserve">E. </w:t>
      </w:r>
      <w:proofErr w:type="spellStart"/>
      <w:r w:rsidR="003B3284">
        <w:rPr>
          <w:rFonts w:hint="eastAsia"/>
        </w:rPr>
        <w:t>Katash</w:t>
      </w:r>
      <w:proofErr w:type="spellEnd"/>
      <w:r w:rsidR="003B3284">
        <w:rPr>
          <w:rFonts w:hint="eastAsia"/>
        </w:rPr>
        <w:t xml:space="preserve"> 2004</w:t>
      </w:r>
      <w:r w:rsidR="00B5356C">
        <w:rPr>
          <w:rFonts w:hint="eastAsia"/>
        </w:rPr>
        <w:t xml:space="preserve"> </w:t>
      </w:r>
      <w:r w:rsidR="003B3284">
        <w:rPr>
          <w:rFonts w:hint="eastAsia"/>
        </w:rPr>
        <w:t>NYLSLR</w:t>
      </w:r>
      <w:r w:rsidR="003B3284">
        <w:rPr>
          <w:rFonts w:hint="eastAsia"/>
        </w:rPr>
        <w:t>）</w:t>
      </w:r>
    </w:p>
    <w:p w:rsidR="00BD6566" w:rsidRDefault="00747DBA" w:rsidP="006A2055">
      <w:pPr>
        <w:spacing w:line="520" w:lineRule="exact"/>
        <w:ind w:leftChars="295" w:left="1133" w:hangingChars="177" w:hanging="425"/>
      </w:pPr>
      <w:r>
        <w:rPr>
          <w:rFonts w:hint="eastAsia"/>
        </w:rPr>
        <w:t>5</w:t>
      </w:r>
      <w:r>
        <w:rPr>
          <w:rFonts w:hint="eastAsia"/>
        </w:rPr>
        <w:t>、</w:t>
      </w:r>
      <w:r w:rsidR="00BD6566">
        <w:rPr>
          <w:rFonts w:hint="eastAsia"/>
        </w:rPr>
        <w:t>如</w:t>
      </w:r>
      <w:r w:rsidR="008542F3">
        <w:rPr>
          <w:rFonts w:hint="eastAsia"/>
        </w:rPr>
        <w:t>能發展標準化之法</w:t>
      </w:r>
      <w:r w:rsidR="00BD6566">
        <w:rPr>
          <w:rFonts w:hint="eastAsia"/>
        </w:rPr>
        <w:t>規</w:t>
      </w:r>
      <w:r w:rsidR="008542F3">
        <w:rPr>
          <w:rFonts w:hint="eastAsia"/>
        </w:rPr>
        <w:t>及</w:t>
      </w:r>
      <w:r w:rsidR="00BD6566">
        <w:rPr>
          <w:rFonts w:hint="eastAsia"/>
        </w:rPr>
        <w:t>程序</w:t>
      </w:r>
      <w:r w:rsidR="008542F3">
        <w:rPr>
          <w:rFonts w:hint="eastAsia"/>
        </w:rPr>
        <w:t>，</w:t>
      </w:r>
      <w:r w:rsidR="00B5356C">
        <w:rPr>
          <w:rFonts w:hint="eastAsia"/>
        </w:rPr>
        <w:t>可</w:t>
      </w:r>
      <w:r w:rsidR="008542F3">
        <w:rPr>
          <w:rFonts w:hint="eastAsia"/>
        </w:rPr>
        <w:t>以</w:t>
      </w:r>
      <w:r w:rsidR="00B5356C">
        <w:rPr>
          <w:rFonts w:hint="eastAsia"/>
        </w:rPr>
        <w:t>避免管轄權問題</w:t>
      </w:r>
      <w:proofErr w:type="gramStart"/>
      <w:r w:rsidR="006A2055">
        <w:rPr>
          <w:rFonts w:hint="eastAsia"/>
        </w:rPr>
        <w:t>（</w:t>
      </w:r>
      <w:proofErr w:type="gramEnd"/>
      <w:r w:rsidR="006A2055">
        <w:rPr>
          <w:rFonts w:hint="eastAsia"/>
        </w:rPr>
        <w:t>參</w:t>
      </w:r>
      <w:r w:rsidR="00B05889">
        <w:rPr>
          <w:rFonts w:hint="eastAsia"/>
        </w:rPr>
        <w:t>見</w:t>
      </w:r>
      <w:r w:rsidR="006A2055" w:rsidRPr="006A2055">
        <w:t>P Cortes</w:t>
      </w:r>
      <w:r w:rsidR="006A2055">
        <w:rPr>
          <w:rFonts w:hint="eastAsia"/>
        </w:rPr>
        <w:t xml:space="preserve"> </w:t>
      </w:r>
      <w:r w:rsidR="006A2055" w:rsidRPr="006A2055">
        <w:rPr>
          <w:iCs/>
        </w:rPr>
        <w:t>ODR: Theory and Practice</w:t>
      </w:r>
      <w:proofErr w:type="gramStart"/>
      <w:r w:rsidR="006A2055">
        <w:rPr>
          <w:rFonts w:hint="eastAsia"/>
        </w:rPr>
        <w:t>）</w:t>
      </w:r>
      <w:proofErr w:type="gramEnd"/>
      <w:r w:rsidR="008542F3">
        <w:rPr>
          <w:rFonts w:hint="eastAsia"/>
        </w:rPr>
        <w:t>。</w:t>
      </w:r>
    </w:p>
    <w:p w:rsidR="00BD6566" w:rsidRDefault="006A2055" w:rsidP="00892C62">
      <w:pPr>
        <w:spacing w:beforeLines="50" w:line="520" w:lineRule="exact"/>
      </w:pPr>
      <w:r>
        <w:rPr>
          <w:rFonts w:hint="eastAsia"/>
        </w:rPr>
        <w:t>（八）</w:t>
      </w:r>
      <w:r w:rsidR="00BD6566">
        <w:rPr>
          <w:rFonts w:hint="eastAsia"/>
        </w:rPr>
        <w:t>ODR</w:t>
      </w:r>
      <w:r>
        <w:rPr>
          <w:rFonts w:hint="eastAsia"/>
        </w:rPr>
        <w:t>之困境</w:t>
      </w:r>
    </w:p>
    <w:p w:rsidR="00BD6566" w:rsidRDefault="006A2055" w:rsidP="006A2055">
      <w:pPr>
        <w:spacing w:line="520" w:lineRule="exact"/>
        <w:ind w:leftChars="295" w:left="708"/>
      </w:pPr>
      <w:r>
        <w:rPr>
          <w:rFonts w:hint="eastAsia"/>
        </w:rPr>
        <w:t>1</w:t>
      </w:r>
      <w:r>
        <w:rPr>
          <w:rFonts w:hint="eastAsia"/>
        </w:rPr>
        <w:t>、</w:t>
      </w:r>
      <w:r w:rsidR="00D21681">
        <w:rPr>
          <w:rFonts w:hint="eastAsia"/>
        </w:rPr>
        <w:t>網路</w:t>
      </w:r>
      <w:r>
        <w:rPr>
          <w:rFonts w:hint="eastAsia"/>
        </w:rPr>
        <w:t>服務</w:t>
      </w:r>
      <w:r w:rsidR="00D21681">
        <w:rPr>
          <w:rFonts w:hint="eastAsia"/>
        </w:rPr>
        <w:t>品質之</w:t>
      </w:r>
      <w:r w:rsidR="00BD6566">
        <w:rPr>
          <w:rFonts w:hint="eastAsia"/>
        </w:rPr>
        <w:t>技術</w:t>
      </w:r>
      <w:r w:rsidR="00D21681">
        <w:rPr>
          <w:rFonts w:hint="eastAsia"/>
        </w:rPr>
        <w:t>性</w:t>
      </w:r>
      <w:r w:rsidR="00BD6566">
        <w:rPr>
          <w:rFonts w:hint="eastAsia"/>
        </w:rPr>
        <w:t>問題</w:t>
      </w:r>
      <w:r w:rsidR="00D21681">
        <w:rPr>
          <w:rFonts w:hint="eastAsia"/>
        </w:rPr>
        <w:t>及</w:t>
      </w:r>
      <w:proofErr w:type="gramStart"/>
      <w:r w:rsidR="00D21681">
        <w:rPr>
          <w:rFonts w:hint="eastAsia"/>
        </w:rPr>
        <w:t>困難－</w:t>
      </w:r>
      <w:proofErr w:type="gramEnd"/>
      <w:r w:rsidR="00BD6566">
        <w:rPr>
          <w:rFonts w:hint="eastAsia"/>
        </w:rPr>
        <w:t>速</w:t>
      </w:r>
      <w:r w:rsidR="00D21681">
        <w:rPr>
          <w:rFonts w:hint="eastAsia"/>
        </w:rPr>
        <w:t>度及影音品</w:t>
      </w:r>
      <w:r w:rsidR="00BD6566">
        <w:rPr>
          <w:rFonts w:hint="eastAsia"/>
        </w:rPr>
        <w:t>質。</w:t>
      </w:r>
    </w:p>
    <w:p w:rsidR="00BD6566" w:rsidRDefault="006A2055" w:rsidP="006A2055">
      <w:pPr>
        <w:spacing w:line="520" w:lineRule="exact"/>
        <w:ind w:leftChars="295" w:left="708"/>
      </w:pPr>
      <w:r>
        <w:rPr>
          <w:rFonts w:hint="eastAsia"/>
        </w:rPr>
        <w:t>2</w:t>
      </w:r>
      <w:r>
        <w:rPr>
          <w:rFonts w:hint="eastAsia"/>
        </w:rPr>
        <w:t>、</w:t>
      </w:r>
      <w:r w:rsidR="00D21681">
        <w:rPr>
          <w:rFonts w:hint="eastAsia"/>
        </w:rPr>
        <w:t>透過網際網路對</w:t>
      </w:r>
      <w:r w:rsidR="00BD6566">
        <w:rPr>
          <w:rFonts w:hint="eastAsia"/>
        </w:rPr>
        <w:t>參與者</w:t>
      </w:r>
      <w:r w:rsidR="00D21681">
        <w:rPr>
          <w:rFonts w:hint="eastAsia"/>
        </w:rPr>
        <w:t>為</w:t>
      </w:r>
      <w:r w:rsidR="00BD6566">
        <w:rPr>
          <w:rFonts w:hint="eastAsia"/>
        </w:rPr>
        <w:t>信譽</w:t>
      </w:r>
      <w:r w:rsidR="00D21681">
        <w:rPr>
          <w:rFonts w:hint="eastAsia"/>
        </w:rPr>
        <w:t>評價益顯</w:t>
      </w:r>
      <w:r w:rsidR="00BD6566">
        <w:rPr>
          <w:rFonts w:hint="eastAsia"/>
        </w:rPr>
        <w:t>困難</w:t>
      </w:r>
      <w:r w:rsidR="00D21681">
        <w:rPr>
          <w:rFonts w:hint="eastAsia"/>
        </w:rPr>
        <w:t>。</w:t>
      </w:r>
    </w:p>
    <w:p w:rsidR="00BD6566" w:rsidRDefault="006A2055" w:rsidP="006A2055">
      <w:pPr>
        <w:spacing w:line="520" w:lineRule="exact"/>
        <w:ind w:leftChars="295" w:left="708"/>
      </w:pPr>
      <w:r>
        <w:rPr>
          <w:rFonts w:hint="eastAsia"/>
        </w:rPr>
        <w:lastRenderedPageBreak/>
        <w:t>3</w:t>
      </w:r>
      <w:r>
        <w:rPr>
          <w:rFonts w:hint="eastAsia"/>
        </w:rPr>
        <w:t>、</w:t>
      </w:r>
      <w:r w:rsidR="00D21681">
        <w:rPr>
          <w:rFonts w:hint="eastAsia"/>
        </w:rPr>
        <w:t>參與者</w:t>
      </w:r>
      <w:r w:rsidR="00B05889">
        <w:rPr>
          <w:rFonts w:hint="eastAsia"/>
        </w:rPr>
        <w:t>之</w:t>
      </w:r>
      <w:r w:rsidR="00D21681">
        <w:rPr>
          <w:rFonts w:hint="eastAsia"/>
        </w:rPr>
        <w:t>情緒</w:t>
      </w:r>
      <w:r w:rsidR="00BD6566">
        <w:rPr>
          <w:rFonts w:hint="eastAsia"/>
        </w:rPr>
        <w:t>處理</w:t>
      </w:r>
      <w:proofErr w:type="gramStart"/>
      <w:r w:rsidR="00D21681">
        <w:rPr>
          <w:rFonts w:hint="eastAsia"/>
        </w:rPr>
        <w:t>困難－</w:t>
      </w:r>
      <w:proofErr w:type="gramEnd"/>
      <w:r w:rsidR="00BD6566">
        <w:rPr>
          <w:rFonts w:hint="eastAsia"/>
        </w:rPr>
        <w:t>需要</w:t>
      </w:r>
      <w:r w:rsidR="00D21681">
        <w:rPr>
          <w:rFonts w:hint="eastAsia"/>
        </w:rPr>
        <w:t>「出庭當日」（</w:t>
      </w:r>
      <w:r w:rsidR="00D21681" w:rsidRPr="00D21681">
        <w:t>day in court</w:t>
      </w:r>
      <w:r w:rsidR="00D21681">
        <w:rPr>
          <w:rFonts w:hint="eastAsia"/>
        </w:rPr>
        <w:t>）</w:t>
      </w:r>
      <w:r w:rsidR="00BD6566">
        <w:rPr>
          <w:rFonts w:hint="eastAsia"/>
        </w:rPr>
        <w:t>。</w:t>
      </w:r>
    </w:p>
    <w:p w:rsidR="00BD6566" w:rsidRDefault="006A2055" w:rsidP="006A2055">
      <w:pPr>
        <w:spacing w:line="520" w:lineRule="exact"/>
        <w:ind w:leftChars="295" w:left="708"/>
      </w:pPr>
      <w:r>
        <w:rPr>
          <w:rFonts w:hint="eastAsia"/>
        </w:rPr>
        <w:t>4</w:t>
      </w:r>
      <w:r>
        <w:rPr>
          <w:rFonts w:hint="eastAsia"/>
        </w:rPr>
        <w:t>、</w:t>
      </w:r>
      <w:r w:rsidR="00B05889">
        <w:rPr>
          <w:rFonts w:hint="eastAsia"/>
        </w:rPr>
        <w:t>可執行之</w:t>
      </w:r>
      <w:r w:rsidR="00BD6566">
        <w:rPr>
          <w:rFonts w:hint="eastAsia"/>
        </w:rPr>
        <w:t>結果</w:t>
      </w:r>
      <w:r w:rsidR="00B05889">
        <w:rPr>
          <w:rFonts w:hint="eastAsia"/>
        </w:rPr>
        <w:t>及</w:t>
      </w:r>
      <w:r w:rsidR="00BD6566">
        <w:rPr>
          <w:rFonts w:hint="eastAsia"/>
        </w:rPr>
        <w:t>申</w:t>
      </w:r>
      <w:r w:rsidR="00B05889">
        <w:rPr>
          <w:rFonts w:hint="eastAsia"/>
        </w:rPr>
        <w:t>請。</w:t>
      </w:r>
    </w:p>
    <w:p w:rsidR="00BD6566" w:rsidRDefault="006A2055" w:rsidP="005A7AF2">
      <w:pPr>
        <w:spacing w:line="520" w:lineRule="exact"/>
        <w:ind w:leftChars="295" w:left="1133" w:hangingChars="177" w:hanging="425"/>
      </w:pPr>
      <w:r>
        <w:rPr>
          <w:rFonts w:hint="eastAsia"/>
        </w:rPr>
        <w:t>5</w:t>
      </w:r>
      <w:r>
        <w:rPr>
          <w:rFonts w:hint="eastAsia"/>
        </w:rPr>
        <w:t>、</w:t>
      </w:r>
      <w:r w:rsidR="00BD6566">
        <w:rPr>
          <w:rFonts w:hint="eastAsia"/>
        </w:rPr>
        <w:t>仲裁條款</w:t>
      </w:r>
      <w:r w:rsidR="00B05889">
        <w:rPr>
          <w:rFonts w:hint="eastAsia"/>
        </w:rPr>
        <w:t>之影響（參見</w:t>
      </w:r>
      <w:r w:rsidR="00B05889">
        <w:rPr>
          <w:rFonts w:hint="eastAsia"/>
        </w:rPr>
        <w:t>UNICITRAL</w:t>
      </w:r>
      <w:r w:rsidR="00B05889">
        <w:rPr>
          <w:rFonts w:hint="eastAsia"/>
        </w:rPr>
        <w:t>規則</w:t>
      </w:r>
      <w:r w:rsidR="005A7AF2" w:rsidRPr="005A7AF2">
        <w:t>I</w:t>
      </w:r>
      <w:r w:rsidR="005A7AF2">
        <w:rPr>
          <w:rFonts w:hint="eastAsia"/>
        </w:rPr>
        <w:t>、</w:t>
      </w:r>
      <w:r w:rsidR="005A7AF2" w:rsidRPr="005A7AF2">
        <w:t>II</w:t>
      </w:r>
      <w:r w:rsidR="00F37AA7">
        <w:rPr>
          <w:rFonts w:hint="eastAsia"/>
        </w:rPr>
        <w:t>軌</w:t>
      </w:r>
      <w:r w:rsidR="00B05889">
        <w:rPr>
          <w:rFonts w:hint="eastAsia"/>
        </w:rPr>
        <w:t>）</w:t>
      </w:r>
      <w:proofErr w:type="gramStart"/>
      <w:r w:rsidR="00BD6566">
        <w:rPr>
          <w:rFonts w:hint="eastAsia"/>
        </w:rPr>
        <w:t>（</w:t>
      </w:r>
      <w:proofErr w:type="gramEnd"/>
      <w:r w:rsidR="00BD6566">
        <w:rPr>
          <w:rFonts w:hint="eastAsia"/>
        </w:rPr>
        <w:t>注：</w:t>
      </w:r>
      <w:r w:rsidR="005A7AF2">
        <w:rPr>
          <w:rFonts w:hint="eastAsia"/>
        </w:rPr>
        <w:t>紐</w:t>
      </w:r>
      <w:r w:rsidR="00BD6566">
        <w:rPr>
          <w:rFonts w:hint="eastAsia"/>
        </w:rPr>
        <w:t>西蘭仲裁法</w:t>
      </w:r>
      <w:r w:rsidR="005A7AF2">
        <w:rPr>
          <w:rFonts w:hint="eastAsia"/>
        </w:rPr>
        <w:t>－</w:t>
      </w:r>
      <w:r w:rsidR="00BD6566">
        <w:rPr>
          <w:rFonts w:hint="eastAsia"/>
        </w:rPr>
        <w:t>消費者</w:t>
      </w:r>
      <w:r w:rsidR="005A7AF2">
        <w:rPr>
          <w:rFonts w:hint="eastAsia"/>
        </w:rPr>
        <w:t>契約之</w:t>
      </w:r>
      <w:r w:rsidR="00BD6566">
        <w:rPr>
          <w:rFonts w:hint="eastAsia"/>
        </w:rPr>
        <w:t>仲裁條款需</w:t>
      </w:r>
      <w:r w:rsidR="005A7AF2">
        <w:rPr>
          <w:rFonts w:hint="eastAsia"/>
        </w:rPr>
        <w:t>有</w:t>
      </w:r>
      <w:r w:rsidR="00BD6566">
        <w:rPr>
          <w:rFonts w:hint="eastAsia"/>
        </w:rPr>
        <w:t>單獨</w:t>
      </w:r>
      <w:r w:rsidR="005A7AF2">
        <w:rPr>
          <w:rFonts w:hint="eastAsia"/>
        </w:rPr>
        <w:t>協商同意</w:t>
      </w:r>
      <w:proofErr w:type="gramStart"/>
      <w:r w:rsidR="00BD6566">
        <w:rPr>
          <w:rFonts w:hint="eastAsia"/>
        </w:rPr>
        <w:t>）</w:t>
      </w:r>
      <w:proofErr w:type="gramEnd"/>
      <w:r w:rsidR="00BD6566">
        <w:rPr>
          <w:rFonts w:hint="eastAsia"/>
        </w:rPr>
        <w:t>。</w:t>
      </w:r>
    </w:p>
    <w:p w:rsidR="00BD6566" w:rsidRDefault="006A2055" w:rsidP="006A2055">
      <w:pPr>
        <w:spacing w:line="520" w:lineRule="exact"/>
        <w:ind w:leftChars="295" w:left="708"/>
      </w:pPr>
      <w:r>
        <w:rPr>
          <w:rFonts w:hint="eastAsia"/>
        </w:rPr>
        <w:t>6</w:t>
      </w:r>
      <w:r>
        <w:rPr>
          <w:rFonts w:hint="eastAsia"/>
        </w:rPr>
        <w:t>、</w:t>
      </w:r>
      <w:r w:rsidR="00BD6566">
        <w:rPr>
          <w:rFonts w:hint="eastAsia"/>
        </w:rPr>
        <w:t>跨境</w:t>
      </w:r>
      <w:r w:rsidR="005A7AF2">
        <w:rPr>
          <w:rFonts w:hint="eastAsia"/>
        </w:rPr>
        <w:t>消費爭議之</w:t>
      </w:r>
      <w:r w:rsidR="00BD6566">
        <w:rPr>
          <w:rFonts w:hint="eastAsia"/>
        </w:rPr>
        <w:t>法律</w:t>
      </w:r>
      <w:r w:rsidR="005A7AF2">
        <w:rPr>
          <w:rFonts w:hint="eastAsia"/>
        </w:rPr>
        <w:t>及</w:t>
      </w:r>
      <w:r w:rsidR="00BD6566">
        <w:rPr>
          <w:rFonts w:hint="eastAsia"/>
        </w:rPr>
        <w:t>司法管轄問題。</w:t>
      </w:r>
    </w:p>
    <w:p w:rsidR="00BD6566" w:rsidRDefault="005A7AF2" w:rsidP="00892C62">
      <w:pPr>
        <w:spacing w:beforeLines="50" w:line="520" w:lineRule="exact"/>
      </w:pPr>
      <w:r>
        <w:rPr>
          <w:rFonts w:hint="eastAsia"/>
        </w:rPr>
        <w:t>（九）</w:t>
      </w:r>
      <w:r w:rsidR="00BD6566">
        <w:rPr>
          <w:rFonts w:hint="eastAsia"/>
        </w:rPr>
        <w:t>成功關鍵</w:t>
      </w:r>
      <w:r>
        <w:rPr>
          <w:rFonts w:hint="eastAsia"/>
        </w:rPr>
        <w:t>－</w:t>
      </w:r>
      <w:r w:rsidR="00BD6566">
        <w:rPr>
          <w:rFonts w:hint="eastAsia"/>
        </w:rPr>
        <w:t>自動化工具</w:t>
      </w:r>
    </w:p>
    <w:p w:rsidR="00BD6566" w:rsidRDefault="005A7AF2" w:rsidP="005A7AF2">
      <w:pPr>
        <w:spacing w:line="520" w:lineRule="exact"/>
        <w:ind w:leftChars="295" w:left="708"/>
      </w:pPr>
      <w:r>
        <w:rPr>
          <w:rFonts w:hint="eastAsia"/>
        </w:rPr>
        <w:t>1</w:t>
      </w:r>
      <w:r>
        <w:rPr>
          <w:rFonts w:hint="eastAsia"/>
        </w:rPr>
        <w:t>、</w:t>
      </w:r>
      <w:r w:rsidR="00BD6566">
        <w:rPr>
          <w:rFonts w:hint="eastAsia"/>
        </w:rPr>
        <w:t>爭</w:t>
      </w:r>
      <w:r>
        <w:rPr>
          <w:rFonts w:hint="eastAsia"/>
        </w:rPr>
        <w:t>議解決之</w:t>
      </w:r>
      <w:r w:rsidR="00BD6566">
        <w:rPr>
          <w:rFonts w:hint="eastAsia"/>
        </w:rPr>
        <w:t>成本效益</w:t>
      </w:r>
      <w:r>
        <w:rPr>
          <w:rFonts w:hint="eastAsia"/>
        </w:rPr>
        <w:t>及效率</w:t>
      </w:r>
      <w:r w:rsidR="00BD6566">
        <w:rPr>
          <w:rFonts w:hint="eastAsia"/>
        </w:rPr>
        <w:t>，對消費者</w:t>
      </w:r>
      <w:r>
        <w:rPr>
          <w:rFonts w:hint="eastAsia"/>
        </w:rPr>
        <w:t>而言</w:t>
      </w:r>
      <w:r w:rsidR="00BD6566">
        <w:rPr>
          <w:rFonts w:hint="eastAsia"/>
        </w:rPr>
        <w:t>至關重要。</w:t>
      </w:r>
    </w:p>
    <w:p w:rsidR="00BD6566" w:rsidRDefault="005A7AF2" w:rsidP="005A7AF2">
      <w:pPr>
        <w:spacing w:line="520" w:lineRule="exact"/>
        <w:ind w:leftChars="295" w:left="708"/>
      </w:pPr>
      <w:r>
        <w:rPr>
          <w:rFonts w:hint="eastAsia"/>
        </w:rPr>
        <w:t>2</w:t>
      </w:r>
      <w:r>
        <w:rPr>
          <w:rFonts w:hint="eastAsia"/>
        </w:rPr>
        <w:t>、</w:t>
      </w:r>
      <w:r w:rsidR="00BD6566">
        <w:rPr>
          <w:rFonts w:hint="eastAsia"/>
        </w:rPr>
        <w:t>第三方參與</w:t>
      </w:r>
      <w:r w:rsidR="00DE45FB">
        <w:rPr>
          <w:rFonts w:hint="eastAsia"/>
        </w:rPr>
        <w:t>傷財且</w:t>
      </w:r>
      <w:r>
        <w:rPr>
          <w:rFonts w:hint="eastAsia"/>
        </w:rPr>
        <w:t>費時</w:t>
      </w:r>
      <w:r w:rsidR="00BD6566">
        <w:rPr>
          <w:rFonts w:hint="eastAsia"/>
        </w:rPr>
        <w:t>。</w:t>
      </w:r>
    </w:p>
    <w:p w:rsidR="00BD6566" w:rsidRDefault="00DE45FB" w:rsidP="00DE45FB">
      <w:pPr>
        <w:spacing w:line="520" w:lineRule="exact"/>
        <w:ind w:leftChars="295" w:left="1133" w:hangingChars="177" w:hanging="425"/>
      </w:pPr>
      <w:r>
        <w:rPr>
          <w:rFonts w:hint="eastAsia"/>
        </w:rPr>
        <w:t>3</w:t>
      </w:r>
      <w:r>
        <w:rPr>
          <w:rFonts w:hint="eastAsia"/>
        </w:rPr>
        <w:t>、</w:t>
      </w:r>
      <w:r w:rsidRPr="006A2055">
        <w:t>Cortes</w:t>
      </w:r>
      <w:r w:rsidR="00BD6566">
        <w:rPr>
          <w:rFonts w:hint="eastAsia"/>
        </w:rPr>
        <w:t>指出，</w:t>
      </w:r>
      <w:r>
        <w:rPr>
          <w:rFonts w:hint="eastAsia"/>
        </w:rPr>
        <w:t>估算指定</w:t>
      </w:r>
      <w:r w:rsidR="00BD6566">
        <w:rPr>
          <w:rFonts w:hint="eastAsia"/>
        </w:rPr>
        <w:t>第三方</w:t>
      </w:r>
      <w:r>
        <w:rPr>
          <w:rFonts w:hint="eastAsia"/>
        </w:rPr>
        <w:t>參與爭議解決之</w:t>
      </w:r>
      <w:r w:rsidR="00BD6566">
        <w:rPr>
          <w:rFonts w:hint="eastAsia"/>
        </w:rPr>
        <w:t>成本，</w:t>
      </w:r>
      <w:r w:rsidR="00BD6566">
        <w:rPr>
          <w:rFonts w:hint="eastAsia"/>
        </w:rPr>
        <w:t>2011</w:t>
      </w:r>
      <w:r w:rsidR="00BD6566">
        <w:rPr>
          <w:rFonts w:hint="eastAsia"/>
        </w:rPr>
        <w:t>年</w:t>
      </w:r>
      <w:r>
        <w:rPr>
          <w:rFonts w:hint="eastAsia"/>
        </w:rPr>
        <w:t>平均約在</w:t>
      </w:r>
      <w:r w:rsidR="00BD6566">
        <w:rPr>
          <w:rFonts w:hint="eastAsia"/>
        </w:rPr>
        <w:t>400</w:t>
      </w:r>
      <w:r>
        <w:rPr>
          <w:rFonts w:hint="eastAsia"/>
        </w:rPr>
        <w:t>歐元</w:t>
      </w:r>
      <w:r w:rsidR="00BD6566">
        <w:rPr>
          <w:rFonts w:hint="eastAsia"/>
        </w:rPr>
        <w:t>（</w:t>
      </w:r>
      <w:r>
        <w:rPr>
          <w:rFonts w:hint="eastAsia"/>
        </w:rPr>
        <w:t>西班牙</w:t>
      </w:r>
      <w:r w:rsidR="00BD6566">
        <w:rPr>
          <w:rFonts w:hint="eastAsia"/>
        </w:rPr>
        <w:t>消費爭議仲裁制</w:t>
      </w:r>
      <w:r>
        <w:rPr>
          <w:rFonts w:hint="eastAsia"/>
        </w:rPr>
        <w:t>度</w:t>
      </w:r>
      <w:r w:rsidR="00BD6566">
        <w:rPr>
          <w:rFonts w:hint="eastAsia"/>
        </w:rPr>
        <w:t>）</w:t>
      </w:r>
      <w:r>
        <w:rPr>
          <w:rFonts w:hint="eastAsia"/>
        </w:rPr>
        <w:t>與</w:t>
      </w:r>
      <w:r w:rsidR="00BD6566">
        <w:rPr>
          <w:rFonts w:hint="eastAsia"/>
        </w:rPr>
        <w:t>£550</w:t>
      </w:r>
      <w:r>
        <w:rPr>
          <w:rFonts w:hint="eastAsia"/>
        </w:rPr>
        <w:t>英鎊</w:t>
      </w:r>
      <w:r w:rsidR="00BD6566">
        <w:rPr>
          <w:rFonts w:hint="eastAsia"/>
        </w:rPr>
        <w:t>（英國金融</w:t>
      </w:r>
      <w:r>
        <w:rPr>
          <w:rFonts w:hint="eastAsia"/>
        </w:rPr>
        <w:t>消保官服務</w:t>
      </w:r>
      <w:r w:rsidR="00BD6566">
        <w:rPr>
          <w:rFonts w:hint="eastAsia"/>
        </w:rPr>
        <w:t>）</w:t>
      </w:r>
      <w:r>
        <w:rPr>
          <w:rFonts w:hint="eastAsia"/>
        </w:rPr>
        <w:t>之間</w:t>
      </w:r>
      <w:r w:rsidR="00BD6566">
        <w:rPr>
          <w:rFonts w:hint="eastAsia"/>
        </w:rPr>
        <w:t>。</w:t>
      </w:r>
    </w:p>
    <w:p w:rsidR="00BD6566" w:rsidRDefault="00DE45FB" w:rsidP="00DE45FB">
      <w:pPr>
        <w:spacing w:line="520" w:lineRule="exact"/>
        <w:ind w:leftChars="295" w:left="1133" w:hangingChars="177" w:hanging="425"/>
      </w:pPr>
      <w:r>
        <w:rPr>
          <w:rFonts w:hint="eastAsia"/>
        </w:rPr>
        <w:t>4</w:t>
      </w:r>
      <w:r>
        <w:rPr>
          <w:rFonts w:hint="eastAsia"/>
        </w:rPr>
        <w:t>、紐</w:t>
      </w:r>
      <w:r w:rsidR="00BD6566">
        <w:rPr>
          <w:rFonts w:hint="eastAsia"/>
        </w:rPr>
        <w:t>西蘭爭議</w:t>
      </w:r>
      <w:proofErr w:type="gramStart"/>
      <w:r w:rsidR="00BD6566">
        <w:rPr>
          <w:rFonts w:hint="eastAsia"/>
        </w:rPr>
        <w:t>法庭</w:t>
      </w:r>
      <w:r>
        <w:rPr>
          <w:rFonts w:hint="eastAsia"/>
        </w:rPr>
        <w:t>－至</w:t>
      </w:r>
      <w:r>
        <w:rPr>
          <w:rFonts w:hint="eastAsia"/>
        </w:rPr>
        <w:t>2014</w:t>
      </w:r>
      <w:r>
        <w:rPr>
          <w:rFonts w:hint="eastAsia"/>
        </w:rPr>
        <w:t>年</w:t>
      </w:r>
      <w:r>
        <w:rPr>
          <w:rFonts w:hint="eastAsia"/>
        </w:rPr>
        <w:t>3</w:t>
      </w:r>
      <w:r>
        <w:rPr>
          <w:rFonts w:hint="eastAsia"/>
        </w:rPr>
        <w:t>月</w:t>
      </w:r>
      <w:r>
        <w:rPr>
          <w:rFonts w:hint="eastAsia"/>
        </w:rPr>
        <w:t>31</w:t>
      </w:r>
      <w:r>
        <w:rPr>
          <w:rFonts w:hint="eastAsia"/>
        </w:rPr>
        <w:t>日</w:t>
      </w:r>
      <w:proofErr w:type="gramEnd"/>
      <w:r>
        <w:rPr>
          <w:rFonts w:hint="eastAsia"/>
        </w:rPr>
        <w:t>止每件爭議案件在</w:t>
      </w:r>
      <w:r>
        <w:rPr>
          <w:rFonts w:hint="eastAsia"/>
        </w:rPr>
        <w:t>12</w:t>
      </w:r>
      <w:r>
        <w:rPr>
          <w:rFonts w:hint="eastAsia"/>
        </w:rPr>
        <w:t>個月內終結之</w:t>
      </w:r>
      <w:r w:rsidR="00BD6566">
        <w:rPr>
          <w:rFonts w:hint="eastAsia"/>
        </w:rPr>
        <w:t>成本</w:t>
      </w:r>
      <w:r>
        <w:rPr>
          <w:rFonts w:hint="eastAsia"/>
        </w:rPr>
        <w:t>約為</w:t>
      </w:r>
      <w:r w:rsidR="00BD6566">
        <w:rPr>
          <w:rFonts w:hint="eastAsia"/>
        </w:rPr>
        <w:t>600</w:t>
      </w:r>
      <w:r>
        <w:rPr>
          <w:rFonts w:hint="eastAsia"/>
        </w:rPr>
        <w:t>至</w:t>
      </w:r>
      <w:r w:rsidR="00BD6566">
        <w:rPr>
          <w:rFonts w:hint="eastAsia"/>
        </w:rPr>
        <w:t>650</w:t>
      </w:r>
      <w:r>
        <w:rPr>
          <w:rFonts w:hint="eastAsia"/>
        </w:rPr>
        <w:t>美元</w:t>
      </w:r>
      <w:r w:rsidR="00BD6566">
        <w:rPr>
          <w:rFonts w:hint="eastAsia"/>
        </w:rPr>
        <w:t>。</w:t>
      </w:r>
    </w:p>
    <w:p w:rsidR="00BD6566" w:rsidRDefault="00DE45FB" w:rsidP="00DE45FB">
      <w:pPr>
        <w:spacing w:line="520" w:lineRule="exact"/>
        <w:ind w:leftChars="295" w:left="1133" w:hangingChars="177" w:hanging="425"/>
      </w:pPr>
      <w:r>
        <w:rPr>
          <w:rFonts w:hint="eastAsia"/>
        </w:rPr>
        <w:t>5</w:t>
      </w:r>
      <w:r>
        <w:rPr>
          <w:rFonts w:hint="eastAsia"/>
        </w:rPr>
        <w:t>、</w:t>
      </w:r>
      <w:r w:rsidR="00427F8D">
        <w:rPr>
          <w:rFonts w:hint="eastAsia"/>
        </w:rPr>
        <w:t>指定第三方參與爭議</w:t>
      </w:r>
      <w:proofErr w:type="gramStart"/>
      <w:r w:rsidR="00427F8D">
        <w:rPr>
          <w:rFonts w:hint="eastAsia"/>
        </w:rPr>
        <w:t>解決前宜鼓勵</w:t>
      </w:r>
      <w:proofErr w:type="gramEnd"/>
      <w:r w:rsidR="00BD6566">
        <w:rPr>
          <w:rFonts w:hint="eastAsia"/>
        </w:rPr>
        <w:t>使用自動</w:t>
      </w:r>
      <w:r w:rsidR="00427F8D">
        <w:rPr>
          <w:rFonts w:hint="eastAsia"/>
        </w:rPr>
        <w:t>化</w:t>
      </w:r>
      <w:r w:rsidR="00BD6566">
        <w:rPr>
          <w:rFonts w:hint="eastAsia"/>
        </w:rPr>
        <w:t>協商或</w:t>
      </w:r>
      <w:r w:rsidR="00427F8D">
        <w:rPr>
          <w:rFonts w:hint="eastAsia"/>
        </w:rPr>
        <w:t>和解</w:t>
      </w:r>
      <w:r w:rsidR="00BD6566">
        <w:rPr>
          <w:rFonts w:hint="eastAsia"/>
        </w:rPr>
        <w:t>工具。</w:t>
      </w:r>
    </w:p>
    <w:p w:rsidR="00BD6566" w:rsidRDefault="00F94767" w:rsidP="00892C62">
      <w:pPr>
        <w:spacing w:beforeLines="50" w:line="520" w:lineRule="exact"/>
      </w:pPr>
      <w:r>
        <w:rPr>
          <w:rFonts w:hint="eastAsia"/>
        </w:rPr>
        <w:t>（十）</w:t>
      </w:r>
      <w:r w:rsidR="00BD6566">
        <w:rPr>
          <w:rFonts w:hint="eastAsia"/>
        </w:rPr>
        <w:t>自動協商工具</w:t>
      </w:r>
    </w:p>
    <w:p w:rsidR="00BD6566" w:rsidRDefault="00F94767" w:rsidP="00F94767">
      <w:pPr>
        <w:spacing w:line="520" w:lineRule="exact"/>
        <w:ind w:leftChars="295" w:left="1133" w:hangingChars="177" w:hanging="425"/>
      </w:pPr>
      <w:r>
        <w:rPr>
          <w:rFonts w:hint="eastAsia"/>
        </w:rPr>
        <w:t>1</w:t>
      </w:r>
      <w:r>
        <w:rPr>
          <w:rFonts w:hint="eastAsia"/>
        </w:rPr>
        <w:t>、</w:t>
      </w:r>
      <w:r w:rsidR="00BD6566">
        <w:rPr>
          <w:rFonts w:hint="eastAsia"/>
        </w:rPr>
        <w:t>盲</w:t>
      </w:r>
      <w:r>
        <w:rPr>
          <w:rFonts w:hint="eastAsia"/>
        </w:rPr>
        <w:t>眼</w:t>
      </w:r>
      <w:r w:rsidR="00432ECF">
        <w:rPr>
          <w:rFonts w:hint="eastAsia"/>
        </w:rPr>
        <w:t>投</w:t>
      </w:r>
      <w:r w:rsidR="00BD6566">
        <w:rPr>
          <w:rFonts w:hint="eastAsia"/>
        </w:rPr>
        <w:t>標</w:t>
      </w:r>
      <w:r>
        <w:rPr>
          <w:rFonts w:hint="eastAsia"/>
        </w:rPr>
        <w:t>－</w:t>
      </w:r>
      <w:r w:rsidR="001207AB">
        <w:rPr>
          <w:rFonts w:hint="eastAsia"/>
        </w:rPr>
        <w:t>金</w:t>
      </w:r>
      <w:r>
        <w:rPr>
          <w:rFonts w:hint="eastAsia"/>
        </w:rPr>
        <w:t>額結算時並無責任</w:t>
      </w:r>
      <w:r w:rsidR="00BD6566">
        <w:rPr>
          <w:rFonts w:hint="eastAsia"/>
        </w:rPr>
        <w:t>爭議。</w:t>
      </w:r>
      <w:r>
        <w:rPr>
          <w:rFonts w:hint="eastAsia"/>
        </w:rPr>
        <w:t>當事人</w:t>
      </w:r>
      <w:r w:rsidR="00BD6566">
        <w:rPr>
          <w:rFonts w:hint="eastAsia"/>
        </w:rPr>
        <w:t>可以</w:t>
      </w:r>
      <w:r>
        <w:rPr>
          <w:rFonts w:hint="eastAsia"/>
        </w:rPr>
        <w:t>提交</w:t>
      </w:r>
      <w:r w:rsidR="00BD6566">
        <w:rPr>
          <w:rFonts w:hint="eastAsia"/>
        </w:rPr>
        <w:t>一個最</w:t>
      </w:r>
      <w:r>
        <w:rPr>
          <w:rFonts w:hint="eastAsia"/>
        </w:rPr>
        <w:t>高數額</w:t>
      </w:r>
      <w:r w:rsidR="00BD6566">
        <w:rPr>
          <w:rFonts w:hint="eastAsia"/>
        </w:rPr>
        <w:t>秘密投標。當</w:t>
      </w:r>
      <w:r w:rsidR="00432ECF">
        <w:rPr>
          <w:rFonts w:hint="eastAsia"/>
        </w:rPr>
        <w:t>雙方的</w:t>
      </w:r>
      <w:r w:rsidR="00BD6566">
        <w:rPr>
          <w:rFonts w:hint="eastAsia"/>
        </w:rPr>
        <w:t>出價</w:t>
      </w:r>
      <w:r w:rsidR="00432ECF">
        <w:rPr>
          <w:rFonts w:hint="eastAsia"/>
        </w:rPr>
        <w:t>都落在預定</w:t>
      </w:r>
      <w:r w:rsidR="00BD6566">
        <w:rPr>
          <w:rFonts w:hint="eastAsia"/>
        </w:rPr>
        <w:t>範圍</w:t>
      </w:r>
      <w:r w:rsidR="00432ECF">
        <w:rPr>
          <w:rFonts w:hint="eastAsia"/>
        </w:rPr>
        <w:t>，</w:t>
      </w:r>
      <w:r w:rsidR="001207AB">
        <w:rPr>
          <w:rFonts w:hint="eastAsia"/>
        </w:rPr>
        <w:t>自動化</w:t>
      </w:r>
      <w:r w:rsidR="00BD6566">
        <w:rPr>
          <w:rFonts w:hint="eastAsia"/>
        </w:rPr>
        <w:t>技術</w:t>
      </w:r>
      <w:r w:rsidR="00432ECF">
        <w:rPr>
          <w:rFonts w:hint="eastAsia"/>
        </w:rPr>
        <w:t>就</w:t>
      </w:r>
      <w:r w:rsidR="00BD6566">
        <w:rPr>
          <w:rFonts w:hint="eastAsia"/>
        </w:rPr>
        <w:t>會</w:t>
      </w:r>
      <w:r w:rsidR="00432ECF">
        <w:rPr>
          <w:rFonts w:hint="eastAsia"/>
        </w:rPr>
        <w:t>以雙方出價之中數為爭議解決</w:t>
      </w:r>
      <w:proofErr w:type="gramStart"/>
      <w:r w:rsidR="001207AB">
        <w:rPr>
          <w:rFonts w:hint="eastAsia"/>
        </w:rPr>
        <w:t>金額</w:t>
      </w:r>
      <w:r w:rsidR="00432ECF">
        <w:rPr>
          <w:rFonts w:hint="eastAsia"/>
        </w:rPr>
        <w:t>－</w:t>
      </w:r>
      <w:r w:rsidR="00BD6566">
        <w:rPr>
          <w:rFonts w:hint="eastAsia"/>
        </w:rPr>
        <w:t>可使用</w:t>
      </w:r>
      <w:proofErr w:type="gramEnd"/>
      <w:r w:rsidR="00432ECF">
        <w:rPr>
          <w:rFonts w:hint="eastAsia"/>
        </w:rPr>
        <w:t>如</w:t>
      </w:r>
      <w:r w:rsidR="00432ECF">
        <w:t>Cyber</w:t>
      </w:r>
      <w:r w:rsidR="00432ECF">
        <w:rPr>
          <w:rFonts w:ascii="Arial" w:hAnsi="Arial" w:cs="Arial"/>
        </w:rPr>
        <w:t>​​</w:t>
      </w:r>
      <w:r w:rsidR="00432ECF">
        <w:rPr>
          <w:rFonts w:ascii="Calibri" w:hAnsi="Calibri" w:cs="Calibri"/>
        </w:rPr>
        <w:t>settle</w:t>
      </w:r>
      <w:r w:rsidR="00432ECF">
        <w:rPr>
          <w:rFonts w:ascii="Calibri" w:hAnsi="Calibri" w:cs="Calibri" w:hint="eastAsia"/>
        </w:rPr>
        <w:t>演</w:t>
      </w:r>
      <w:r w:rsidR="00BD6566">
        <w:rPr>
          <w:rFonts w:hint="eastAsia"/>
        </w:rPr>
        <w:t>算法。</w:t>
      </w:r>
    </w:p>
    <w:p w:rsidR="00BD6566" w:rsidRDefault="00432ECF" w:rsidP="00432ECF">
      <w:pPr>
        <w:spacing w:line="520" w:lineRule="exact"/>
        <w:ind w:leftChars="295" w:left="1133" w:hangingChars="177" w:hanging="425"/>
      </w:pPr>
      <w:r>
        <w:rPr>
          <w:rFonts w:hint="eastAsia"/>
        </w:rPr>
        <w:t>2</w:t>
      </w:r>
      <w:r>
        <w:rPr>
          <w:rFonts w:hint="eastAsia"/>
        </w:rPr>
        <w:t>、</w:t>
      </w:r>
      <w:r w:rsidR="001207AB">
        <w:rPr>
          <w:rFonts w:hint="eastAsia"/>
        </w:rPr>
        <w:t>協</w:t>
      </w:r>
      <w:r w:rsidR="00BD6566">
        <w:rPr>
          <w:rFonts w:hint="eastAsia"/>
        </w:rPr>
        <w:t>助</w:t>
      </w:r>
      <w:r>
        <w:rPr>
          <w:rFonts w:hint="eastAsia"/>
        </w:rPr>
        <w:t>協商</w:t>
      </w:r>
      <w:r w:rsidR="00BD6566">
        <w:rPr>
          <w:rFonts w:hint="eastAsia"/>
        </w:rPr>
        <w:t xml:space="preserve">- </w:t>
      </w:r>
      <w:r w:rsidR="00BD6566">
        <w:rPr>
          <w:rFonts w:hint="eastAsia"/>
        </w:rPr>
        <w:t>技術</w:t>
      </w:r>
      <w:r w:rsidR="001207AB">
        <w:rPr>
          <w:rFonts w:hint="eastAsia"/>
        </w:rPr>
        <w:t>或電腦</w:t>
      </w:r>
      <w:r w:rsidR="00BD6566">
        <w:rPr>
          <w:rFonts w:hint="eastAsia"/>
        </w:rPr>
        <w:t>軟</w:t>
      </w:r>
      <w:r w:rsidR="001207AB">
        <w:rPr>
          <w:rFonts w:hint="eastAsia"/>
        </w:rPr>
        <w:t>體</w:t>
      </w:r>
      <w:r w:rsidR="00BD6566">
        <w:rPr>
          <w:rFonts w:hint="eastAsia"/>
        </w:rPr>
        <w:t>件（第四方）</w:t>
      </w:r>
      <w:r w:rsidR="001207AB">
        <w:rPr>
          <w:rFonts w:hint="eastAsia"/>
        </w:rPr>
        <w:t>即</w:t>
      </w:r>
      <w:r w:rsidR="00BD6566">
        <w:rPr>
          <w:rFonts w:hint="eastAsia"/>
        </w:rPr>
        <w:t>如</w:t>
      </w:r>
      <w:r w:rsidR="001207AB">
        <w:rPr>
          <w:rFonts w:hint="eastAsia"/>
        </w:rPr>
        <w:t>同調解者，透過資訊</w:t>
      </w:r>
      <w:r w:rsidR="00BD6566">
        <w:rPr>
          <w:rFonts w:hint="eastAsia"/>
        </w:rPr>
        <w:t>管理</w:t>
      </w:r>
      <w:r w:rsidR="001207AB">
        <w:rPr>
          <w:rFonts w:hint="eastAsia"/>
        </w:rPr>
        <w:t>協</w:t>
      </w:r>
      <w:r w:rsidR="00BD6566">
        <w:rPr>
          <w:rFonts w:hint="eastAsia"/>
        </w:rPr>
        <w:t>助</w:t>
      </w:r>
      <w:r w:rsidR="001207AB">
        <w:rPr>
          <w:rFonts w:hint="eastAsia"/>
        </w:rPr>
        <w:t>當事人進行溝</w:t>
      </w:r>
      <w:r w:rsidR="00BD6566">
        <w:rPr>
          <w:rFonts w:hint="eastAsia"/>
        </w:rPr>
        <w:t>通：</w:t>
      </w:r>
    </w:p>
    <w:p w:rsidR="00BD6566" w:rsidRDefault="001207AB" w:rsidP="00380D09">
      <w:pPr>
        <w:spacing w:line="520" w:lineRule="exact"/>
        <w:ind w:leftChars="295" w:left="1133" w:hangingChars="177" w:hanging="425"/>
      </w:pPr>
      <w:r>
        <w:rPr>
          <w:rFonts w:hint="eastAsia"/>
        </w:rPr>
        <w:t>（</w:t>
      </w:r>
      <w:r>
        <w:rPr>
          <w:rFonts w:hint="eastAsia"/>
        </w:rPr>
        <w:t>1</w:t>
      </w:r>
      <w:r>
        <w:rPr>
          <w:rFonts w:hint="eastAsia"/>
        </w:rPr>
        <w:t>）</w:t>
      </w:r>
      <w:r w:rsidR="003E130B">
        <w:rPr>
          <w:rFonts w:hint="eastAsia"/>
        </w:rPr>
        <w:t>申訴者填寫</w:t>
      </w:r>
      <w:r w:rsidR="00BD6566">
        <w:rPr>
          <w:rFonts w:hint="eastAsia"/>
        </w:rPr>
        <w:t>標準</w:t>
      </w:r>
      <w:r w:rsidR="008A50C1">
        <w:rPr>
          <w:rFonts w:hint="eastAsia"/>
        </w:rPr>
        <w:t>申訴</w:t>
      </w:r>
      <w:r w:rsidR="00BD6566">
        <w:rPr>
          <w:rFonts w:hint="eastAsia"/>
        </w:rPr>
        <w:t>表格</w:t>
      </w:r>
      <w:r w:rsidR="003E130B">
        <w:rPr>
          <w:rFonts w:hint="eastAsia"/>
        </w:rPr>
        <w:t>後，即</w:t>
      </w:r>
      <w:r w:rsidR="00BD6566">
        <w:rPr>
          <w:rFonts w:hint="eastAsia"/>
        </w:rPr>
        <w:t>可</w:t>
      </w:r>
      <w:r w:rsidR="003E130B">
        <w:rPr>
          <w:rFonts w:hint="eastAsia"/>
        </w:rPr>
        <w:t>辨</w:t>
      </w:r>
      <w:r w:rsidR="00BD6566">
        <w:rPr>
          <w:rFonts w:hint="eastAsia"/>
        </w:rPr>
        <w:t>識</w:t>
      </w:r>
      <w:r w:rsidR="003E130B">
        <w:rPr>
          <w:rFonts w:hint="eastAsia"/>
        </w:rPr>
        <w:t>其</w:t>
      </w:r>
      <w:r w:rsidR="00BD6566">
        <w:rPr>
          <w:rFonts w:hint="eastAsia"/>
        </w:rPr>
        <w:t>特定</w:t>
      </w:r>
      <w:r w:rsidR="003E130B">
        <w:rPr>
          <w:rFonts w:hint="eastAsia"/>
        </w:rPr>
        <w:t>爭議類型</w:t>
      </w:r>
      <w:r w:rsidR="00BD6566">
        <w:rPr>
          <w:rFonts w:hint="eastAsia"/>
        </w:rPr>
        <w:t>，並要求</w:t>
      </w:r>
      <w:r w:rsidR="003E130B">
        <w:rPr>
          <w:rFonts w:hint="eastAsia"/>
        </w:rPr>
        <w:t>申訴者</w:t>
      </w:r>
      <w:r w:rsidR="00BD6566">
        <w:rPr>
          <w:rFonts w:hint="eastAsia"/>
        </w:rPr>
        <w:t>選擇</w:t>
      </w:r>
      <w:r w:rsidR="003E130B">
        <w:rPr>
          <w:rFonts w:hint="eastAsia"/>
        </w:rPr>
        <w:t>合適之</w:t>
      </w:r>
      <w:r w:rsidR="00BD6566">
        <w:rPr>
          <w:rFonts w:hint="eastAsia"/>
        </w:rPr>
        <w:t>解決方案。</w:t>
      </w:r>
    </w:p>
    <w:p w:rsidR="00BD6566" w:rsidRDefault="001207AB" w:rsidP="001207AB">
      <w:pPr>
        <w:spacing w:line="520" w:lineRule="exact"/>
        <w:ind w:leftChars="295" w:left="1133" w:hangingChars="177" w:hanging="425"/>
      </w:pPr>
      <w:r>
        <w:rPr>
          <w:rFonts w:hint="eastAsia"/>
        </w:rPr>
        <w:t>（</w:t>
      </w:r>
      <w:r>
        <w:rPr>
          <w:rFonts w:hint="eastAsia"/>
        </w:rPr>
        <w:t>2</w:t>
      </w:r>
      <w:r>
        <w:rPr>
          <w:rFonts w:hint="eastAsia"/>
        </w:rPr>
        <w:t>）</w:t>
      </w:r>
      <w:r w:rsidR="003E130B">
        <w:rPr>
          <w:rFonts w:hint="eastAsia"/>
        </w:rPr>
        <w:t>聯繫</w:t>
      </w:r>
      <w:r w:rsidR="00BD6566">
        <w:rPr>
          <w:rFonts w:hint="eastAsia"/>
        </w:rPr>
        <w:t>被</w:t>
      </w:r>
      <w:r w:rsidR="003E130B">
        <w:rPr>
          <w:rFonts w:hint="eastAsia"/>
        </w:rPr>
        <w:t>申訴者提供填寫回應表格之機會</w:t>
      </w:r>
      <w:r w:rsidR="00BD6566">
        <w:rPr>
          <w:rFonts w:hint="eastAsia"/>
        </w:rPr>
        <w:t>，</w:t>
      </w:r>
      <w:r w:rsidR="003E130B">
        <w:rPr>
          <w:rFonts w:hint="eastAsia"/>
        </w:rPr>
        <w:t>並</w:t>
      </w:r>
      <w:r w:rsidR="00BD6566">
        <w:rPr>
          <w:rFonts w:hint="eastAsia"/>
        </w:rPr>
        <w:t>選擇可接受</w:t>
      </w:r>
      <w:r w:rsidR="003E130B">
        <w:rPr>
          <w:rFonts w:hint="eastAsia"/>
        </w:rPr>
        <w:t>之</w:t>
      </w:r>
      <w:r w:rsidR="00BD6566">
        <w:rPr>
          <w:rFonts w:hint="eastAsia"/>
        </w:rPr>
        <w:t>解決方案。</w:t>
      </w:r>
    </w:p>
    <w:p w:rsidR="00BD6566" w:rsidRDefault="001207AB" w:rsidP="001207AB">
      <w:pPr>
        <w:spacing w:line="520" w:lineRule="exact"/>
        <w:ind w:leftChars="295" w:left="1133" w:hangingChars="177" w:hanging="425"/>
      </w:pPr>
      <w:r>
        <w:rPr>
          <w:rFonts w:hint="eastAsia"/>
        </w:rPr>
        <w:t>（</w:t>
      </w:r>
      <w:r>
        <w:rPr>
          <w:rFonts w:hint="eastAsia"/>
        </w:rPr>
        <w:t>3</w:t>
      </w:r>
      <w:r>
        <w:rPr>
          <w:rFonts w:hint="eastAsia"/>
        </w:rPr>
        <w:t>）</w:t>
      </w:r>
      <w:r w:rsidR="00BD6566">
        <w:rPr>
          <w:rFonts w:hint="eastAsia"/>
        </w:rPr>
        <w:t>如果雙方</w:t>
      </w:r>
      <w:r w:rsidR="003E130B">
        <w:rPr>
          <w:rFonts w:hint="eastAsia"/>
        </w:rPr>
        <w:t>均</w:t>
      </w:r>
      <w:r w:rsidR="00BD6566">
        <w:rPr>
          <w:rFonts w:hint="eastAsia"/>
        </w:rPr>
        <w:t>同意</w:t>
      </w:r>
      <w:r w:rsidR="003E130B">
        <w:rPr>
          <w:rFonts w:hint="eastAsia"/>
        </w:rPr>
        <w:t>以</w:t>
      </w:r>
      <w:r w:rsidR="00BD6566">
        <w:rPr>
          <w:rFonts w:hint="eastAsia"/>
        </w:rPr>
        <w:t>同一解決方案</w:t>
      </w:r>
      <w:r w:rsidR="003E130B">
        <w:rPr>
          <w:rFonts w:hint="eastAsia"/>
        </w:rPr>
        <w:t>處理，消費</w:t>
      </w:r>
      <w:r w:rsidR="00BD6566">
        <w:rPr>
          <w:rFonts w:hint="eastAsia"/>
        </w:rPr>
        <w:t>爭</w:t>
      </w:r>
      <w:r w:rsidR="003E130B">
        <w:rPr>
          <w:rFonts w:hint="eastAsia"/>
        </w:rPr>
        <w:t>議即</w:t>
      </w:r>
      <w:r w:rsidR="004140A2">
        <w:rPr>
          <w:rFonts w:hint="eastAsia"/>
        </w:rPr>
        <w:t>屬</w:t>
      </w:r>
      <w:r w:rsidR="003E130B">
        <w:rPr>
          <w:rFonts w:hint="eastAsia"/>
        </w:rPr>
        <w:t>解決</w:t>
      </w:r>
      <w:r w:rsidR="00BD6566">
        <w:rPr>
          <w:rFonts w:hint="eastAsia"/>
        </w:rPr>
        <w:t>。</w:t>
      </w:r>
    </w:p>
    <w:p w:rsidR="00BD6566" w:rsidRDefault="001207AB" w:rsidP="001207AB">
      <w:pPr>
        <w:spacing w:line="520" w:lineRule="exact"/>
        <w:ind w:leftChars="295" w:left="1133" w:hangingChars="177" w:hanging="425"/>
      </w:pPr>
      <w:r>
        <w:rPr>
          <w:rFonts w:hint="eastAsia"/>
        </w:rPr>
        <w:t>（</w:t>
      </w:r>
      <w:r>
        <w:rPr>
          <w:rFonts w:hint="eastAsia"/>
        </w:rPr>
        <w:t>4</w:t>
      </w:r>
      <w:r>
        <w:rPr>
          <w:rFonts w:hint="eastAsia"/>
        </w:rPr>
        <w:t>）</w:t>
      </w:r>
      <w:r w:rsidR="00BD6566">
        <w:rPr>
          <w:rFonts w:hint="eastAsia"/>
        </w:rPr>
        <w:t>如</w:t>
      </w:r>
      <w:r w:rsidR="00955DF7">
        <w:rPr>
          <w:rFonts w:hint="eastAsia"/>
        </w:rPr>
        <w:t>未能</w:t>
      </w:r>
      <w:r w:rsidR="00BD6566">
        <w:rPr>
          <w:rFonts w:hint="eastAsia"/>
        </w:rPr>
        <w:t>及早解決，</w:t>
      </w:r>
      <w:r w:rsidR="00955DF7">
        <w:rPr>
          <w:rFonts w:hint="eastAsia"/>
        </w:rPr>
        <w:t>軟體會再促成雙方溝通進而塑造具建設性且溫和有禮之協商。</w:t>
      </w:r>
      <w:r w:rsidR="00BD6566">
        <w:rPr>
          <w:rFonts w:hint="eastAsia"/>
        </w:rPr>
        <w:t>隔離問題並提出解決方案</w:t>
      </w:r>
      <w:r w:rsidR="00D56FD0">
        <w:rPr>
          <w:rFonts w:hint="eastAsia"/>
        </w:rPr>
        <w:t>是有幫助的</w:t>
      </w:r>
      <w:r w:rsidR="00BD6566">
        <w:rPr>
          <w:rFonts w:hint="eastAsia"/>
        </w:rPr>
        <w:t>，例如</w:t>
      </w:r>
      <w:r w:rsidR="00D56FD0">
        <w:rPr>
          <w:rFonts w:hint="eastAsia"/>
        </w:rPr>
        <w:t>去除刺激性</w:t>
      </w:r>
      <w:r w:rsidR="00D56FD0">
        <w:rPr>
          <w:rFonts w:hint="eastAsia"/>
        </w:rPr>
        <w:lastRenderedPageBreak/>
        <w:t>語言並</w:t>
      </w:r>
      <w:r w:rsidR="00BD6566">
        <w:rPr>
          <w:rFonts w:hint="eastAsia"/>
        </w:rPr>
        <w:t>重申積極</w:t>
      </w:r>
      <w:r w:rsidR="00A91C91">
        <w:rPr>
          <w:rFonts w:hint="eastAsia"/>
        </w:rPr>
        <w:t>性建議</w:t>
      </w:r>
      <w:r w:rsidR="00BD6566">
        <w:rPr>
          <w:rFonts w:hint="eastAsia"/>
        </w:rPr>
        <w:t>。</w:t>
      </w:r>
    </w:p>
    <w:p w:rsidR="00BD6566" w:rsidRDefault="008A50C1" w:rsidP="00025E8D">
      <w:pPr>
        <w:spacing w:line="520" w:lineRule="exact"/>
        <w:ind w:leftChars="295" w:left="1133" w:hangingChars="177" w:hanging="425"/>
      </w:pPr>
      <w:r>
        <w:rPr>
          <w:rFonts w:hint="eastAsia"/>
        </w:rPr>
        <w:t>3</w:t>
      </w:r>
      <w:r>
        <w:rPr>
          <w:rFonts w:hint="eastAsia"/>
        </w:rPr>
        <w:t>、</w:t>
      </w:r>
      <w:r w:rsidR="00025E8D">
        <w:rPr>
          <w:rFonts w:hint="eastAsia"/>
        </w:rPr>
        <w:t xml:space="preserve">E </w:t>
      </w:r>
      <w:proofErr w:type="spellStart"/>
      <w:r w:rsidR="00BD6566">
        <w:rPr>
          <w:rFonts w:hint="eastAsia"/>
        </w:rPr>
        <w:t>Katash</w:t>
      </w:r>
      <w:proofErr w:type="spellEnd"/>
      <w:r w:rsidR="00025E8D">
        <w:rPr>
          <w:rFonts w:hint="eastAsia"/>
        </w:rPr>
        <w:t>教授表示，在問題解決的過程中，科</w:t>
      </w:r>
      <w:r w:rsidR="00BD6566">
        <w:rPr>
          <w:rFonts w:hint="eastAsia"/>
        </w:rPr>
        <w:t>技</w:t>
      </w:r>
      <w:r w:rsidR="00025E8D">
        <w:rPr>
          <w:rFonts w:hint="eastAsia"/>
        </w:rPr>
        <w:t>將</w:t>
      </w:r>
      <w:r w:rsidR="00BD6566">
        <w:rPr>
          <w:rFonts w:hint="eastAsia"/>
        </w:rPr>
        <w:t>成</w:t>
      </w:r>
      <w:r w:rsidR="00025E8D">
        <w:rPr>
          <w:rFonts w:hint="eastAsia"/>
        </w:rPr>
        <w:t>為「第四方」</w:t>
      </w:r>
      <w:r w:rsidR="00BD6566">
        <w:rPr>
          <w:rFonts w:hint="eastAsia"/>
        </w:rPr>
        <w:t>或虛擬調解</w:t>
      </w:r>
      <w:r w:rsidR="00025E8D">
        <w:rPr>
          <w:rFonts w:hint="eastAsia"/>
        </w:rPr>
        <w:t>者</w:t>
      </w:r>
      <w:r w:rsidR="00BD6566">
        <w:rPr>
          <w:rFonts w:hint="eastAsia"/>
        </w:rPr>
        <w:t>。</w:t>
      </w:r>
    </w:p>
    <w:p w:rsidR="00BD6566" w:rsidRDefault="00B061AB" w:rsidP="00B061AB">
      <w:pPr>
        <w:spacing w:line="520" w:lineRule="exact"/>
        <w:ind w:leftChars="295" w:left="1133" w:hangingChars="177" w:hanging="425"/>
      </w:pPr>
      <w:r>
        <w:rPr>
          <w:rFonts w:hint="eastAsia"/>
        </w:rPr>
        <w:t>4</w:t>
      </w:r>
      <w:r>
        <w:rPr>
          <w:rFonts w:hint="eastAsia"/>
        </w:rPr>
        <w:t>、</w:t>
      </w:r>
      <w:proofErr w:type="spellStart"/>
      <w:r w:rsidRPr="00B061AB">
        <w:rPr>
          <w:lang w:val="en-NZ"/>
        </w:rPr>
        <w:t>Rabinovich-Einy</w:t>
      </w:r>
      <w:proofErr w:type="spellEnd"/>
      <w:r w:rsidR="00BD6566">
        <w:rPr>
          <w:rFonts w:hint="eastAsia"/>
        </w:rPr>
        <w:t>描述</w:t>
      </w:r>
      <w:r>
        <w:rPr>
          <w:rFonts w:hint="eastAsia"/>
        </w:rPr>
        <w:t>科</w:t>
      </w:r>
      <w:r w:rsidR="00BD6566">
        <w:rPr>
          <w:rFonts w:hint="eastAsia"/>
        </w:rPr>
        <w:t>技</w:t>
      </w:r>
      <w:r>
        <w:rPr>
          <w:rFonts w:hint="eastAsia"/>
        </w:rPr>
        <w:t>之</w:t>
      </w:r>
      <w:r w:rsidR="00BD6566">
        <w:rPr>
          <w:rFonts w:hint="eastAsia"/>
        </w:rPr>
        <w:t>功能</w:t>
      </w:r>
      <w:r>
        <w:rPr>
          <w:rFonts w:hint="eastAsia"/>
        </w:rPr>
        <w:t>正如交易廣場</w:t>
      </w:r>
      <w:r w:rsidR="002553B0">
        <w:rPr>
          <w:rFonts w:hint="eastAsia"/>
        </w:rPr>
        <w:t>（</w:t>
      </w:r>
      <w:r w:rsidR="002553B0">
        <w:rPr>
          <w:rFonts w:hint="eastAsia"/>
        </w:rPr>
        <w:t>Square Trade</w:t>
      </w:r>
      <w:r w:rsidR="002553B0">
        <w:rPr>
          <w:rFonts w:hint="eastAsia"/>
        </w:rPr>
        <w:t>）</w:t>
      </w:r>
      <w:r>
        <w:rPr>
          <w:rFonts w:hint="eastAsia"/>
        </w:rPr>
        <w:t>所</w:t>
      </w:r>
      <w:r w:rsidR="00BD6566">
        <w:rPr>
          <w:rFonts w:hint="eastAsia"/>
        </w:rPr>
        <w:t>使用：</w:t>
      </w:r>
      <w:r>
        <w:rPr>
          <w:rFonts w:hint="eastAsia"/>
        </w:rPr>
        <w:t>「藉由容許當事人表述與重新表述其問題及解決方案，當事人間</w:t>
      </w:r>
      <w:r w:rsidR="00CC6156">
        <w:rPr>
          <w:rFonts w:hint="eastAsia"/>
        </w:rPr>
        <w:t>之</w:t>
      </w:r>
      <w:r>
        <w:rPr>
          <w:rFonts w:hint="eastAsia"/>
        </w:rPr>
        <w:t>協商</w:t>
      </w:r>
      <w:r w:rsidR="00CC6156">
        <w:rPr>
          <w:rFonts w:hint="eastAsia"/>
        </w:rPr>
        <w:t>介入可以從事</w:t>
      </w:r>
      <w:r>
        <w:rPr>
          <w:rFonts w:hint="eastAsia"/>
        </w:rPr>
        <w:t>某</w:t>
      </w:r>
      <w:r w:rsidR="00CC6156">
        <w:rPr>
          <w:rFonts w:hint="eastAsia"/>
        </w:rPr>
        <w:t>些與調停者角色有關之行為</w:t>
      </w:r>
      <w:r>
        <w:rPr>
          <w:rFonts w:hint="eastAsia"/>
        </w:rPr>
        <w:t>，</w:t>
      </w:r>
      <w:r w:rsidR="00CC6156">
        <w:rPr>
          <w:rFonts w:hint="eastAsia"/>
        </w:rPr>
        <w:t>驅使當事人</w:t>
      </w:r>
      <w:r>
        <w:rPr>
          <w:rFonts w:hint="eastAsia"/>
        </w:rPr>
        <w:t>從問題</w:t>
      </w:r>
      <w:r w:rsidR="00CC6156">
        <w:rPr>
          <w:rFonts w:hint="eastAsia"/>
        </w:rPr>
        <w:t>取向移動至</w:t>
      </w:r>
      <w:r>
        <w:rPr>
          <w:rFonts w:hint="eastAsia"/>
        </w:rPr>
        <w:t>解決立場。」</w:t>
      </w:r>
    </w:p>
    <w:p w:rsidR="00BD6566" w:rsidRDefault="002553B0" w:rsidP="00892C62">
      <w:pPr>
        <w:spacing w:beforeLines="50" w:line="520" w:lineRule="exact"/>
      </w:pPr>
      <w:r>
        <w:rPr>
          <w:rFonts w:hint="eastAsia"/>
        </w:rPr>
        <w:t>（十一）</w:t>
      </w:r>
      <w:r w:rsidR="00BD6566">
        <w:rPr>
          <w:rFonts w:hint="eastAsia"/>
        </w:rPr>
        <w:t>ODR</w:t>
      </w:r>
      <w:r>
        <w:rPr>
          <w:rFonts w:hint="eastAsia"/>
        </w:rPr>
        <w:t>之</w:t>
      </w:r>
      <w:r w:rsidR="00BD6566">
        <w:rPr>
          <w:rFonts w:hint="eastAsia"/>
        </w:rPr>
        <w:t>成功</w:t>
      </w:r>
      <w:r>
        <w:rPr>
          <w:rFonts w:hint="eastAsia"/>
        </w:rPr>
        <w:t>案</w:t>
      </w:r>
      <w:r w:rsidR="00BD6566">
        <w:rPr>
          <w:rFonts w:hint="eastAsia"/>
        </w:rPr>
        <w:t>例</w:t>
      </w:r>
      <w:r>
        <w:rPr>
          <w:rFonts w:hint="eastAsia"/>
        </w:rPr>
        <w:t>－</w:t>
      </w:r>
      <w:r w:rsidR="00BD6566">
        <w:rPr>
          <w:rFonts w:hint="eastAsia"/>
        </w:rPr>
        <w:t>自動</w:t>
      </w:r>
      <w:r>
        <w:rPr>
          <w:rFonts w:hint="eastAsia"/>
        </w:rPr>
        <w:t>協商</w:t>
      </w:r>
      <w:r w:rsidR="00BD6566">
        <w:rPr>
          <w:rFonts w:hint="eastAsia"/>
        </w:rPr>
        <w:t>工具</w:t>
      </w:r>
    </w:p>
    <w:p w:rsidR="00BD6566" w:rsidRDefault="002553B0" w:rsidP="002553B0">
      <w:pPr>
        <w:spacing w:line="520" w:lineRule="exact"/>
        <w:ind w:leftChars="295" w:left="708"/>
      </w:pPr>
      <w:r>
        <w:rPr>
          <w:rFonts w:hint="eastAsia"/>
        </w:rPr>
        <w:t>1</w:t>
      </w:r>
      <w:r>
        <w:rPr>
          <w:rFonts w:hint="eastAsia"/>
        </w:rPr>
        <w:t>、</w:t>
      </w:r>
      <w:r>
        <w:rPr>
          <w:rFonts w:hint="eastAsia"/>
        </w:rPr>
        <w:t>Square Trade</w:t>
      </w:r>
      <w:r>
        <w:rPr>
          <w:rFonts w:hint="eastAsia"/>
        </w:rPr>
        <w:t>－</w:t>
      </w:r>
      <w:r w:rsidR="00BD6566">
        <w:rPr>
          <w:rFonts w:hint="eastAsia"/>
        </w:rPr>
        <w:t>1999</w:t>
      </w:r>
      <w:r>
        <w:rPr>
          <w:rFonts w:hint="eastAsia"/>
        </w:rPr>
        <w:t>年至</w:t>
      </w:r>
      <w:r w:rsidR="00BD6566">
        <w:rPr>
          <w:rFonts w:hint="eastAsia"/>
        </w:rPr>
        <w:t>2007</w:t>
      </w:r>
      <w:r w:rsidR="00BD6566">
        <w:rPr>
          <w:rFonts w:hint="eastAsia"/>
        </w:rPr>
        <w:t>年</w:t>
      </w:r>
      <w:r>
        <w:rPr>
          <w:rFonts w:hint="eastAsia"/>
        </w:rPr>
        <w:t>eBay</w:t>
      </w:r>
      <w:r>
        <w:rPr>
          <w:rFonts w:hint="eastAsia"/>
        </w:rPr>
        <w:t>之爭議解決方</w:t>
      </w:r>
      <w:r w:rsidR="005C1834">
        <w:rPr>
          <w:rFonts w:hint="eastAsia"/>
        </w:rPr>
        <w:t>案。</w:t>
      </w:r>
    </w:p>
    <w:p w:rsidR="00BD6566" w:rsidRDefault="002553B0" w:rsidP="00E177D4">
      <w:pPr>
        <w:spacing w:line="520" w:lineRule="exact"/>
        <w:ind w:leftChars="295" w:left="1133" w:hangingChars="177" w:hanging="425"/>
      </w:pPr>
      <w:r>
        <w:rPr>
          <w:rFonts w:hint="eastAsia"/>
        </w:rPr>
        <w:t>2</w:t>
      </w:r>
      <w:r>
        <w:rPr>
          <w:rFonts w:hint="eastAsia"/>
        </w:rPr>
        <w:t>、</w:t>
      </w:r>
      <w:r w:rsidR="005C1834">
        <w:rPr>
          <w:rFonts w:hint="eastAsia"/>
        </w:rPr>
        <w:t>eBay</w:t>
      </w:r>
      <w:r w:rsidR="00BD6566" w:rsidRPr="005C1834">
        <w:rPr>
          <w:rFonts w:hint="eastAsia"/>
        </w:rPr>
        <w:t>/</w:t>
      </w:r>
      <w:r w:rsidR="005C1834" w:rsidRPr="005C1834">
        <w:rPr>
          <w:bCs/>
          <w:lang w:val="en-NZ"/>
        </w:rPr>
        <w:t>PayPal</w:t>
      </w:r>
      <w:r w:rsidR="005C1834">
        <w:rPr>
          <w:rFonts w:hint="eastAsia"/>
          <w:bCs/>
          <w:lang w:val="en-NZ"/>
        </w:rPr>
        <w:t>爭議</w:t>
      </w:r>
      <w:r w:rsidR="00BD6566">
        <w:rPr>
          <w:rFonts w:hint="eastAsia"/>
        </w:rPr>
        <w:t>解決中心</w:t>
      </w:r>
      <w:r w:rsidR="005C1834">
        <w:rPr>
          <w:rFonts w:hint="eastAsia"/>
        </w:rPr>
        <w:t>－</w:t>
      </w:r>
      <w:r w:rsidR="00BD6566">
        <w:rPr>
          <w:rFonts w:hint="eastAsia"/>
        </w:rPr>
        <w:t>2007</w:t>
      </w:r>
      <w:r w:rsidR="00BD6566">
        <w:rPr>
          <w:rFonts w:hint="eastAsia"/>
        </w:rPr>
        <w:t>年</w:t>
      </w:r>
      <w:r w:rsidR="005C1834">
        <w:rPr>
          <w:rFonts w:hint="eastAsia"/>
        </w:rPr>
        <w:t>由</w:t>
      </w:r>
      <w:r w:rsidR="005C1834" w:rsidRPr="005C1834">
        <w:rPr>
          <w:lang w:val="en-NZ"/>
        </w:rPr>
        <w:t>Colin Rule</w:t>
      </w:r>
      <w:r w:rsidR="00BD6566">
        <w:rPr>
          <w:rFonts w:hint="eastAsia"/>
        </w:rPr>
        <w:t>建立</w:t>
      </w:r>
      <w:r w:rsidR="00F81557">
        <w:rPr>
          <w:rFonts w:hint="eastAsia"/>
        </w:rPr>
        <w:t>。</w:t>
      </w:r>
      <w:proofErr w:type="gramStart"/>
      <w:r w:rsidR="00F81557">
        <w:rPr>
          <w:rFonts w:hint="eastAsia"/>
        </w:rPr>
        <w:t>（</w:t>
      </w:r>
      <w:proofErr w:type="gramEnd"/>
      <w:r w:rsidR="00F81557">
        <w:rPr>
          <w:rFonts w:hint="eastAsia"/>
        </w:rPr>
        <w:t>eBay</w:t>
      </w:r>
      <w:r w:rsidR="00F81557" w:rsidRPr="005C1834">
        <w:rPr>
          <w:rFonts w:hint="eastAsia"/>
        </w:rPr>
        <w:t>/</w:t>
      </w:r>
      <w:r w:rsidR="00F81557" w:rsidRPr="005C1834">
        <w:rPr>
          <w:bCs/>
          <w:lang w:val="en-NZ"/>
        </w:rPr>
        <w:t>PayPal</w:t>
      </w:r>
      <w:r w:rsidR="00F81557">
        <w:rPr>
          <w:rFonts w:hint="eastAsia"/>
          <w:bCs/>
          <w:lang w:val="en-NZ"/>
        </w:rPr>
        <w:t>爭議</w:t>
      </w:r>
      <w:r w:rsidR="00F81557">
        <w:rPr>
          <w:rFonts w:hint="eastAsia"/>
        </w:rPr>
        <w:t>解決中心每年在超過十餘種語言的世界各地解決</w:t>
      </w:r>
      <w:r w:rsidR="00F81557">
        <w:rPr>
          <w:rFonts w:hint="eastAsia"/>
        </w:rPr>
        <w:t>6,000</w:t>
      </w:r>
      <w:r w:rsidR="00F81557">
        <w:rPr>
          <w:rFonts w:hint="eastAsia"/>
        </w:rPr>
        <w:t>多萬件消費爭議。）</w:t>
      </w:r>
    </w:p>
    <w:p w:rsidR="00BD6566" w:rsidRDefault="005C1834" w:rsidP="0095543E">
      <w:pPr>
        <w:spacing w:line="520" w:lineRule="exact"/>
        <w:ind w:leftChars="295" w:left="1133" w:hangingChars="177" w:hanging="425"/>
      </w:pPr>
      <w:r>
        <w:rPr>
          <w:rFonts w:hint="eastAsia"/>
        </w:rPr>
        <w:t>3</w:t>
      </w:r>
      <w:r>
        <w:rPr>
          <w:rFonts w:hint="eastAsia"/>
        </w:rPr>
        <w:t>、</w:t>
      </w:r>
      <w:r w:rsidR="00E177D4" w:rsidRPr="005C1834">
        <w:rPr>
          <w:lang w:val="en-NZ"/>
        </w:rPr>
        <w:t>Colin Rule</w:t>
      </w:r>
      <w:r w:rsidR="008D2DFB">
        <w:rPr>
          <w:rFonts w:hint="eastAsia"/>
          <w:lang w:val="en-NZ"/>
        </w:rPr>
        <w:t>目前經營</w:t>
      </w:r>
      <w:r w:rsidR="008D2DFB">
        <w:rPr>
          <w:rFonts w:hint="eastAsia"/>
        </w:rPr>
        <w:t>美國及印度</w:t>
      </w:r>
      <w:proofErr w:type="gramStart"/>
      <w:r w:rsidR="008D2DFB">
        <w:rPr>
          <w:rFonts w:hint="eastAsia"/>
        </w:rPr>
        <w:t>之線上爭議</w:t>
      </w:r>
      <w:proofErr w:type="gramEnd"/>
      <w:r w:rsidR="008D2DFB">
        <w:rPr>
          <w:rFonts w:hint="eastAsia"/>
        </w:rPr>
        <w:t>解決服務公司</w:t>
      </w:r>
      <w:proofErr w:type="spellStart"/>
      <w:r w:rsidR="00BD6566">
        <w:t>Modri</w:t>
      </w:r>
      <w:proofErr w:type="spellEnd"/>
      <w:r w:rsidR="00BD6566">
        <w:rPr>
          <w:rFonts w:ascii="Arial" w:hAnsi="Arial" w:cs="Arial"/>
        </w:rPr>
        <w:t>​​</w:t>
      </w:r>
      <w:r w:rsidR="00BD6566">
        <w:rPr>
          <w:rFonts w:ascii="Calibri" w:hAnsi="Calibri" w:cs="Calibri"/>
        </w:rPr>
        <w:t>a.com</w:t>
      </w:r>
      <w:r w:rsidR="00BD6566">
        <w:rPr>
          <w:rFonts w:hint="eastAsia"/>
        </w:rPr>
        <w:t>（</w:t>
      </w:r>
      <w:r w:rsidR="00E177D4">
        <w:t>2011</w:t>
      </w:r>
      <w:r w:rsidR="00E177D4">
        <w:rPr>
          <w:rFonts w:hint="eastAsia"/>
        </w:rPr>
        <w:t>年設</w:t>
      </w:r>
      <w:r w:rsidR="00BD6566">
        <w:rPr>
          <w:rFonts w:hint="eastAsia"/>
        </w:rPr>
        <w:t>立），</w:t>
      </w:r>
    </w:p>
    <w:p w:rsidR="00BD6566" w:rsidRDefault="005C1834" w:rsidP="0095543E">
      <w:pPr>
        <w:spacing w:line="520" w:lineRule="exact"/>
        <w:ind w:leftChars="295" w:left="1133" w:hangingChars="177" w:hanging="425"/>
      </w:pPr>
      <w:r>
        <w:rPr>
          <w:rFonts w:hint="eastAsia"/>
        </w:rPr>
        <w:t>4</w:t>
      </w:r>
      <w:r>
        <w:rPr>
          <w:rFonts w:hint="eastAsia"/>
        </w:rPr>
        <w:t>、</w:t>
      </w:r>
      <w:r w:rsidR="00BD6566">
        <w:rPr>
          <w:rFonts w:hint="eastAsia"/>
        </w:rPr>
        <w:t>統一域名爭議解決政策（</w:t>
      </w:r>
      <w:r w:rsidR="00BD6566">
        <w:rPr>
          <w:rFonts w:hint="eastAsia"/>
        </w:rPr>
        <w:t>UDRP</w:t>
      </w:r>
      <w:r w:rsidR="00BD6566">
        <w:rPr>
          <w:rFonts w:hint="eastAsia"/>
        </w:rPr>
        <w:t>）</w:t>
      </w:r>
      <w:r w:rsidR="007E16C0">
        <w:rPr>
          <w:rFonts w:hint="eastAsia"/>
        </w:rPr>
        <w:t>則</w:t>
      </w:r>
      <w:r w:rsidR="0095543E">
        <w:rPr>
          <w:rFonts w:hint="eastAsia"/>
        </w:rPr>
        <w:t>由</w:t>
      </w:r>
      <w:r w:rsidR="007E16C0">
        <w:rPr>
          <w:rFonts w:hint="eastAsia"/>
        </w:rPr>
        <w:t>負責</w:t>
      </w:r>
      <w:r w:rsidR="00BD6566">
        <w:rPr>
          <w:rFonts w:hint="eastAsia"/>
        </w:rPr>
        <w:t>管理域名系統</w:t>
      </w:r>
      <w:r w:rsidR="0095543E">
        <w:rPr>
          <w:rFonts w:hint="eastAsia"/>
        </w:rPr>
        <w:t>之</w:t>
      </w:r>
      <w:r w:rsidR="00BD6566">
        <w:rPr>
          <w:rFonts w:hint="eastAsia"/>
        </w:rPr>
        <w:t>國際機構</w:t>
      </w:r>
      <w:r w:rsidR="0095543E">
        <w:rPr>
          <w:rFonts w:hint="eastAsia"/>
        </w:rPr>
        <w:t>ICANN</w:t>
      </w:r>
      <w:r w:rsidR="007E16C0">
        <w:rPr>
          <w:rFonts w:hint="eastAsia"/>
        </w:rPr>
        <w:t>處理</w:t>
      </w:r>
      <w:r w:rsidR="00BD6566">
        <w:rPr>
          <w:rFonts w:hint="eastAsia"/>
        </w:rPr>
        <w:t>。</w:t>
      </w:r>
    </w:p>
    <w:p w:rsidR="00BD6566" w:rsidRDefault="0007504A" w:rsidP="005C1834">
      <w:pPr>
        <w:spacing w:line="520" w:lineRule="exact"/>
        <w:ind w:leftChars="295" w:left="708"/>
      </w:pPr>
      <w:r>
        <w:rPr>
          <w:rFonts w:hint="eastAsia"/>
        </w:rPr>
        <w:t>5</w:t>
      </w:r>
      <w:r>
        <w:rPr>
          <w:rFonts w:hint="eastAsia"/>
        </w:rPr>
        <w:t>、</w:t>
      </w:r>
      <w:r w:rsidR="00BD6566">
        <w:rPr>
          <w:rFonts w:hint="eastAsia"/>
        </w:rPr>
        <w:t>注</w:t>
      </w:r>
      <w:r w:rsidR="007E16C0">
        <w:rPr>
          <w:rFonts w:hint="eastAsia"/>
        </w:rPr>
        <w:t>意</w:t>
      </w:r>
      <w:r w:rsidR="00BD6566">
        <w:rPr>
          <w:rFonts w:hint="eastAsia"/>
        </w:rPr>
        <w:t>：</w:t>
      </w:r>
      <w:r w:rsidR="007E16C0">
        <w:rPr>
          <w:rFonts w:hint="eastAsia"/>
        </w:rPr>
        <w:t>成功的原因或許部分由於這些機構具有實施制裁之能力？</w:t>
      </w:r>
    </w:p>
    <w:p w:rsidR="00BD6566" w:rsidRDefault="005C1834" w:rsidP="00892C62">
      <w:pPr>
        <w:spacing w:beforeLines="50" w:line="520" w:lineRule="exact"/>
      </w:pPr>
      <w:r>
        <w:rPr>
          <w:rFonts w:hint="eastAsia"/>
        </w:rPr>
        <w:t>（十二）</w:t>
      </w:r>
      <w:r w:rsidR="00414DBC">
        <w:rPr>
          <w:rFonts w:hint="eastAsia"/>
        </w:rPr>
        <w:t>線</w:t>
      </w:r>
      <w:r w:rsidR="00BD6566">
        <w:rPr>
          <w:rFonts w:hint="eastAsia"/>
        </w:rPr>
        <w:t>上購物</w:t>
      </w:r>
      <w:r w:rsidR="00414DBC">
        <w:rPr>
          <w:rFonts w:hint="eastAsia"/>
        </w:rPr>
        <w:t>爭議與</w:t>
      </w:r>
      <w:r w:rsidR="00BD6566">
        <w:rPr>
          <w:rFonts w:hint="eastAsia"/>
        </w:rPr>
        <w:t>自動</w:t>
      </w:r>
      <w:r w:rsidR="00414DBC">
        <w:rPr>
          <w:rFonts w:hint="eastAsia"/>
        </w:rPr>
        <w:t>化</w:t>
      </w:r>
      <w:r w:rsidR="00BD6566">
        <w:rPr>
          <w:rFonts w:hint="eastAsia"/>
        </w:rPr>
        <w:t>協商工具</w:t>
      </w:r>
      <w:r w:rsidR="00414DBC">
        <w:rPr>
          <w:rFonts w:hint="eastAsia"/>
        </w:rPr>
        <w:t>：</w:t>
      </w:r>
      <w:r w:rsidR="00BD6566">
        <w:rPr>
          <w:rFonts w:hint="eastAsia"/>
        </w:rPr>
        <w:t>一個不錯的選擇</w:t>
      </w:r>
    </w:p>
    <w:p w:rsidR="00BD6566" w:rsidRDefault="00414DBC" w:rsidP="00414DBC">
      <w:pPr>
        <w:spacing w:line="520" w:lineRule="exact"/>
        <w:ind w:leftChars="295" w:left="708"/>
      </w:pPr>
      <w:r>
        <w:rPr>
          <w:rFonts w:hint="eastAsia"/>
        </w:rPr>
        <w:t>1</w:t>
      </w:r>
      <w:r>
        <w:rPr>
          <w:rFonts w:hint="eastAsia"/>
        </w:rPr>
        <w:t>、</w:t>
      </w:r>
      <w:r w:rsidR="0093137A">
        <w:rPr>
          <w:rFonts w:hint="eastAsia"/>
        </w:rPr>
        <w:t>反覆發生之</w:t>
      </w:r>
      <w:r w:rsidR="00341CBE">
        <w:rPr>
          <w:rFonts w:hint="eastAsia"/>
        </w:rPr>
        <w:t>網購</w:t>
      </w:r>
      <w:r w:rsidR="00BD6566">
        <w:rPr>
          <w:rFonts w:hint="eastAsia"/>
        </w:rPr>
        <w:t>消費</w:t>
      </w:r>
      <w:proofErr w:type="gramStart"/>
      <w:r w:rsidR="00BD6566">
        <w:rPr>
          <w:rFonts w:hint="eastAsia"/>
        </w:rPr>
        <w:t>問題</w:t>
      </w:r>
      <w:r w:rsidR="0093137A">
        <w:rPr>
          <w:rFonts w:hint="eastAsia"/>
        </w:rPr>
        <w:t>－</w:t>
      </w:r>
      <w:r w:rsidR="00BD6566">
        <w:rPr>
          <w:rFonts w:hint="eastAsia"/>
        </w:rPr>
        <w:t>可限制</w:t>
      </w:r>
      <w:proofErr w:type="gramEnd"/>
      <w:r w:rsidR="0093137A">
        <w:rPr>
          <w:rFonts w:hint="eastAsia"/>
        </w:rPr>
        <w:t>其爭議類型為「簡易之事實求償」</w:t>
      </w:r>
      <w:r w:rsidR="00BD6566">
        <w:rPr>
          <w:rFonts w:hint="eastAsia"/>
        </w:rPr>
        <w:t>：</w:t>
      </w:r>
    </w:p>
    <w:p w:rsidR="00BD6566" w:rsidRDefault="00414DBC" w:rsidP="00C636F5">
      <w:pPr>
        <w:spacing w:line="520" w:lineRule="exact"/>
        <w:ind w:leftChars="295" w:left="708" w:firstLineChars="118" w:firstLine="283"/>
      </w:pPr>
      <w:r>
        <w:rPr>
          <w:rFonts w:hint="eastAsia"/>
        </w:rPr>
        <w:t>（</w:t>
      </w:r>
      <w:r>
        <w:rPr>
          <w:rFonts w:hint="eastAsia"/>
        </w:rPr>
        <w:t>1</w:t>
      </w:r>
      <w:r>
        <w:rPr>
          <w:rFonts w:hint="eastAsia"/>
        </w:rPr>
        <w:t>）</w:t>
      </w:r>
      <w:r w:rsidR="0093137A">
        <w:rPr>
          <w:rFonts w:hint="eastAsia"/>
        </w:rPr>
        <w:t>未交付商品</w:t>
      </w:r>
    </w:p>
    <w:p w:rsidR="00BD6566" w:rsidRDefault="00414DBC" w:rsidP="00C636F5">
      <w:pPr>
        <w:spacing w:line="520" w:lineRule="exact"/>
        <w:ind w:leftChars="295" w:left="708" w:firstLineChars="118" w:firstLine="283"/>
      </w:pPr>
      <w:r>
        <w:rPr>
          <w:rFonts w:hint="eastAsia"/>
        </w:rPr>
        <w:t>（</w:t>
      </w:r>
      <w:r>
        <w:rPr>
          <w:rFonts w:hint="eastAsia"/>
        </w:rPr>
        <w:t>2</w:t>
      </w:r>
      <w:r>
        <w:rPr>
          <w:rFonts w:hint="eastAsia"/>
        </w:rPr>
        <w:t>）</w:t>
      </w:r>
      <w:r w:rsidR="0093137A">
        <w:rPr>
          <w:rFonts w:hint="eastAsia"/>
        </w:rPr>
        <w:t>商品與網站說明不相符</w:t>
      </w:r>
    </w:p>
    <w:p w:rsidR="00BD6566" w:rsidRDefault="00414DBC" w:rsidP="00C636F5">
      <w:pPr>
        <w:spacing w:line="520" w:lineRule="exact"/>
        <w:ind w:leftChars="295" w:left="708" w:firstLineChars="118" w:firstLine="283"/>
      </w:pPr>
      <w:r>
        <w:rPr>
          <w:rFonts w:hint="eastAsia"/>
        </w:rPr>
        <w:t>（</w:t>
      </w:r>
      <w:r>
        <w:rPr>
          <w:rFonts w:hint="eastAsia"/>
        </w:rPr>
        <w:t>3</w:t>
      </w:r>
      <w:r>
        <w:rPr>
          <w:rFonts w:hint="eastAsia"/>
        </w:rPr>
        <w:t>）</w:t>
      </w:r>
      <w:r w:rsidR="0093137A">
        <w:rPr>
          <w:rFonts w:hint="eastAsia"/>
        </w:rPr>
        <w:t>商品有問題</w:t>
      </w:r>
    </w:p>
    <w:p w:rsidR="00BD6566" w:rsidRDefault="00414DBC" w:rsidP="00645B3A">
      <w:pPr>
        <w:spacing w:line="520" w:lineRule="exact"/>
        <w:ind w:leftChars="295" w:left="1133" w:hangingChars="177" w:hanging="425"/>
      </w:pPr>
      <w:r>
        <w:rPr>
          <w:rFonts w:hint="eastAsia"/>
        </w:rPr>
        <w:t>2</w:t>
      </w:r>
      <w:r>
        <w:rPr>
          <w:rFonts w:hint="eastAsia"/>
        </w:rPr>
        <w:t>、</w:t>
      </w:r>
      <w:r w:rsidR="00645B3A">
        <w:rPr>
          <w:rFonts w:hint="eastAsia"/>
        </w:rPr>
        <w:t>小型事件可以</w:t>
      </w:r>
      <w:r w:rsidR="0093137A">
        <w:rPr>
          <w:rFonts w:hint="eastAsia"/>
        </w:rPr>
        <w:t>交付</w:t>
      </w:r>
      <w:r w:rsidR="00645B3A">
        <w:rPr>
          <w:rFonts w:hint="eastAsia"/>
        </w:rPr>
        <w:t>商品</w:t>
      </w:r>
      <w:r w:rsidR="0093137A">
        <w:rPr>
          <w:rFonts w:hint="eastAsia"/>
        </w:rPr>
        <w:t>、退款或退運、商品維修或更換等</w:t>
      </w:r>
      <w:r w:rsidR="00645B3A">
        <w:rPr>
          <w:rFonts w:hint="eastAsia"/>
        </w:rPr>
        <w:t>加以</w:t>
      </w:r>
      <w:r w:rsidR="0093137A">
        <w:rPr>
          <w:rFonts w:hint="eastAsia"/>
        </w:rPr>
        <w:t>處理</w:t>
      </w:r>
      <w:r w:rsidR="00645B3A">
        <w:rPr>
          <w:rFonts w:hint="eastAsia"/>
        </w:rPr>
        <w:t>，以</w:t>
      </w:r>
      <w:r w:rsidR="0093137A">
        <w:rPr>
          <w:rFonts w:hint="eastAsia"/>
        </w:rPr>
        <w:t>解決大部分的申訴。</w:t>
      </w:r>
      <w:r w:rsidR="0093137A">
        <w:rPr>
          <w:rFonts w:hint="eastAsia"/>
        </w:rPr>
        <w:t xml:space="preserve"> </w:t>
      </w:r>
    </w:p>
    <w:p w:rsidR="00BD6566" w:rsidRDefault="00414DBC" w:rsidP="002661ED">
      <w:pPr>
        <w:spacing w:line="520" w:lineRule="exact"/>
        <w:ind w:leftChars="295" w:left="1133" w:hangingChars="177" w:hanging="425"/>
      </w:pPr>
      <w:r>
        <w:rPr>
          <w:rFonts w:hint="eastAsia"/>
        </w:rPr>
        <w:t>3</w:t>
      </w:r>
      <w:r>
        <w:rPr>
          <w:rFonts w:hint="eastAsia"/>
        </w:rPr>
        <w:t>、</w:t>
      </w:r>
      <w:r w:rsidR="002661ED">
        <w:rPr>
          <w:rFonts w:hint="eastAsia"/>
        </w:rPr>
        <w:t>經銷商</w:t>
      </w:r>
      <w:r w:rsidR="00BD6566">
        <w:rPr>
          <w:rFonts w:hint="eastAsia"/>
        </w:rPr>
        <w:t>熱衷於快速解決</w:t>
      </w:r>
      <w:r w:rsidR="002661ED">
        <w:rPr>
          <w:rFonts w:hint="eastAsia"/>
        </w:rPr>
        <w:t>爭議</w:t>
      </w:r>
      <w:r w:rsidR="00BD6566">
        <w:rPr>
          <w:rFonts w:hint="eastAsia"/>
        </w:rPr>
        <w:t>，獲</w:t>
      </w:r>
      <w:r w:rsidR="002661ED">
        <w:rPr>
          <w:rFonts w:hint="eastAsia"/>
        </w:rPr>
        <w:t>取買方正面評價</w:t>
      </w:r>
      <w:r w:rsidR="00BD6566">
        <w:rPr>
          <w:rFonts w:hint="eastAsia"/>
        </w:rPr>
        <w:t>，避免</w:t>
      </w:r>
      <w:r w:rsidR="002661ED">
        <w:rPr>
          <w:rFonts w:hint="eastAsia"/>
        </w:rPr>
        <w:t>耗費</w:t>
      </w:r>
      <w:r w:rsidR="00BD6566">
        <w:rPr>
          <w:rFonts w:hint="eastAsia"/>
        </w:rPr>
        <w:t>額外</w:t>
      </w:r>
      <w:r w:rsidR="002661ED">
        <w:rPr>
          <w:rFonts w:hint="eastAsia"/>
        </w:rPr>
        <w:t>之</w:t>
      </w:r>
      <w:r w:rsidR="00BD6566">
        <w:rPr>
          <w:rFonts w:hint="eastAsia"/>
        </w:rPr>
        <w:t>時間</w:t>
      </w:r>
      <w:r w:rsidR="002661ED">
        <w:rPr>
          <w:rFonts w:hint="eastAsia"/>
        </w:rPr>
        <w:t>費用與</w:t>
      </w:r>
      <w:r w:rsidR="00BD6566">
        <w:rPr>
          <w:rFonts w:hint="eastAsia"/>
        </w:rPr>
        <w:t>第三方</w:t>
      </w:r>
      <w:r w:rsidR="002661ED">
        <w:rPr>
          <w:rFonts w:hint="eastAsia"/>
        </w:rPr>
        <w:t>打交道</w:t>
      </w:r>
      <w:r w:rsidR="00BD6566">
        <w:rPr>
          <w:rFonts w:hint="eastAsia"/>
        </w:rPr>
        <w:t>。</w:t>
      </w:r>
    </w:p>
    <w:p w:rsidR="00BD6566" w:rsidRDefault="00414DBC" w:rsidP="00C636F5">
      <w:pPr>
        <w:spacing w:line="520" w:lineRule="exact"/>
        <w:ind w:leftChars="295" w:left="1044" w:hangingChars="140" w:hanging="336"/>
      </w:pPr>
      <w:r>
        <w:rPr>
          <w:rFonts w:hint="eastAsia"/>
        </w:rPr>
        <w:lastRenderedPageBreak/>
        <w:t>4</w:t>
      </w:r>
      <w:r>
        <w:rPr>
          <w:rFonts w:hint="eastAsia"/>
        </w:rPr>
        <w:t>、</w:t>
      </w:r>
      <w:r w:rsidR="005969BC">
        <w:rPr>
          <w:rFonts w:hint="eastAsia"/>
        </w:rPr>
        <w:t>由</w:t>
      </w:r>
      <w:r w:rsidR="002661ED">
        <w:rPr>
          <w:rFonts w:hint="eastAsia"/>
        </w:rPr>
        <w:t>eBay</w:t>
      </w:r>
      <w:r w:rsidR="002661ED">
        <w:rPr>
          <w:rFonts w:hint="eastAsia"/>
          <w:bCs/>
          <w:lang w:val="en-NZ"/>
        </w:rPr>
        <w:t>爭議</w:t>
      </w:r>
      <w:r w:rsidR="002661ED">
        <w:rPr>
          <w:rFonts w:hint="eastAsia"/>
        </w:rPr>
        <w:t>解決中心及</w:t>
      </w:r>
      <w:r w:rsidR="002661ED">
        <w:rPr>
          <w:rFonts w:hint="eastAsia"/>
        </w:rPr>
        <w:t>Square Trade</w:t>
      </w:r>
      <w:r w:rsidR="002661ED">
        <w:rPr>
          <w:rFonts w:hint="eastAsia"/>
        </w:rPr>
        <w:t>成功處理</w:t>
      </w:r>
      <w:r w:rsidR="005969BC">
        <w:rPr>
          <w:rFonts w:hint="eastAsia"/>
        </w:rPr>
        <w:t>之</w:t>
      </w:r>
      <w:r w:rsidR="002661ED">
        <w:rPr>
          <w:rFonts w:hint="eastAsia"/>
        </w:rPr>
        <w:t>買</w:t>
      </w:r>
      <w:r w:rsidR="005969BC">
        <w:rPr>
          <w:rFonts w:hint="eastAsia"/>
        </w:rPr>
        <w:t>賣</w:t>
      </w:r>
      <w:r w:rsidR="002661ED">
        <w:rPr>
          <w:rFonts w:hint="eastAsia"/>
        </w:rPr>
        <w:t>糾紛</w:t>
      </w:r>
      <w:r w:rsidR="005969BC">
        <w:rPr>
          <w:rFonts w:hint="eastAsia"/>
        </w:rPr>
        <w:t>問題，與</w:t>
      </w:r>
      <w:r w:rsidR="002661ED">
        <w:rPr>
          <w:rFonts w:hint="eastAsia"/>
        </w:rPr>
        <w:t>新</w:t>
      </w:r>
      <w:r w:rsidR="00C636F5">
        <w:rPr>
          <w:rFonts w:hint="eastAsia"/>
        </w:rPr>
        <w:t xml:space="preserve"> </w:t>
      </w:r>
      <w:r w:rsidR="002661ED">
        <w:rPr>
          <w:rFonts w:hint="eastAsia"/>
        </w:rPr>
        <w:t>興之網絡購物</w:t>
      </w:r>
      <w:r w:rsidR="005969BC">
        <w:rPr>
          <w:rFonts w:hint="eastAsia"/>
        </w:rPr>
        <w:t>爭議其實非常類似</w:t>
      </w:r>
      <w:r w:rsidR="00BD6566">
        <w:rPr>
          <w:rFonts w:hint="eastAsia"/>
        </w:rPr>
        <w:t>。</w:t>
      </w:r>
    </w:p>
    <w:p w:rsidR="00BD6566" w:rsidRDefault="00414DBC" w:rsidP="00892C62">
      <w:pPr>
        <w:spacing w:beforeLines="50" w:line="520" w:lineRule="exact"/>
      </w:pPr>
      <w:r>
        <w:rPr>
          <w:rFonts w:hint="eastAsia"/>
        </w:rPr>
        <w:t>（十三）</w:t>
      </w:r>
      <w:r w:rsidR="00BD6566">
        <w:rPr>
          <w:rFonts w:hint="eastAsia"/>
        </w:rPr>
        <w:t>歐盟</w:t>
      </w:r>
      <w:r w:rsidR="00BD6566">
        <w:rPr>
          <w:rFonts w:hint="eastAsia"/>
        </w:rPr>
        <w:t>ADR</w:t>
      </w:r>
      <w:r w:rsidR="00BD6566">
        <w:rPr>
          <w:rFonts w:hint="eastAsia"/>
        </w:rPr>
        <w:t>指令</w:t>
      </w:r>
      <w:r>
        <w:rPr>
          <w:rFonts w:hint="eastAsia"/>
        </w:rPr>
        <w:t>與</w:t>
      </w:r>
      <w:r w:rsidR="00BD6566">
        <w:rPr>
          <w:rFonts w:hint="eastAsia"/>
        </w:rPr>
        <w:t>ODR</w:t>
      </w:r>
      <w:r>
        <w:rPr>
          <w:rFonts w:hint="eastAsia"/>
        </w:rPr>
        <w:t>規定</w:t>
      </w:r>
    </w:p>
    <w:p w:rsidR="00BD6566" w:rsidRDefault="00414DBC" w:rsidP="0055364B">
      <w:pPr>
        <w:spacing w:line="520" w:lineRule="exact"/>
        <w:ind w:leftChars="295" w:left="991" w:hangingChars="118" w:hanging="283"/>
      </w:pPr>
      <w:r>
        <w:rPr>
          <w:rFonts w:hint="eastAsia"/>
        </w:rPr>
        <w:t>1</w:t>
      </w:r>
      <w:r>
        <w:rPr>
          <w:rFonts w:hint="eastAsia"/>
        </w:rPr>
        <w:t>、</w:t>
      </w:r>
      <w:r w:rsidR="00BD6566">
        <w:rPr>
          <w:rFonts w:hint="eastAsia"/>
        </w:rPr>
        <w:t>歐盟成員國必須</w:t>
      </w:r>
      <w:r w:rsidR="00BD6566">
        <w:rPr>
          <w:rFonts w:ascii="新細明體" w:hAnsi="新細明體" w:cs="新細明體" w:hint="eastAsia"/>
        </w:rPr>
        <w:t>在</w:t>
      </w:r>
      <w:r w:rsidR="00BD6566">
        <w:t>2</w:t>
      </w:r>
      <w:r w:rsidR="00BD6566">
        <w:rPr>
          <w:rFonts w:hint="eastAsia"/>
        </w:rPr>
        <w:t>年內</w:t>
      </w:r>
      <w:r w:rsidR="0055364B">
        <w:rPr>
          <w:rFonts w:hint="eastAsia"/>
        </w:rPr>
        <w:t>（至遲於</w:t>
      </w:r>
      <w:r w:rsidR="0055364B">
        <w:t>2015</w:t>
      </w:r>
      <w:r w:rsidR="0055364B">
        <w:rPr>
          <w:rFonts w:hint="eastAsia"/>
        </w:rPr>
        <w:t>年</w:t>
      </w:r>
      <w:r w:rsidR="0055364B">
        <w:rPr>
          <w:rFonts w:hint="eastAsia"/>
        </w:rPr>
        <w:t>7</w:t>
      </w:r>
      <w:r w:rsidR="0055364B">
        <w:rPr>
          <w:rFonts w:hint="eastAsia"/>
        </w:rPr>
        <w:t>月前）實施</w:t>
      </w:r>
      <w:r w:rsidR="0055364B">
        <w:rPr>
          <w:rFonts w:ascii="MS Mincho" w:eastAsia="MS Mincho" w:hAnsi="MS Mincho" w:cs="MS Mincho" w:hint="eastAsia"/>
        </w:rPr>
        <w:t>​​</w:t>
      </w:r>
      <w:r w:rsidR="0055364B">
        <w:rPr>
          <w:rFonts w:ascii="新細明體" w:hAnsi="新細明體" w:cs="新細明體" w:hint="eastAsia"/>
        </w:rPr>
        <w:t>該指令；</w:t>
      </w:r>
      <w:r w:rsidR="00BD6566">
        <w:t>ODR</w:t>
      </w:r>
      <w:r w:rsidR="00BD6566">
        <w:rPr>
          <w:rFonts w:hint="eastAsia"/>
        </w:rPr>
        <w:t>平台</w:t>
      </w:r>
      <w:r w:rsidR="0055364B">
        <w:rPr>
          <w:rFonts w:hint="eastAsia"/>
        </w:rPr>
        <w:t>應於</w:t>
      </w:r>
      <w:r w:rsidR="00BD6566">
        <w:t>6</w:t>
      </w:r>
      <w:r w:rsidR="00BD6566">
        <w:rPr>
          <w:rFonts w:hint="eastAsia"/>
        </w:rPr>
        <w:t>個月後</w:t>
      </w:r>
      <w:r w:rsidR="0055364B">
        <w:rPr>
          <w:rFonts w:hint="eastAsia"/>
        </w:rPr>
        <w:t>（</w:t>
      </w:r>
      <w:r w:rsidR="0055364B">
        <w:t>2016</w:t>
      </w:r>
      <w:r w:rsidR="0055364B">
        <w:rPr>
          <w:rFonts w:hint="eastAsia"/>
        </w:rPr>
        <w:t>年</w:t>
      </w:r>
      <w:r w:rsidR="0055364B">
        <w:rPr>
          <w:rFonts w:hint="eastAsia"/>
        </w:rPr>
        <w:t>1</w:t>
      </w:r>
      <w:r w:rsidR="0055364B">
        <w:rPr>
          <w:rFonts w:hint="eastAsia"/>
        </w:rPr>
        <w:t>月）</w:t>
      </w:r>
      <w:r w:rsidR="00BD6566">
        <w:rPr>
          <w:rFonts w:hint="eastAsia"/>
        </w:rPr>
        <w:t>開始運作。</w:t>
      </w:r>
    </w:p>
    <w:p w:rsidR="00BD6566" w:rsidRDefault="00414DBC" w:rsidP="0055364B">
      <w:pPr>
        <w:spacing w:line="520" w:lineRule="exact"/>
        <w:ind w:leftChars="295" w:left="991" w:hangingChars="118" w:hanging="283"/>
      </w:pPr>
      <w:r>
        <w:rPr>
          <w:rFonts w:hint="eastAsia"/>
        </w:rPr>
        <w:t>2</w:t>
      </w:r>
      <w:r>
        <w:rPr>
          <w:rFonts w:hint="eastAsia"/>
        </w:rPr>
        <w:t>、</w:t>
      </w:r>
      <w:r w:rsidR="00BD6566">
        <w:rPr>
          <w:rFonts w:hint="eastAsia"/>
        </w:rPr>
        <w:t>ADR</w:t>
      </w:r>
      <w:r w:rsidR="00BD6566">
        <w:rPr>
          <w:rFonts w:hint="eastAsia"/>
        </w:rPr>
        <w:t>指令</w:t>
      </w:r>
      <w:r w:rsidR="0055364B">
        <w:rPr>
          <w:rFonts w:hint="eastAsia"/>
        </w:rPr>
        <w:t>－要求各</w:t>
      </w:r>
      <w:proofErr w:type="gramStart"/>
      <w:r w:rsidR="0055364B">
        <w:rPr>
          <w:rFonts w:hint="eastAsia"/>
        </w:rPr>
        <w:t>成員國均須建置</w:t>
      </w:r>
      <w:proofErr w:type="gramEnd"/>
      <w:r w:rsidR="0055364B">
        <w:rPr>
          <w:rFonts w:hint="eastAsia"/>
        </w:rPr>
        <w:t>可適用</w:t>
      </w:r>
      <w:proofErr w:type="gramStart"/>
      <w:r w:rsidR="0055364B">
        <w:rPr>
          <w:rFonts w:hint="eastAsia"/>
        </w:rPr>
        <w:t>於線上契約</w:t>
      </w:r>
      <w:proofErr w:type="gramEnd"/>
      <w:r w:rsidR="0055364B">
        <w:rPr>
          <w:rFonts w:hint="eastAsia"/>
        </w:rPr>
        <w:t>爭議之</w:t>
      </w:r>
      <w:r w:rsidR="00BD6566">
        <w:rPr>
          <w:rFonts w:hint="eastAsia"/>
        </w:rPr>
        <w:t>ADR</w:t>
      </w:r>
      <w:r w:rsidR="00BD6566">
        <w:rPr>
          <w:rFonts w:hint="eastAsia"/>
        </w:rPr>
        <w:t>程序</w:t>
      </w:r>
      <w:r w:rsidR="0055364B">
        <w:rPr>
          <w:rFonts w:hint="eastAsia"/>
        </w:rPr>
        <w:t>。</w:t>
      </w:r>
      <w:r w:rsidR="0055364B">
        <w:rPr>
          <w:rFonts w:hint="eastAsia"/>
        </w:rPr>
        <w:t xml:space="preserve"> </w:t>
      </w:r>
    </w:p>
    <w:p w:rsidR="00BD6566" w:rsidRDefault="00414DBC" w:rsidP="0098280D">
      <w:pPr>
        <w:spacing w:line="520" w:lineRule="exact"/>
        <w:ind w:leftChars="295" w:left="1133" w:hangingChars="177" w:hanging="425"/>
      </w:pPr>
      <w:r>
        <w:rPr>
          <w:rFonts w:hint="eastAsia"/>
        </w:rPr>
        <w:t>3</w:t>
      </w:r>
      <w:r>
        <w:rPr>
          <w:rFonts w:hint="eastAsia"/>
        </w:rPr>
        <w:t>、</w:t>
      </w:r>
      <w:r w:rsidR="00BD6566">
        <w:rPr>
          <w:rFonts w:hint="eastAsia"/>
        </w:rPr>
        <w:t>ODR</w:t>
      </w:r>
      <w:r w:rsidR="00BD6566">
        <w:rPr>
          <w:rFonts w:hint="eastAsia"/>
        </w:rPr>
        <w:t>法規</w:t>
      </w:r>
      <w:r w:rsidR="0055364B">
        <w:rPr>
          <w:rFonts w:hint="eastAsia"/>
        </w:rPr>
        <w:t>－</w:t>
      </w:r>
      <w:r w:rsidR="00BD6566">
        <w:rPr>
          <w:rFonts w:hint="eastAsia"/>
        </w:rPr>
        <w:t>建</w:t>
      </w:r>
      <w:r w:rsidR="0055364B">
        <w:rPr>
          <w:rFonts w:hint="eastAsia"/>
        </w:rPr>
        <w:t>置</w:t>
      </w:r>
      <w:r w:rsidR="00BD6566">
        <w:rPr>
          <w:rFonts w:hint="eastAsia"/>
        </w:rPr>
        <w:t>ODR</w:t>
      </w:r>
      <w:r w:rsidR="00BD6566">
        <w:rPr>
          <w:rFonts w:hint="eastAsia"/>
        </w:rPr>
        <w:t>平台</w:t>
      </w:r>
      <w:r w:rsidR="0055364B">
        <w:rPr>
          <w:rFonts w:hint="eastAsia"/>
        </w:rPr>
        <w:t>，</w:t>
      </w:r>
      <w:r w:rsidR="0098280D">
        <w:rPr>
          <w:rFonts w:hint="eastAsia"/>
        </w:rPr>
        <w:t>即</w:t>
      </w:r>
      <w:r w:rsidR="0055364B">
        <w:rPr>
          <w:rFonts w:hint="eastAsia"/>
        </w:rPr>
        <w:t>消費者</w:t>
      </w:r>
      <w:r w:rsidR="0098280D">
        <w:rPr>
          <w:rFonts w:hint="eastAsia"/>
        </w:rPr>
        <w:t>可向</w:t>
      </w:r>
      <w:r w:rsidR="0098280D">
        <w:rPr>
          <w:rFonts w:hint="eastAsia"/>
        </w:rPr>
        <w:t>ADR</w:t>
      </w:r>
      <w:proofErr w:type="gramStart"/>
      <w:r w:rsidR="0098280D">
        <w:rPr>
          <w:rFonts w:hint="eastAsia"/>
        </w:rPr>
        <w:t>線上申請</w:t>
      </w:r>
      <w:proofErr w:type="gramEnd"/>
      <w:r w:rsidR="0055364B">
        <w:rPr>
          <w:rFonts w:hint="eastAsia"/>
        </w:rPr>
        <w:t>爭</w:t>
      </w:r>
      <w:r w:rsidR="0098280D">
        <w:rPr>
          <w:rFonts w:hint="eastAsia"/>
        </w:rPr>
        <w:t>議處理之網</w:t>
      </w:r>
      <w:r w:rsidR="00BD6566">
        <w:rPr>
          <w:rFonts w:hint="eastAsia"/>
        </w:rPr>
        <w:t>站。</w:t>
      </w:r>
    </w:p>
    <w:p w:rsidR="00BD6566" w:rsidRDefault="00414DBC" w:rsidP="00892C62">
      <w:pPr>
        <w:spacing w:beforeLines="50" w:line="520" w:lineRule="exact"/>
      </w:pPr>
      <w:r>
        <w:rPr>
          <w:rFonts w:hint="eastAsia"/>
        </w:rPr>
        <w:t>（十四）</w:t>
      </w:r>
      <w:r w:rsidR="00BD6566">
        <w:rPr>
          <w:rFonts w:hint="eastAsia"/>
        </w:rPr>
        <w:t>聯合國國際貿易法委員會</w:t>
      </w:r>
      <w:r w:rsidR="00F37AA7">
        <w:rPr>
          <w:rFonts w:hint="eastAsia"/>
        </w:rPr>
        <w:t>之</w:t>
      </w:r>
      <w:r>
        <w:rPr>
          <w:rFonts w:hint="eastAsia"/>
        </w:rPr>
        <w:t>草</w:t>
      </w:r>
      <w:r w:rsidR="00BD6566">
        <w:rPr>
          <w:rFonts w:hint="eastAsia"/>
        </w:rPr>
        <w:t>案</w:t>
      </w:r>
    </w:p>
    <w:p w:rsidR="00BD6566" w:rsidRDefault="00414DBC" w:rsidP="00D10AD9">
      <w:pPr>
        <w:spacing w:line="520" w:lineRule="exact"/>
        <w:ind w:leftChars="295" w:left="991" w:hangingChars="118" w:hanging="283"/>
      </w:pPr>
      <w:r>
        <w:rPr>
          <w:rFonts w:hint="eastAsia"/>
        </w:rPr>
        <w:t>1</w:t>
      </w:r>
      <w:r>
        <w:rPr>
          <w:rFonts w:hint="eastAsia"/>
        </w:rPr>
        <w:t>、</w:t>
      </w:r>
      <w:r w:rsidR="00BD6566">
        <w:rPr>
          <w:rFonts w:hint="eastAsia"/>
        </w:rPr>
        <w:t>2010</w:t>
      </w:r>
      <w:r w:rsidR="00BD6566">
        <w:rPr>
          <w:rFonts w:hint="eastAsia"/>
        </w:rPr>
        <w:t>年第三工作</w:t>
      </w:r>
      <w:r w:rsidR="00D10AD9">
        <w:rPr>
          <w:rFonts w:hint="eastAsia"/>
        </w:rPr>
        <w:t>小</w:t>
      </w:r>
      <w:r w:rsidR="00BD6566">
        <w:rPr>
          <w:rFonts w:hint="eastAsia"/>
        </w:rPr>
        <w:t>組（</w:t>
      </w:r>
      <w:r w:rsidR="00D10AD9">
        <w:rPr>
          <w:rFonts w:hint="eastAsia"/>
        </w:rPr>
        <w:t>線</w:t>
      </w:r>
      <w:r w:rsidR="00BD6566">
        <w:rPr>
          <w:rFonts w:hint="eastAsia"/>
        </w:rPr>
        <w:t>上爭議解決）</w:t>
      </w:r>
      <w:r w:rsidR="00D10AD9">
        <w:rPr>
          <w:rFonts w:hint="eastAsia"/>
        </w:rPr>
        <w:t>指定發展全球性之</w:t>
      </w:r>
      <w:r w:rsidR="00BD6566">
        <w:rPr>
          <w:rFonts w:hint="eastAsia"/>
        </w:rPr>
        <w:t>ODR</w:t>
      </w:r>
      <w:r w:rsidR="00D10AD9">
        <w:rPr>
          <w:rFonts w:hint="eastAsia"/>
        </w:rPr>
        <w:t>架構（上次會議於</w:t>
      </w:r>
      <w:r w:rsidR="00D10AD9">
        <w:rPr>
          <w:rFonts w:hint="eastAsia"/>
        </w:rPr>
        <w:t>2015</w:t>
      </w:r>
      <w:r w:rsidR="00D10AD9">
        <w:rPr>
          <w:rFonts w:hint="eastAsia"/>
        </w:rPr>
        <w:t>年</w:t>
      </w:r>
      <w:r w:rsidR="00D10AD9">
        <w:rPr>
          <w:rFonts w:hint="eastAsia"/>
        </w:rPr>
        <w:t>2</w:t>
      </w:r>
      <w:r w:rsidR="00D10AD9">
        <w:rPr>
          <w:rFonts w:hint="eastAsia"/>
        </w:rPr>
        <w:t>月在紐約召開，但沒有達成共識）</w:t>
      </w:r>
      <w:r w:rsidR="00BD6566">
        <w:rPr>
          <w:rFonts w:hint="eastAsia"/>
        </w:rPr>
        <w:t>。</w:t>
      </w:r>
    </w:p>
    <w:p w:rsidR="00BD6566" w:rsidRDefault="00414DBC" w:rsidP="00414DBC">
      <w:pPr>
        <w:spacing w:line="520" w:lineRule="exact"/>
        <w:ind w:leftChars="295" w:left="708"/>
      </w:pPr>
      <w:r>
        <w:rPr>
          <w:rFonts w:hint="eastAsia"/>
        </w:rPr>
        <w:t>2</w:t>
      </w:r>
      <w:r>
        <w:rPr>
          <w:rFonts w:hint="eastAsia"/>
        </w:rPr>
        <w:t>、</w:t>
      </w:r>
      <w:proofErr w:type="gramStart"/>
      <w:r w:rsidR="00BD6566">
        <w:rPr>
          <w:rFonts w:hint="eastAsia"/>
        </w:rPr>
        <w:t>適用於</w:t>
      </w:r>
      <w:r w:rsidR="00600B6F">
        <w:rPr>
          <w:rFonts w:hint="eastAsia"/>
        </w:rPr>
        <w:t>價低</w:t>
      </w:r>
      <w:proofErr w:type="gramEnd"/>
      <w:r w:rsidR="00600B6F">
        <w:rPr>
          <w:rFonts w:hint="eastAsia"/>
        </w:rPr>
        <w:t>量大之</w:t>
      </w:r>
      <w:r w:rsidR="00BD6566">
        <w:rPr>
          <w:rFonts w:hint="eastAsia"/>
        </w:rPr>
        <w:t>電子商務交易</w:t>
      </w:r>
      <w:r w:rsidR="00600B6F">
        <w:rPr>
          <w:rFonts w:hint="eastAsia"/>
        </w:rPr>
        <w:t>（包括</w:t>
      </w:r>
      <w:r w:rsidR="00600B6F">
        <w:rPr>
          <w:rFonts w:hint="eastAsia"/>
        </w:rPr>
        <w:t>B2C</w:t>
      </w:r>
      <w:r w:rsidR="00600B6F">
        <w:rPr>
          <w:rFonts w:hint="eastAsia"/>
        </w:rPr>
        <w:t>及</w:t>
      </w:r>
      <w:r w:rsidR="00600B6F">
        <w:rPr>
          <w:rFonts w:hint="eastAsia"/>
        </w:rPr>
        <w:t>B2B</w:t>
      </w:r>
      <w:r w:rsidR="00600B6F">
        <w:rPr>
          <w:rFonts w:hint="eastAsia"/>
        </w:rPr>
        <w:t>）。</w:t>
      </w:r>
    </w:p>
    <w:p w:rsidR="00BD6566" w:rsidRDefault="00414DBC" w:rsidP="00414DBC">
      <w:pPr>
        <w:spacing w:line="520" w:lineRule="exact"/>
        <w:ind w:leftChars="295" w:left="708"/>
      </w:pPr>
      <w:r>
        <w:rPr>
          <w:rFonts w:hint="eastAsia"/>
        </w:rPr>
        <w:t>3</w:t>
      </w:r>
      <w:r>
        <w:rPr>
          <w:rFonts w:hint="eastAsia"/>
        </w:rPr>
        <w:t>、</w:t>
      </w:r>
      <w:r w:rsidR="00600B6F">
        <w:rPr>
          <w:rFonts w:hint="eastAsia"/>
        </w:rPr>
        <w:t>僅於當事人以契約同意受該規則拘束時才有其</w:t>
      </w:r>
      <w:r w:rsidR="00BD6566">
        <w:rPr>
          <w:rFonts w:hint="eastAsia"/>
        </w:rPr>
        <w:t>適用。</w:t>
      </w:r>
    </w:p>
    <w:p w:rsidR="00BD6566" w:rsidRDefault="00414DBC" w:rsidP="00E1305E">
      <w:pPr>
        <w:spacing w:line="520" w:lineRule="exact"/>
        <w:ind w:leftChars="295" w:left="1133" w:hangingChars="177" w:hanging="425"/>
      </w:pPr>
      <w:r>
        <w:rPr>
          <w:rFonts w:hint="eastAsia"/>
        </w:rPr>
        <w:t>4</w:t>
      </w:r>
      <w:r>
        <w:rPr>
          <w:rFonts w:hint="eastAsia"/>
        </w:rPr>
        <w:t>、</w:t>
      </w:r>
      <w:r w:rsidR="00320C69">
        <w:rPr>
          <w:rFonts w:hint="eastAsia"/>
        </w:rPr>
        <w:t>雙</w:t>
      </w:r>
      <w:r w:rsidR="00BD6566">
        <w:rPr>
          <w:rFonts w:hint="eastAsia"/>
        </w:rPr>
        <w:t>軌</w:t>
      </w:r>
      <w:r w:rsidR="00320C69">
        <w:rPr>
          <w:rFonts w:hint="eastAsia"/>
        </w:rPr>
        <w:t>體系</w:t>
      </w:r>
      <w:r w:rsidR="00BD6566">
        <w:rPr>
          <w:rFonts w:hint="eastAsia"/>
        </w:rPr>
        <w:t>I</w:t>
      </w:r>
      <w:r w:rsidR="00320C69">
        <w:rPr>
          <w:rFonts w:hint="eastAsia"/>
        </w:rPr>
        <w:t>與</w:t>
      </w:r>
      <w:r w:rsidR="00BD6566">
        <w:rPr>
          <w:rFonts w:hint="eastAsia"/>
        </w:rPr>
        <w:t>II</w:t>
      </w:r>
      <w:proofErr w:type="gramStart"/>
      <w:r w:rsidR="005B4C92">
        <w:rPr>
          <w:rFonts w:hint="eastAsia"/>
        </w:rPr>
        <w:t>－</w:t>
      </w:r>
      <w:r w:rsidR="00BD6566">
        <w:rPr>
          <w:rFonts w:hint="eastAsia"/>
        </w:rPr>
        <w:t>具</w:t>
      </w:r>
      <w:r w:rsidR="005B4C92">
        <w:rPr>
          <w:rFonts w:hint="eastAsia"/>
        </w:rPr>
        <w:t>拘束</w:t>
      </w:r>
      <w:proofErr w:type="gramEnd"/>
      <w:r w:rsidR="005B4C92">
        <w:rPr>
          <w:rFonts w:hint="eastAsia"/>
        </w:rPr>
        <w:t>力</w:t>
      </w:r>
      <w:r w:rsidR="00BD6566">
        <w:rPr>
          <w:rFonts w:hint="eastAsia"/>
        </w:rPr>
        <w:t>仲裁或</w:t>
      </w:r>
      <w:r w:rsidR="005B4C92">
        <w:rPr>
          <w:rFonts w:hint="eastAsia"/>
        </w:rPr>
        <w:t>「中</w:t>
      </w:r>
      <w:r w:rsidR="001C37CB">
        <w:rPr>
          <w:rFonts w:hint="eastAsia"/>
        </w:rPr>
        <w:t>性</w:t>
      </w:r>
      <w:r w:rsidR="005B4C92">
        <w:rPr>
          <w:rFonts w:hint="eastAsia"/>
        </w:rPr>
        <w:t>」非拘束力建議之終結與否</w:t>
      </w:r>
      <w:r w:rsidR="00BD6566">
        <w:rPr>
          <w:rFonts w:hint="eastAsia"/>
        </w:rPr>
        <w:t>，取決於買方</w:t>
      </w:r>
      <w:r w:rsidR="00FC6474">
        <w:rPr>
          <w:rFonts w:hint="eastAsia"/>
        </w:rPr>
        <w:t>本</w:t>
      </w:r>
      <w:r w:rsidR="00BD6566">
        <w:rPr>
          <w:rFonts w:hint="eastAsia"/>
        </w:rPr>
        <w:t>國</w:t>
      </w:r>
      <w:r w:rsidR="005B4C92">
        <w:rPr>
          <w:rFonts w:hint="eastAsia"/>
        </w:rPr>
        <w:t>對</w:t>
      </w:r>
      <w:r w:rsidR="00BD6566">
        <w:rPr>
          <w:rFonts w:hint="eastAsia"/>
        </w:rPr>
        <w:t>仲裁條款</w:t>
      </w:r>
      <w:r w:rsidR="005B4C92">
        <w:rPr>
          <w:rFonts w:hint="eastAsia"/>
        </w:rPr>
        <w:t>有無拘束力之認定</w:t>
      </w:r>
      <w:r w:rsidR="00BD6566">
        <w:rPr>
          <w:rFonts w:hint="eastAsia"/>
        </w:rPr>
        <w:t>。</w:t>
      </w:r>
    </w:p>
    <w:p w:rsidR="00BD6566" w:rsidRDefault="00341CBE" w:rsidP="00FC6474">
      <w:pPr>
        <w:spacing w:line="520" w:lineRule="exact"/>
        <w:ind w:leftChars="295" w:left="1133" w:hangingChars="177" w:hanging="425"/>
      </w:pPr>
      <w:r>
        <w:rPr>
          <w:rFonts w:hint="eastAsia"/>
        </w:rPr>
        <w:t>5</w:t>
      </w:r>
      <w:r>
        <w:rPr>
          <w:rFonts w:hint="eastAsia"/>
        </w:rPr>
        <w:t>、</w:t>
      </w:r>
      <w:r w:rsidR="00FC6474">
        <w:rPr>
          <w:rFonts w:hint="eastAsia"/>
        </w:rPr>
        <w:t>網路零售商可否</w:t>
      </w:r>
      <w:proofErr w:type="gramStart"/>
      <w:r w:rsidR="00FC6474">
        <w:rPr>
          <w:rFonts w:hint="eastAsia"/>
        </w:rPr>
        <w:t>要求線上契約</w:t>
      </w:r>
      <w:proofErr w:type="gramEnd"/>
      <w:r w:rsidR="00BD6566">
        <w:rPr>
          <w:rFonts w:hint="eastAsia"/>
        </w:rPr>
        <w:t>包</w:t>
      </w:r>
      <w:r w:rsidR="00FC6474">
        <w:rPr>
          <w:rFonts w:hint="eastAsia"/>
        </w:rPr>
        <w:t>含不同爭議解決條款，</w:t>
      </w:r>
      <w:r w:rsidR="00BD6566">
        <w:rPr>
          <w:rFonts w:hint="eastAsia"/>
        </w:rPr>
        <w:t>取決於買方</w:t>
      </w:r>
      <w:r w:rsidR="00FC6474">
        <w:rPr>
          <w:rFonts w:hint="eastAsia"/>
        </w:rPr>
        <w:t>本</w:t>
      </w:r>
      <w:r w:rsidR="00BD6566">
        <w:rPr>
          <w:rFonts w:hint="eastAsia"/>
        </w:rPr>
        <w:t>國</w:t>
      </w:r>
      <w:r w:rsidR="00FC6474">
        <w:rPr>
          <w:rFonts w:hint="eastAsia"/>
        </w:rPr>
        <w:t>對仲裁條款有無拘束力之認定；另</w:t>
      </w:r>
      <w:r w:rsidR="00BD6566">
        <w:rPr>
          <w:rFonts w:hint="eastAsia"/>
        </w:rPr>
        <w:t>要求</w:t>
      </w:r>
      <w:r w:rsidR="00FC6474">
        <w:rPr>
          <w:rFonts w:hint="eastAsia"/>
        </w:rPr>
        <w:t>網路</w:t>
      </w:r>
      <w:r w:rsidR="00BD6566">
        <w:rPr>
          <w:rFonts w:hint="eastAsia"/>
        </w:rPr>
        <w:t>零售商決定：</w:t>
      </w:r>
    </w:p>
    <w:p w:rsidR="00BD6566" w:rsidRDefault="00341CBE" w:rsidP="00C636F5">
      <w:pPr>
        <w:spacing w:line="520" w:lineRule="exact"/>
        <w:ind w:leftChars="295" w:left="708" w:firstLineChars="118" w:firstLine="283"/>
      </w:pPr>
      <w:r>
        <w:rPr>
          <w:rFonts w:hint="eastAsia"/>
        </w:rPr>
        <w:t>（</w:t>
      </w:r>
      <w:r>
        <w:rPr>
          <w:rFonts w:hint="eastAsia"/>
        </w:rPr>
        <w:t>1</w:t>
      </w:r>
      <w:r>
        <w:rPr>
          <w:rFonts w:hint="eastAsia"/>
        </w:rPr>
        <w:t>）</w:t>
      </w:r>
      <w:r w:rsidR="00BD6566">
        <w:rPr>
          <w:rFonts w:hint="eastAsia"/>
        </w:rPr>
        <w:t>買方</w:t>
      </w:r>
      <w:r w:rsidR="00FC6474">
        <w:rPr>
          <w:rFonts w:hint="eastAsia"/>
        </w:rPr>
        <w:t>之所在。</w:t>
      </w:r>
    </w:p>
    <w:p w:rsidR="00BD6566" w:rsidRDefault="00341CBE" w:rsidP="00C636F5">
      <w:pPr>
        <w:spacing w:line="520" w:lineRule="exact"/>
        <w:ind w:leftChars="295" w:left="708" w:firstLineChars="118" w:firstLine="283"/>
      </w:pPr>
      <w:r>
        <w:rPr>
          <w:rFonts w:hint="eastAsia"/>
        </w:rPr>
        <w:t>（</w:t>
      </w:r>
      <w:r>
        <w:rPr>
          <w:rFonts w:hint="eastAsia"/>
        </w:rPr>
        <w:t>2</w:t>
      </w:r>
      <w:r>
        <w:rPr>
          <w:rFonts w:hint="eastAsia"/>
        </w:rPr>
        <w:t>）</w:t>
      </w:r>
      <w:r w:rsidR="00FC6474">
        <w:rPr>
          <w:rFonts w:hint="eastAsia"/>
        </w:rPr>
        <w:t>買方本國對仲裁條款是否認定具有拘束力</w:t>
      </w:r>
      <w:r w:rsidR="00BD6566">
        <w:rPr>
          <w:rFonts w:hint="eastAsia"/>
        </w:rPr>
        <w:t>。</w:t>
      </w:r>
    </w:p>
    <w:p w:rsidR="00C636F5" w:rsidRDefault="00554A72" w:rsidP="00341CBE">
      <w:pPr>
        <w:spacing w:line="520" w:lineRule="exac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1.2pt;margin-top:11.2pt;width:466.45pt;height:350.2pt;z-index:251662336">
            <v:imagedata r:id="rId8" o:title=""/>
            <w10:wrap type="topAndBottom"/>
          </v:shape>
          <o:OLEObject Type="Embed" ProgID="PowerPoint.Slide.12" ShapeID="_x0000_s1035" DrawAspect="Content" ObjectID="_1507462203" r:id="rId9"/>
        </w:pict>
      </w:r>
      <w:r>
        <w:rPr>
          <w:noProof/>
        </w:rPr>
        <w:pict>
          <v:shape id="_x0000_s1036" type="#_x0000_t75" style="position:absolute;margin-left:-17.2pt;margin-top:378.3pt;width:460.6pt;height:308.05pt;z-index:251664384">
            <v:imagedata r:id="rId10" o:title=""/>
            <w10:wrap type="topAndBottom"/>
          </v:shape>
          <o:OLEObject Type="Embed" ProgID="PowerPoint.Slide.12" ShapeID="_x0000_s1036" DrawAspect="Content" ObjectID="_1507462204" r:id="rId11"/>
        </w:pict>
      </w:r>
    </w:p>
    <w:p w:rsidR="00341CBE" w:rsidRDefault="00341CBE" w:rsidP="00341CBE">
      <w:pPr>
        <w:spacing w:line="520" w:lineRule="exact"/>
      </w:pPr>
      <w:r>
        <w:rPr>
          <w:rFonts w:hint="eastAsia"/>
        </w:rPr>
        <w:lastRenderedPageBreak/>
        <w:t>（十五）</w:t>
      </w:r>
      <w:r w:rsidR="00AF37E0">
        <w:rPr>
          <w:rFonts w:hint="eastAsia"/>
        </w:rPr>
        <w:t>紐西蘭消費者適用之</w:t>
      </w:r>
      <w:r>
        <w:rPr>
          <w:rFonts w:hint="eastAsia"/>
        </w:rPr>
        <w:t>ODR</w:t>
      </w:r>
      <w:r>
        <w:rPr>
          <w:rFonts w:hint="eastAsia"/>
        </w:rPr>
        <w:t>選</w:t>
      </w:r>
      <w:r w:rsidR="00AF37E0">
        <w:rPr>
          <w:rFonts w:hint="eastAsia"/>
        </w:rPr>
        <w:t>項</w:t>
      </w:r>
    </w:p>
    <w:p w:rsidR="00341CBE" w:rsidRDefault="00341CBE" w:rsidP="00341CBE">
      <w:pPr>
        <w:spacing w:line="520" w:lineRule="exact"/>
        <w:ind w:leftChars="295" w:left="708"/>
      </w:pPr>
      <w:r>
        <w:rPr>
          <w:rFonts w:hint="eastAsia"/>
        </w:rPr>
        <w:t>1</w:t>
      </w:r>
      <w:r>
        <w:rPr>
          <w:rFonts w:hint="eastAsia"/>
        </w:rPr>
        <w:t>、</w:t>
      </w:r>
      <w:r w:rsidR="003670A9">
        <w:rPr>
          <w:rFonts w:hint="eastAsia"/>
        </w:rPr>
        <w:t>紐</w:t>
      </w:r>
      <w:r>
        <w:rPr>
          <w:rFonts w:hint="eastAsia"/>
        </w:rPr>
        <w:t>西蘭</w:t>
      </w:r>
      <w:r w:rsidR="003670A9">
        <w:rPr>
          <w:rFonts w:hint="eastAsia"/>
        </w:rPr>
        <w:t>爭議法庭－新</w:t>
      </w:r>
      <w:r w:rsidR="003670A9">
        <w:rPr>
          <w:rFonts w:hint="eastAsia"/>
        </w:rPr>
        <w:t>ODR</w:t>
      </w:r>
      <w:r w:rsidR="003670A9">
        <w:rPr>
          <w:rFonts w:hint="eastAsia"/>
        </w:rPr>
        <w:t>分庭？</w:t>
      </w:r>
    </w:p>
    <w:p w:rsidR="00341CBE" w:rsidRDefault="00341CBE" w:rsidP="00341CBE">
      <w:pPr>
        <w:spacing w:line="520" w:lineRule="exact"/>
        <w:ind w:leftChars="295" w:left="708"/>
      </w:pPr>
      <w:r>
        <w:rPr>
          <w:rFonts w:hint="eastAsia"/>
        </w:rPr>
        <w:t>2</w:t>
      </w:r>
      <w:r>
        <w:rPr>
          <w:rFonts w:hint="eastAsia"/>
        </w:rPr>
        <w:t>、</w:t>
      </w:r>
      <w:r w:rsidR="003670A9">
        <w:rPr>
          <w:rFonts w:hint="eastAsia"/>
        </w:rPr>
        <w:t>與</w:t>
      </w:r>
      <w:r>
        <w:rPr>
          <w:rFonts w:hint="eastAsia"/>
        </w:rPr>
        <w:t>產業</w:t>
      </w:r>
      <w:r w:rsidR="003670A9">
        <w:rPr>
          <w:rFonts w:hint="eastAsia"/>
        </w:rPr>
        <w:t>爭議</w:t>
      </w:r>
      <w:r>
        <w:rPr>
          <w:rFonts w:hint="eastAsia"/>
        </w:rPr>
        <w:t>法庭</w:t>
      </w:r>
      <w:r w:rsidR="003670A9">
        <w:rPr>
          <w:rFonts w:hint="eastAsia"/>
        </w:rPr>
        <w:t>區分－</w:t>
      </w:r>
      <w:r>
        <w:rPr>
          <w:rFonts w:hint="eastAsia"/>
        </w:rPr>
        <w:t>零售</w:t>
      </w:r>
      <w:r w:rsidR="003670A9">
        <w:rPr>
          <w:rFonts w:hint="eastAsia"/>
        </w:rPr>
        <w:t>爭議專庭</w:t>
      </w:r>
      <w:r>
        <w:rPr>
          <w:rFonts w:hint="eastAsia"/>
        </w:rPr>
        <w:t>？</w:t>
      </w:r>
    </w:p>
    <w:p w:rsidR="00341CBE" w:rsidRDefault="00341CBE" w:rsidP="003670A9">
      <w:pPr>
        <w:spacing w:line="520" w:lineRule="exact"/>
        <w:ind w:leftChars="295" w:left="1133" w:hangingChars="177" w:hanging="425"/>
      </w:pPr>
      <w:r>
        <w:rPr>
          <w:rFonts w:hint="eastAsia"/>
        </w:rPr>
        <w:t>3</w:t>
      </w:r>
      <w:r>
        <w:rPr>
          <w:rFonts w:hint="eastAsia"/>
        </w:rPr>
        <w:t>、發</w:t>
      </w:r>
      <w:r w:rsidR="003670A9">
        <w:rPr>
          <w:rFonts w:hint="eastAsia"/>
        </w:rPr>
        <w:t>展類似歐盟及</w:t>
      </w:r>
      <w:r w:rsidR="003670A9">
        <w:rPr>
          <w:rFonts w:hint="eastAsia"/>
        </w:rPr>
        <w:t>UNICITRAL</w:t>
      </w:r>
      <w:r w:rsidR="003670A9">
        <w:rPr>
          <w:rFonts w:hint="eastAsia"/>
        </w:rPr>
        <w:t>所建議使用自動化協商工具之紐</w:t>
      </w:r>
      <w:r>
        <w:rPr>
          <w:rFonts w:hint="eastAsia"/>
        </w:rPr>
        <w:t>西蘭</w:t>
      </w:r>
      <w:proofErr w:type="gramStart"/>
      <w:r>
        <w:rPr>
          <w:rFonts w:hint="eastAsia"/>
        </w:rPr>
        <w:t>（</w:t>
      </w:r>
      <w:proofErr w:type="gramEnd"/>
      <w:r w:rsidR="003670A9">
        <w:rPr>
          <w:rFonts w:hint="eastAsia"/>
        </w:rPr>
        <w:t>及</w:t>
      </w:r>
      <w:r>
        <w:rPr>
          <w:rFonts w:hint="eastAsia"/>
        </w:rPr>
        <w:t>澳大利亞？）</w:t>
      </w:r>
      <w:r w:rsidR="003670A9">
        <w:rPr>
          <w:rFonts w:hint="eastAsia"/>
        </w:rPr>
        <w:t>ODR</w:t>
      </w:r>
      <w:r w:rsidR="003670A9">
        <w:rPr>
          <w:rFonts w:hint="eastAsia"/>
        </w:rPr>
        <w:t>平台</w:t>
      </w:r>
      <w:r>
        <w:rPr>
          <w:rFonts w:hint="eastAsia"/>
        </w:rPr>
        <w:t>。</w:t>
      </w:r>
    </w:p>
    <w:p w:rsidR="00341CBE" w:rsidRDefault="00341CBE" w:rsidP="00341CBE">
      <w:pPr>
        <w:spacing w:line="520" w:lineRule="exact"/>
        <w:ind w:leftChars="295" w:left="708"/>
      </w:pPr>
      <w:r>
        <w:rPr>
          <w:rFonts w:hint="eastAsia"/>
        </w:rPr>
        <w:t>4</w:t>
      </w:r>
      <w:r>
        <w:rPr>
          <w:rFonts w:hint="eastAsia"/>
        </w:rPr>
        <w:t>、</w:t>
      </w:r>
      <w:r w:rsidR="003670A9">
        <w:rPr>
          <w:rFonts w:hint="eastAsia"/>
        </w:rPr>
        <w:t>為</w:t>
      </w:r>
      <w:r>
        <w:rPr>
          <w:rFonts w:hint="eastAsia"/>
        </w:rPr>
        <w:t>邁向</w:t>
      </w:r>
      <w:r w:rsidR="003670A9">
        <w:rPr>
          <w:rFonts w:hint="eastAsia"/>
        </w:rPr>
        <w:t>全球集中化管理之</w:t>
      </w:r>
      <w:r>
        <w:rPr>
          <w:rFonts w:hint="eastAsia"/>
        </w:rPr>
        <w:t>ODR</w:t>
      </w:r>
      <w:r>
        <w:rPr>
          <w:rFonts w:hint="eastAsia"/>
        </w:rPr>
        <w:t>平台</w:t>
      </w:r>
      <w:r w:rsidR="003670A9">
        <w:rPr>
          <w:rFonts w:hint="eastAsia"/>
        </w:rPr>
        <w:t>作好準備</w:t>
      </w:r>
      <w:r>
        <w:rPr>
          <w:rFonts w:hint="eastAsia"/>
        </w:rPr>
        <w:t>？</w:t>
      </w:r>
    </w:p>
    <w:p w:rsidR="00341CBE" w:rsidRDefault="00341CBE" w:rsidP="00892C62">
      <w:pPr>
        <w:spacing w:beforeLines="50" w:line="520" w:lineRule="exact"/>
      </w:pPr>
      <w:r>
        <w:rPr>
          <w:rFonts w:hint="eastAsia"/>
        </w:rPr>
        <w:t>（十六）建立</w:t>
      </w:r>
      <w:r w:rsidR="00476956">
        <w:rPr>
          <w:rFonts w:hint="eastAsia"/>
        </w:rPr>
        <w:t>紐西蘭</w:t>
      </w:r>
      <w:r>
        <w:rPr>
          <w:rFonts w:hint="eastAsia"/>
        </w:rPr>
        <w:t>ODR</w:t>
      </w:r>
      <w:r>
        <w:rPr>
          <w:rFonts w:hint="eastAsia"/>
        </w:rPr>
        <w:t>平台</w:t>
      </w:r>
      <w:r w:rsidR="00476956">
        <w:rPr>
          <w:rFonts w:hint="eastAsia"/>
        </w:rPr>
        <w:t>之有關問題</w:t>
      </w:r>
    </w:p>
    <w:p w:rsidR="00341CBE" w:rsidRDefault="00341CBE" w:rsidP="00341CBE">
      <w:pPr>
        <w:spacing w:line="520" w:lineRule="exact"/>
        <w:ind w:left="708"/>
      </w:pPr>
      <w:r>
        <w:rPr>
          <w:rFonts w:hint="eastAsia"/>
        </w:rPr>
        <w:t>1</w:t>
      </w:r>
      <w:r>
        <w:rPr>
          <w:rFonts w:hint="eastAsia"/>
        </w:rPr>
        <w:t>、</w:t>
      </w:r>
      <w:r w:rsidR="00476956">
        <w:rPr>
          <w:rFonts w:hint="eastAsia"/>
        </w:rPr>
        <w:t>平台機制</w:t>
      </w:r>
      <w:r>
        <w:rPr>
          <w:rFonts w:hint="eastAsia"/>
        </w:rPr>
        <w:t>資金</w:t>
      </w:r>
      <w:r w:rsidR="00476956">
        <w:rPr>
          <w:rFonts w:hint="eastAsia"/>
        </w:rPr>
        <w:t>－</w:t>
      </w:r>
      <w:r>
        <w:rPr>
          <w:rFonts w:hint="eastAsia"/>
        </w:rPr>
        <w:t>最初</w:t>
      </w:r>
      <w:r w:rsidR="00476956">
        <w:rPr>
          <w:rFonts w:hint="eastAsia"/>
        </w:rPr>
        <w:t>由</w:t>
      </w:r>
      <w:r>
        <w:rPr>
          <w:rFonts w:hint="eastAsia"/>
        </w:rPr>
        <w:t>政府資助成立</w:t>
      </w:r>
      <w:r>
        <w:rPr>
          <w:rFonts w:hint="eastAsia"/>
        </w:rPr>
        <w:t>ODR</w:t>
      </w:r>
      <w:r>
        <w:rPr>
          <w:rFonts w:hint="eastAsia"/>
        </w:rPr>
        <w:t>平台。</w:t>
      </w:r>
    </w:p>
    <w:p w:rsidR="00341CBE" w:rsidRDefault="00341CBE" w:rsidP="00476956">
      <w:pPr>
        <w:spacing w:line="520" w:lineRule="exact"/>
        <w:ind w:leftChars="295" w:left="1133" w:hangingChars="177" w:hanging="425"/>
      </w:pPr>
      <w:r>
        <w:rPr>
          <w:rFonts w:hint="eastAsia"/>
        </w:rPr>
        <w:t>2</w:t>
      </w:r>
      <w:r>
        <w:rPr>
          <w:rFonts w:hint="eastAsia"/>
        </w:rPr>
        <w:t>、</w:t>
      </w:r>
      <w:r>
        <w:rPr>
          <w:rFonts w:hint="eastAsia"/>
        </w:rPr>
        <w:t>ODR</w:t>
      </w:r>
      <w:r>
        <w:rPr>
          <w:rFonts w:hint="eastAsia"/>
        </w:rPr>
        <w:t>平台</w:t>
      </w:r>
      <w:r w:rsidR="00476956">
        <w:rPr>
          <w:rFonts w:hint="eastAsia"/>
        </w:rPr>
        <w:t>應由</w:t>
      </w:r>
      <w:r>
        <w:rPr>
          <w:rFonts w:hint="eastAsia"/>
        </w:rPr>
        <w:t>司法部</w:t>
      </w:r>
      <w:r w:rsidR="00476956">
        <w:rPr>
          <w:rFonts w:hint="eastAsia"/>
        </w:rPr>
        <w:t>（</w:t>
      </w:r>
      <w:r w:rsidR="00476956" w:rsidRPr="00476956">
        <w:rPr>
          <w:lang w:val="en-NZ"/>
        </w:rPr>
        <w:t>Department of Justice</w:t>
      </w:r>
      <w:r w:rsidR="00476956">
        <w:rPr>
          <w:rFonts w:hint="eastAsia"/>
        </w:rPr>
        <w:t>）</w:t>
      </w:r>
      <w:r>
        <w:rPr>
          <w:rFonts w:hint="eastAsia"/>
        </w:rPr>
        <w:t>或</w:t>
      </w:r>
      <w:r w:rsidR="00476956">
        <w:rPr>
          <w:rFonts w:hint="eastAsia"/>
        </w:rPr>
        <w:t>民間機構（</w:t>
      </w:r>
      <w:r w:rsidR="00476956" w:rsidRPr="00476956">
        <w:rPr>
          <w:lang w:val="en-NZ"/>
        </w:rPr>
        <w:t>Private Provider</w:t>
      </w:r>
      <w:r w:rsidR="00476956">
        <w:rPr>
          <w:rFonts w:hint="eastAsia"/>
        </w:rPr>
        <w:t>）負責</w:t>
      </w:r>
      <w:r>
        <w:rPr>
          <w:rFonts w:hint="eastAsia"/>
        </w:rPr>
        <w:t>？</w:t>
      </w:r>
    </w:p>
    <w:p w:rsidR="00341CBE" w:rsidRDefault="00341CBE" w:rsidP="00341CBE">
      <w:pPr>
        <w:spacing w:line="520" w:lineRule="exact"/>
        <w:ind w:left="708"/>
      </w:pPr>
      <w:r>
        <w:rPr>
          <w:rFonts w:hint="eastAsia"/>
        </w:rPr>
        <w:t>3</w:t>
      </w:r>
      <w:r>
        <w:rPr>
          <w:rFonts w:hint="eastAsia"/>
        </w:rPr>
        <w:t>、要求</w:t>
      </w:r>
      <w:r w:rsidR="00FD6247">
        <w:rPr>
          <w:rFonts w:hint="eastAsia"/>
        </w:rPr>
        <w:t>網路</w:t>
      </w:r>
      <w:r>
        <w:rPr>
          <w:rFonts w:hint="eastAsia"/>
        </w:rPr>
        <w:t>零售商加</w:t>
      </w:r>
      <w:r w:rsidR="00FD6247">
        <w:rPr>
          <w:rFonts w:hint="eastAsia"/>
        </w:rPr>
        <w:t>入平台機制</w:t>
      </w:r>
      <w:r>
        <w:rPr>
          <w:rFonts w:hint="eastAsia"/>
        </w:rPr>
        <w:t>並</w:t>
      </w:r>
      <w:proofErr w:type="gramStart"/>
      <w:r w:rsidR="00FD6247">
        <w:rPr>
          <w:rFonts w:hint="eastAsia"/>
        </w:rPr>
        <w:t>付費</w:t>
      </w:r>
      <w:r>
        <w:rPr>
          <w:rFonts w:hint="eastAsia"/>
        </w:rPr>
        <w:t>認</w:t>
      </w:r>
      <w:r w:rsidR="00FD6247">
        <w:rPr>
          <w:rFonts w:hint="eastAsia"/>
        </w:rPr>
        <w:t>捐</w:t>
      </w:r>
      <w:proofErr w:type="gramEnd"/>
      <w:r w:rsidR="00FD6247">
        <w:rPr>
          <w:rFonts w:hint="eastAsia"/>
        </w:rPr>
        <w:t>－法規何在</w:t>
      </w:r>
      <w:r>
        <w:rPr>
          <w:rFonts w:hint="eastAsia"/>
        </w:rPr>
        <w:t>？</w:t>
      </w:r>
    </w:p>
    <w:p w:rsidR="00341CBE" w:rsidRDefault="00341CBE" w:rsidP="00AD6B7E">
      <w:pPr>
        <w:spacing w:line="520" w:lineRule="exact"/>
        <w:ind w:leftChars="295" w:left="1133" w:hangingChars="177" w:hanging="425"/>
      </w:pPr>
      <w:r>
        <w:rPr>
          <w:rFonts w:hint="eastAsia"/>
        </w:rPr>
        <w:t>4</w:t>
      </w:r>
      <w:r>
        <w:rPr>
          <w:rFonts w:hint="eastAsia"/>
        </w:rPr>
        <w:t>、</w:t>
      </w:r>
      <w:r w:rsidR="00FD6247">
        <w:rPr>
          <w:rFonts w:hint="eastAsia"/>
        </w:rPr>
        <w:t>開發</w:t>
      </w:r>
      <w:r w:rsidR="00AD6B7E">
        <w:rPr>
          <w:rFonts w:hint="eastAsia"/>
        </w:rPr>
        <w:t>相應</w:t>
      </w:r>
      <w:r w:rsidR="00FD6247">
        <w:rPr>
          <w:rFonts w:hint="eastAsia"/>
        </w:rPr>
        <w:t>之</w:t>
      </w:r>
      <w:r>
        <w:rPr>
          <w:rFonts w:hint="eastAsia"/>
        </w:rPr>
        <w:t>自動</w:t>
      </w:r>
      <w:r w:rsidR="00FD6247">
        <w:rPr>
          <w:rFonts w:hint="eastAsia"/>
        </w:rPr>
        <w:t>化協商</w:t>
      </w:r>
      <w:r>
        <w:rPr>
          <w:rFonts w:hint="eastAsia"/>
        </w:rPr>
        <w:t>工具</w:t>
      </w:r>
      <w:r w:rsidR="00AD6B7E">
        <w:rPr>
          <w:rFonts w:hint="eastAsia"/>
        </w:rPr>
        <w:t>－</w:t>
      </w:r>
      <w:r w:rsidR="00FD6247">
        <w:rPr>
          <w:rFonts w:hint="eastAsia"/>
        </w:rPr>
        <w:t>需</w:t>
      </w:r>
      <w:r w:rsidR="00AD6B7E">
        <w:rPr>
          <w:rFonts w:hint="eastAsia"/>
        </w:rPr>
        <w:t>要與</w:t>
      </w:r>
      <w:r>
        <w:rPr>
          <w:rFonts w:hint="eastAsia"/>
        </w:rPr>
        <w:t>經驗豐富的</w:t>
      </w:r>
      <w:r>
        <w:rPr>
          <w:rFonts w:hint="eastAsia"/>
        </w:rPr>
        <w:t>ODR</w:t>
      </w:r>
      <w:r w:rsidR="00AD6B7E">
        <w:rPr>
          <w:rFonts w:hint="eastAsia"/>
        </w:rPr>
        <w:t>技</w:t>
      </w:r>
      <w:r>
        <w:rPr>
          <w:rFonts w:hint="eastAsia"/>
        </w:rPr>
        <w:t>術</w:t>
      </w:r>
      <w:r w:rsidR="00AD6B7E">
        <w:rPr>
          <w:rFonts w:hint="eastAsia"/>
        </w:rPr>
        <w:t>及</w:t>
      </w:r>
      <w:r>
        <w:rPr>
          <w:rFonts w:hint="eastAsia"/>
        </w:rPr>
        <w:t>軟</w:t>
      </w:r>
      <w:r w:rsidR="00AD6B7E">
        <w:rPr>
          <w:rFonts w:hint="eastAsia"/>
        </w:rPr>
        <w:t>體</w:t>
      </w:r>
      <w:r>
        <w:rPr>
          <w:rFonts w:hint="eastAsia"/>
        </w:rPr>
        <w:t>開發者</w:t>
      </w:r>
      <w:r w:rsidR="00AD6B7E">
        <w:rPr>
          <w:rFonts w:hint="eastAsia"/>
        </w:rPr>
        <w:t>合</w:t>
      </w:r>
      <w:r>
        <w:rPr>
          <w:rFonts w:hint="eastAsia"/>
        </w:rPr>
        <w:t>作。</w:t>
      </w:r>
    </w:p>
    <w:p w:rsidR="00AD6B7E" w:rsidRDefault="00AD6B7E" w:rsidP="00AD6B7E">
      <w:pPr>
        <w:spacing w:line="520" w:lineRule="exact"/>
        <w:ind w:leftChars="295" w:left="1133" w:hangingChars="177" w:hanging="425"/>
      </w:pPr>
      <w:r>
        <w:rPr>
          <w:rFonts w:hint="eastAsia"/>
        </w:rPr>
        <w:t>5</w:t>
      </w:r>
      <w:r>
        <w:rPr>
          <w:rFonts w:hint="eastAsia"/>
        </w:rPr>
        <w:t>、</w:t>
      </w:r>
      <w:r>
        <w:rPr>
          <w:rFonts w:hint="eastAsia"/>
        </w:rPr>
        <w:t>ODR / ADR</w:t>
      </w:r>
      <w:r>
        <w:rPr>
          <w:rFonts w:hint="eastAsia"/>
        </w:rPr>
        <w:t>之第三方參與者如何授權－利用現有機構？</w:t>
      </w:r>
    </w:p>
    <w:p w:rsidR="001C36E3" w:rsidRDefault="00341CBE" w:rsidP="00892C62">
      <w:pPr>
        <w:spacing w:beforeLines="50" w:line="520" w:lineRule="exact"/>
      </w:pPr>
      <w:r>
        <w:rPr>
          <w:rFonts w:hint="eastAsia"/>
        </w:rPr>
        <w:t>（十七）</w:t>
      </w:r>
      <w:r w:rsidR="001C36E3">
        <w:rPr>
          <w:rFonts w:hint="eastAsia"/>
        </w:rPr>
        <w:t>紐西蘭與澳洲之</w:t>
      </w:r>
      <w:r w:rsidR="001C36E3">
        <w:rPr>
          <w:rFonts w:hint="eastAsia"/>
        </w:rPr>
        <w:t>ODR</w:t>
      </w:r>
      <w:r w:rsidR="001C36E3">
        <w:rPr>
          <w:rFonts w:hint="eastAsia"/>
        </w:rPr>
        <w:t>平台</w:t>
      </w:r>
    </w:p>
    <w:p w:rsidR="001C36E3" w:rsidRDefault="001C36E3" w:rsidP="00196ADC">
      <w:pPr>
        <w:spacing w:line="520" w:lineRule="exact"/>
        <w:ind w:leftChars="295" w:left="1133" w:hangingChars="177" w:hanging="425"/>
      </w:pPr>
      <w:r>
        <w:rPr>
          <w:rFonts w:hint="eastAsia"/>
        </w:rPr>
        <w:t>1</w:t>
      </w:r>
      <w:r>
        <w:rPr>
          <w:rFonts w:hint="eastAsia"/>
        </w:rPr>
        <w:t>、</w:t>
      </w:r>
      <w:r w:rsidR="00196ADC">
        <w:rPr>
          <w:rFonts w:hint="eastAsia"/>
        </w:rPr>
        <w:t>紐西蘭</w:t>
      </w:r>
      <w:r>
        <w:rPr>
          <w:rFonts w:hint="eastAsia"/>
        </w:rPr>
        <w:t>CGA</w:t>
      </w:r>
      <w:r>
        <w:rPr>
          <w:rFonts w:hint="eastAsia"/>
        </w:rPr>
        <w:t>（</w:t>
      </w:r>
      <w:r>
        <w:rPr>
          <w:rFonts w:hint="eastAsia"/>
        </w:rPr>
        <w:t>NZ</w:t>
      </w:r>
      <w:r>
        <w:rPr>
          <w:rFonts w:hint="eastAsia"/>
        </w:rPr>
        <w:t>）</w:t>
      </w:r>
      <w:r w:rsidR="00196ADC">
        <w:rPr>
          <w:rFonts w:hint="eastAsia"/>
        </w:rPr>
        <w:t>與澳洲</w:t>
      </w:r>
      <w:r>
        <w:rPr>
          <w:rFonts w:hint="eastAsia"/>
        </w:rPr>
        <w:t>ACL</w:t>
      </w:r>
      <w:r>
        <w:rPr>
          <w:rFonts w:hint="eastAsia"/>
        </w:rPr>
        <w:t>（</w:t>
      </w:r>
      <w:r>
        <w:rPr>
          <w:rFonts w:hint="eastAsia"/>
        </w:rPr>
        <w:t>AU</w:t>
      </w:r>
      <w:r>
        <w:rPr>
          <w:rFonts w:hint="eastAsia"/>
        </w:rPr>
        <w:t>）</w:t>
      </w:r>
      <w:r w:rsidR="00196ADC">
        <w:rPr>
          <w:rFonts w:hint="eastAsia"/>
        </w:rPr>
        <w:t>之</w:t>
      </w:r>
      <w:r>
        <w:rPr>
          <w:rFonts w:hint="eastAsia"/>
        </w:rPr>
        <w:t>消費者擔保</w:t>
      </w:r>
      <w:r w:rsidR="00196ADC">
        <w:rPr>
          <w:rFonts w:hint="eastAsia"/>
        </w:rPr>
        <w:t>幾乎都相同，除了「消費者」之定義－紐</w:t>
      </w:r>
      <w:r>
        <w:rPr>
          <w:rFonts w:hint="eastAsia"/>
        </w:rPr>
        <w:t>西蘭</w:t>
      </w:r>
      <w:r w:rsidR="00196ADC">
        <w:rPr>
          <w:rFonts w:hint="eastAsia"/>
        </w:rPr>
        <w:t>以商品之通</w:t>
      </w:r>
      <w:r>
        <w:rPr>
          <w:rFonts w:hint="eastAsia"/>
        </w:rPr>
        <w:t>常使用</w:t>
      </w:r>
      <w:r w:rsidR="00196ADC">
        <w:rPr>
          <w:rFonts w:hint="eastAsia"/>
        </w:rPr>
        <w:t>為認定基礎；澳洲則以</w:t>
      </w:r>
      <w:r>
        <w:rPr>
          <w:rFonts w:hint="eastAsia"/>
        </w:rPr>
        <w:t>商品</w:t>
      </w:r>
      <w:r w:rsidR="00196ADC">
        <w:rPr>
          <w:rFonts w:hint="eastAsia"/>
        </w:rPr>
        <w:t>之</w:t>
      </w:r>
      <w:r>
        <w:rPr>
          <w:rFonts w:hint="eastAsia"/>
        </w:rPr>
        <w:t>最高價格</w:t>
      </w:r>
      <w:r w:rsidR="00196ADC">
        <w:rPr>
          <w:rFonts w:hint="eastAsia"/>
        </w:rPr>
        <w:t>為認定基礎</w:t>
      </w:r>
      <w:r>
        <w:rPr>
          <w:rFonts w:hint="eastAsia"/>
        </w:rPr>
        <w:t>。</w:t>
      </w:r>
    </w:p>
    <w:p w:rsidR="001C36E3" w:rsidRDefault="00196ADC" w:rsidP="00196ADC">
      <w:pPr>
        <w:spacing w:line="520" w:lineRule="exact"/>
        <w:ind w:leftChars="295" w:left="1133" w:hangingChars="177" w:hanging="425"/>
      </w:pPr>
      <w:r>
        <w:rPr>
          <w:rFonts w:hint="eastAsia"/>
        </w:rPr>
        <w:t>2</w:t>
      </w:r>
      <w:r>
        <w:rPr>
          <w:rFonts w:hint="eastAsia"/>
        </w:rPr>
        <w:t>、</w:t>
      </w:r>
      <w:r w:rsidR="001C36E3">
        <w:rPr>
          <w:rFonts w:hint="eastAsia"/>
        </w:rPr>
        <w:t>誤導</w:t>
      </w:r>
      <w:r>
        <w:rPr>
          <w:rFonts w:hint="eastAsia"/>
        </w:rPr>
        <w:t>與</w:t>
      </w:r>
      <w:r w:rsidR="001C36E3">
        <w:rPr>
          <w:rFonts w:hint="eastAsia"/>
        </w:rPr>
        <w:t>欺騙</w:t>
      </w:r>
      <w:r>
        <w:rPr>
          <w:rFonts w:hint="eastAsia"/>
        </w:rPr>
        <w:t>之在交易</w:t>
      </w:r>
      <w:r w:rsidR="001C36E3">
        <w:rPr>
          <w:rFonts w:hint="eastAsia"/>
        </w:rPr>
        <w:t>行為</w:t>
      </w:r>
      <w:r>
        <w:rPr>
          <w:rFonts w:hint="eastAsia"/>
        </w:rPr>
        <w:t>－紐西蘭</w:t>
      </w:r>
      <w:r>
        <w:rPr>
          <w:rFonts w:hint="eastAsia"/>
        </w:rPr>
        <w:t>FTA</w:t>
      </w:r>
      <w:r>
        <w:rPr>
          <w:rFonts w:hint="eastAsia"/>
        </w:rPr>
        <w:t>（</w:t>
      </w:r>
      <w:r>
        <w:rPr>
          <w:rFonts w:hint="eastAsia"/>
        </w:rPr>
        <w:t>NZ</w:t>
      </w:r>
      <w:r>
        <w:rPr>
          <w:rFonts w:hint="eastAsia"/>
        </w:rPr>
        <w:t>）與澳洲</w:t>
      </w:r>
      <w:r>
        <w:rPr>
          <w:rFonts w:hint="eastAsia"/>
        </w:rPr>
        <w:t>ACL</w:t>
      </w:r>
      <w:r>
        <w:rPr>
          <w:rFonts w:hint="eastAsia"/>
        </w:rPr>
        <w:t>（</w:t>
      </w:r>
      <w:r>
        <w:rPr>
          <w:rFonts w:hint="eastAsia"/>
        </w:rPr>
        <w:t>AU</w:t>
      </w:r>
      <w:r>
        <w:rPr>
          <w:rFonts w:hint="eastAsia"/>
        </w:rPr>
        <w:t>）有</w:t>
      </w:r>
      <w:r w:rsidR="001C36E3">
        <w:rPr>
          <w:rFonts w:hint="eastAsia"/>
        </w:rPr>
        <w:t>類似</w:t>
      </w:r>
      <w:r>
        <w:rPr>
          <w:rFonts w:hint="eastAsia"/>
        </w:rPr>
        <w:t>之</w:t>
      </w:r>
      <w:r w:rsidR="001C36E3">
        <w:rPr>
          <w:rFonts w:hint="eastAsia"/>
        </w:rPr>
        <w:t>規</w:t>
      </w:r>
      <w:r>
        <w:rPr>
          <w:rFonts w:hint="eastAsia"/>
        </w:rPr>
        <w:t>定。</w:t>
      </w:r>
    </w:p>
    <w:p w:rsidR="001C36E3" w:rsidRDefault="00196ADC" w:rsidP="00196ADC">
      <w:pPr>
        <w:spacing w:line="520" w:lineRule="exact"/>
        <w:ind w:leftChars="295" w:left="1133" w:hangingChars="177" w:hanging="425"/>
      </w:pPr>
      <w:r>
        <w:rPr>
          <w:rFonts w:hint="eastAsia"/>
        </w:rPr>
        <w:t>3</w:t>
      </w:r>
      <w:r>
        <w:rPr>
          <w:rFonts w:hint="eastAsia"/>
        </w:rPr>
        <w:t>、</w:t>
      </w:r>
      <w:r w:rsidR="00674B90">
        <w:rPr>
          <w:rFonts w:hint="eastAsia"/>
        </w:rPr>
        <w:t>1983</w:t>
      </w:r>
      <w:r w:rsidR="00674B90">
        <w:rPr>
          <w:rFonts w:hint="eastAsia"/>
        </w:rPr>
        <w:t>年簽署之</w:t>
      </w:r>
      <w:r>
        <w:rPr>
          <w:rFonts w:hint="eastAsia"/>
        </w:rPr>
        <w:t>更緊密經貿關係</w:t>
      </w:r>
      <w:r w:rsidR="001C36E3">
        <w:rPr>
          <w:rFonts w:hint="eastAsia"/>
        </w:rPr>
        <w:t>（</w:t>
      </w:r>
      <w:r>
        <w:rPr>
          <w:rFonts w:hint="eastAsia"/>
        </w:rPr>
        <w:t>CER</w:t>
      </w:r>
      <w:r w:rsidR="001C36E3">
        <w:rPr>
          <w:rFonts w:hint="eastAsia"/>
        </w:rPr>
        <w:t>）自由貿易協定仍然有效。</w:t>
      </w:r>
    </w:p>
    <w:p w:rsidR="001C36E3" w:rsidRDefault="00674B90" w:rsidP="00674B90">
      <w:pPr>
        <w:spacing w:line="520" w:lineRule="exact"/>
        <w:ind w:leftChars="295" w:left="1133" w:hangingChars="177" w:hanging="425"/>
      </w:pPr>
      <w:r>
        <w:rPr>
          <w:rFonts w:hint="eastAsia"/>
        </w:rPr>
        <w:t>4</w:t>
      </w:r>
      <w:r>
        <w:rPr>
          <w:rFonts w:hint="eastAsia"/>
        </w:rPr>
        <w:t>、</w:t>
      </w:r>
      <w:r w:rsidR="001C36E3">
        <w:rPr>
          <w:rFonts w:hint="eastAsia"/>
        </w:rPr>
        <w:t>許多網</w:t>
      </w:r>
      <w:r>
        <w:rPr>
          <w:rFonts w:hint="eastAsia"/>
        </w:rPr>
        <w:t>路</w:t>
      </w:r>
      <w:r w:rsidR="001C36E3">
        <w:rPr>
          <w:rFonts w:hint="eastAsia"/>
        </w:rPr>
        <w:t>零售商在</w:t>
      </w:r>
      <w:r>
        <w:rPr>
          <w:rFonts w:hint="eastAsia"/>
        </w:rPr>
        <w:t>紐西蘭與澳洲均設有</w:t>
      </w:r>
      <w:r w:rsidR="001C36E3">
        <w:rPr>
          <w:rFonts w:ascii="新細明體" w:hAnsi="新細明體" w:cs="新細明體" w:hint="eastAsia"/>
        </w:rPr>
        <w:t>駐</w:t>
      </w:r>
      <w:r>
        <w:rPr>
          <w:rFonts w:ascii="新細明體" w:hAnsi="新細明體" w:cs="新細明體" w:hint="eastAsia"/>
        </w:rPr>
        <w:t>點－例如</w:t>
      </w:r>
      <w:r w:rsidRPr="00674B90">
        <w:rPr>
          <w:lang w:val="en-NZ"/>
        </w:rPr>
        <w:t xml:space="preserve">Country Road, </w:t>
      </w:r>
      <w:proofErr w:type="spellStart"/>
      <w:r w:rsidRPr="00674B90">
        <w:rPr>
          <w:lang w:val="en-NZ"/>
        </w:rPr>
        <w:t>Ezibuy</w:t>
      </w:r>
      <w:proofErr w:type="spellEnd"/>
      <w:r>
        <w:rPr>
          <w:rFonts w:hint="eastAsia"/>
          <w:lang w:val="en-NZ"/>
        </w:rPr>
        <w:t xml:space="preserve"> </w:t>
      </w:r>
      <w:r w:rsidRPr="00674B90">
        <w:rPr>
          <w:lang w:val="en-NZ"/>
        </w:rPr>
        <w:t xml:space="preserve">, Max, Rebel Sports, JB Hi </w:t>
      </w:r>
      <w:proofErr w:type="spellStart"/>
      <w:r w:rsidRPr="00674B90">
        <w:rPr>
          <w:lang w:val="en-NZ"/>
        </w:rPr>
        <w:t>Fi</w:t>
      </w:r>
      <w:proofErr w:type="spellEnd"/>
      <w:r w:rsidRPr="00674B90">
        <w:rPr>
          <w:lang w:val="en-NZ"/>
        </w:rPr>
        <w:t>, Harvey Norman, Mighty Ape, Style Tread</w:t>
      </w:r>
      <w:r w:rsidR="001C36E3">
        <w:rPr>
          <w:rFonts w:hint="eastAsia"/>
        </w:rPr>
        <w:t>等</w:t>
      </w:r>
      <w:r>
        <w:rPr>
          <w:rFonts w:hint="eastAsia"/>
        </w:rPr>
        <w:t>等。</w:t>
      </w:r>
    </w:p>
    <w:p w:rsidR="00674B90" w:rsidRPr="00380D09" w:rsidRDefault="00554A72" w:rsidP="00AD50D7">
      <w:pPr>
        <w:spacing w:line="520" w:lineRule="exact"/>
        <w:rPr>
          <w:b/>
        </w:rPr>
      </w:pPr>
      <w:r>
        <w:rPr>
          <w:b/>
          <w:noProof/>
        </w:rPr>
        <w:lastRenderedPageBreak/>
        <w:pict>
          <v:shape id="_x0000_s1037" type="#_x0000_t75" style="position:absolute;margin-left:-8.15pt;margin-top:42.75pt;width:481.5pt;height:368.65pt;z-index:251666432">
            <v:imagedata r:id="rId12" o:title=""/>
            <w10:wrap type="topAndBottom"/>
          </v:shape>
          <o:OLEObject Type="Embed" ProgID="PowerPoint.Slide.12" ShapeID="_x0000_s1037" DrawAspect="Content" ObjectID="_1507462205" r:id="rId13"/>
        </w:pict>
      </w:r>
      <w:r w:rsidR="00674B90" w:rsidRPr="00380D09">
        <w:rPr>
          <w:rFonts w:hint="eastAsia"/>
          <w:b/>
        </w:rPr>
        <w:t>ODR</w:t>
      </w:r>
      <w:r w:rsidR="00674B90" w:rsidRPr="00380D09">
        <w:rPr>
          <w:rFonts w:hint="eastAsia"/>
          <w:b/>
        </w:rPr>
        <w:t>平台運作流程</w:t>
      </w:r>
    </w:p>
    <w:p w:rsidR="00BB29D9" w:rsidRDefault="00BB29D9" w:rsidP="00224D14">
      <w:pPr>
        <w:rPr>
          <w:b/>
        </w:rPr>
      </w:pPr>
    </w:p>
    <w:p w:rsidR="00F85D2B" w:rsidRDefault="00F85D2B" w:rsidP="00224D14">
      <w:pPr>
        <w:rPr>
          <w:b/>
        </w:rPr>
      </w:pPr>
    </w:p>
    <w:p w:rsidR="00E33E91" w:rsidRDefault="00E33E91" w:rsidP="00224D14">
      <w:pPr>
        <w:rPr>
          <w:b/>
        </w:rPr>
      </w:pPr>
    </w:p>
    <w:p w:rsidR="00E209E0" w:rsidRDefault="00E209E0" w:rsidP="00114525">
      <w:pPr>
        <w:rPr>
          <w:b/>
        </w:rPr>
      </w:pPr>
      <w:r>
        <w:rPr>
          <w:rFonts w:hint="eastAsia"/>
          <w:b/>
        </w:rPr>
        <w:t>肆、拜會荷蘭消費者</w:t>
      </w:r>
      <w:r w:rsidR="001F4CF8">
        <w:rPr>
          <w:rFonts w:hint="eastAsia"/>
          <w:b/>
        </w:rPr>
        <w:t>與市場</w:t>
      </w:r>
      <w:r w:rsidR="00A762C4">
        <w:rPr>
          <w:rFonts w:hint="eastAsia"/>
          <w:b/>
        </w:rPr>
        <w:t>管理</w:t>
      </w:r>
      <w:r>
        <w:rPr>
          <w:rFonts w:hint="eastAsia"/>
          <w:b/>
        </w:rPr>
        <w:t>局（</w:t>
      </w:r>
      <w:r w:rsidR="001F4CF8">
        <w:rPr>
          <w:rFonts w:hint="eastAsia"/>
          <w:b/>
        </w:rPr>
        <w:t xml:space="preserve">Authority </w:t>
      </w:r>
      <w:r w:rsidR="00A762C4">
        <w:rPr>
          <w:rFonts w:hint="eastAsia"/>
          <w:b/>
        </w:rPr>
        <w:t xml:space="preserve">for </w:t>
      </w:r>
      <w:r w:rsidR="001F4CF8">
        <w:rPr>
          <w:rFonts w:hint="eastAsia"/>
          <w:b/>
        </w:rPr>
        <w:t>Consumer</w:t>
      </w:r>
      <w:r w:rsidR="00A762C4">
        <w:rPr>
          <w:rFonts w:hint="eastAsia"/>
          <w:b/>
        </w:rPr>
        <w:t>s</w:t>
      </w:r>
      <w:r w:rsidR="001F4CF8">
        <w:rPr>
          <w:rFonts w:hint="eastAsia"/>
          <w:b/>
        </w:rPr>
        <w:t xml:space="preserve"> </w:t>
      </w:r>
      <w:proofErr w:type="gramStart"/>
      <w:r w:rsidR="00BA3FA4">
        <w:rPr>
          <w:rFonts w:hint="eastAsia"/>
          <w:b/>
        </w:rPr>
        <w:t>＆</w:t>
      </w:r>
      <w:proofErr w:type="gramEnd"/>
      <w:r w:rsidR="001F4CF8">
        <w:rPr>
          <w:rFonts w:hint="eastAsia"/>
          <w:b/>
        </w:rPr>
        <w:t xml:space="preserve"> Market</w:t>
      </w:r>
      <w:r w:rsidR="00A762C4">
        <w:rPr>
          <w:rFonts w:hint="eastAsia"/>
          <w:b/>
        </w:rPr>
        <w:t>s</w:t>
      </w:r>
      <w:r w:rsidR="007E283A">
        <w:rPr>
          <w:rFonts w:hint="eastAsia"/>
          <w:b/>
        </w:rPr>
        <w:t>,</w:t>
      </w:r>
      <w:r w:rsidR="00523A4D">
        <w:rPr>
          <w:rFonts w:hint="eastAsia"/>
          <w:b/>
        </w:rPr>
        <w:t xml:space="preserve"> </w:t>
      </w:r>
      <w:r w:rsidR="007E283A">
        <w:rPr>
          <w:rFonts w:hint="eastAsia"/>
          <w:b/>
        </w:rPr>
        <w:t>ACM</w:t>
      </w:r>
      <w:r>
        <w:rPr>
          <w:rFonts w:hint="eastAsia"/>
          <w:b/>
        </w:rPr>
        <w:t>）</w:t>
      </w:r>
    </w:p>
    <w:p w:rsidR="00F70164" w:rsidRDefault="00F70164" w:rsidP="00114525">
      <w:pPr>
        <w:rPr>
          <w:b/>
        </w:rPr>
      </w:pPr>
    </w:p>
    <w:p w:rsidR="00E209E0" w:rsidRDefault="00E209E0">
      <w:pPr>
        <w:rPr>
          <w:b/>
        </w:rPr>
      </w:pPr>
      <w:r>
        <w:rPr>
          <w:rFonts w:hint="eastAsia"/>
          <w:b/>
        </w:rPr>
        <w:t>一、拜會緣起</w:t>
      </w:r>
    </w:p>
    <w:p w:rsidR="003E0FAB" w:rsidRDefault="003E0FAB" w:rsidP="003E0FAB">
      <w:pPr>
        <w:spacing w:line="520" w:lineRule="exact"/>
        <w:ind w:left="1" w:firstLineChars="177" w:firstLine="425"/>
        <w:rPr>
          <w:rFonts w:ascii="細明體" w:eastAsia="細明體" w:hAnsi="細明體"/>
          <w:color w:val="000000"/>
        </w:rPr>
      </w:pPr>
      <w:r w:rsidRPr="005B060E">
        <w:rPr>
          <w:rFonts w:ascii="細明體" w:eastAsia="細明體" w:hAnsi="細明體" w:hint="eastAsia"/>
          <w:color w:val="000000"/>
        </w:rPr>
        <w:t>本處歷來</w:t>
      </w:r>
      <w:r>
        <w:rPr>
          <w:rFonts w:ascii="細明體" w:eastAsia="細明體" w:hAnsi="細明體" w:hint="eastAsia"/>
          <w:color w:val="000000"/>
        </w:rPr>
        <w:t>參加各屆國際消費者法會議，均會順道拜會主辦國當地之消費者保護機關（構）或消費者保護團體，爰於本次出國計畫中提出將於參加第15屆國際消費者法會議時，順道拜會荷蘭之消費者保護機關（構）或消費者保護團體</w:t>
      </w:r>
      <w:r w:rsidR="00EE3812">
        <w:rPr>
          <w:rFonts w:ascii="細明體" w:eastAsia="細明體" w:hAnsi="細明體" w:hint="eastAsia"/>
          <w:color w:val="000000"/>
        </w:rPr>
        <w:t>。</w:t>
      </w:r>
      <w:r w:rsidR="001A35C9">
        <w:rPr>
          <w:rFonts w:ascii="細明體" w:eastAsia="細明體" w:hAnsi="細明體" w:hint="eastAsia"/>
          <w:color w:val="000000"/>
        </w:rPr>
        <w:t>案經</w:t>
      </w:r>
      <w:r>
        <w:rPr>
          <w:rFonts w:ascii="細明體" w:eastAsia="細明體" w:hAnsi="細明體" w:hint="eastAsia"/>
          <w:color w:val="000000"/>
        </w:rPr>
        <w:t>簽奉核准</w:t>
      </w:r>
      <w:r w:rsidR="001A35C9">
        <w:rPr>
          <w:rFonts w:ascii="細明體" w:eastAsia="細明體" w:hAnsi="細明體" w:hint="eastAsia"/>
          <w:color w:val="000000"/>
        </w:rPr>
        <w:t>後，</w:t>
      </w:r>
      <w:r w:rsidR="00EE3812">
        <w:rPr>
          <w:rFonts w:ascii="細明體" w:eastAsia="細明體" w:hAnsi="細明體" w:hint="eastAsia"/>
          <w:color w:val="000000"/>
        </w:rPr>
        <w:t>本處</w:t>
      </w:r>
      <w:r w:rsidR="001A35C9">
        <w:rPr>
          <w:rFonts w:ascii="細明體" w:eastAsia="細明體" w:hAnsi="細明體" w:hint="eastAsia"/>
          <w:color w:val="000000"/>
        </w:rPr>
        <w:t>即行文</w:t>
      </w:r>
      <w:r>
        <w:rPr>
          <w:rFonts w:ascii="細明體" w:eastAsia="細明體" w:hAnsi="細明體" w:hint="eastAsia"/>
          <w:color w:val="000000"/>
        </w:rPr>
        <w:t>外交部</w:t>
      </w:r>
      <w:r w:rsidR="001A35C9">
        <w:rPr>
          <w:rFonts w:ascii="細明體" w:eastAsia="細明體" w:hAnsi="細明體" w:hint="eastAsia"/>
          <w:color w:val="000000"/>
        </w:rPr>
        <w:t>協</w:t>
      </w:r>
      <w:r w:rsidR="00EE3812">
        <w:rPr>
          <w:rFonts w:ascii="細明體" w:eastAsia="細明體" w:hAnsi="細明體" w:hint="eastAsia"/>
          <w:color w:val="000000"/>
        </w:rPr>
        <w:t>助函</w:t>
      </w:r>
      <w:r w:rsidR="001A35C9">
        <w:rPr>
          <w:rFonts w:ascii="細明體" w:eastAsia="細明體" w:hAnsi="細明體" w:hint="eastAsia"/>
          <w:color w:val="000000"/>
        </w:rPr>
        <w:t>請我國</w:t>
      </w:r>
      <w:r>
        <w:rPr>
          <w:rFonts w:ascii="細明體" w:eastAsia="細明體" w:hAnsi="細明體" w:hint="eastAsia"/>
          <w:color w:val="000000"/>
        </w:rPr>
        <w:t>駐</w:t>
      </w:r>
      <w:r w:rsidR="001A35C9">
        <w:rPr>
          <w:rFonts w:ascii="細明體" w:eastAsia="細明體" w:hAnsi="細明體" w:hint="eastAsia"/>
          <w:color w:val="000000"/>
        </w:rPr>
        <w:t>荷蘭</w:t>
      </w:r>
      <w:r>
        <w:rPr>
          <w:rFonts w:ascii="細明體" w:eastAsia="細明體" w:hAnsi="細明體" w:hint="eastAsia"/>
          <w:color w:val="000000"/>
        </w:rPr>
        <w:t>代表處（以下簡稱</w:t>
      </w:r>
      <w:r w:rsidR="001A35C9">
        <w:rPr>
          <w:rFonts w:ascii="細明體" w:eastAsia="細明體" w:hAnsi="細明體" w:hint="eastAsia"/>
          <w:color w:val="000000"/>
        </w:rPr>
        <w:t>駐荷</w:t>
      </w:r>
      <w:r>
        <w:rPr>
          <w:rFonts w:ascii="細明體" w:eastAsia="細明體" w:hAnsi="細明體" w:hint="eastAsia"/>
          <w:color w:val="000000"/>
        </w:rPr>
        <w:t>代表處）</w:t>
      </w:r>
      <w:r w:rsidR="001A35C9">
        <w:rPr>
          <w:rFonts w:ascii="細明體" w:eastAsia="細明體" w:hAnsi="細明體" w:hint="eastAsia"/>
          <w:color w:val="000000"/>
        </w:rPr>
        <w:t>辦理相關聯繫及拜會事宜</w:t>
      </w:r>
      <w:r>
        <w:rPr>
          <w:rFonts w:ascii="細明體" w:eastAsia="細明體" w:hAnsi="細明體" w:hint="eastAsia"/>
          <w:color w:val="000000"/>
        </w:rPr>
        <w:t>，</w:t>
      </w:r>
      <w:r w:rsidR="00EE3812">
        <w:rPr>
          <w:rFonts w:ascii="細明體" w:eastAsia="細明體" w:hAnsi="細明體" w:hint="eastAsia"/>
          <w:color w:val="000000"/>
        </w:rPr>
        <w:t>並</w:t>
      </w:r>
      <w:r w:rsidR="001A35C9">
        <w:rPr>
          <w:rFonts w:ascii="細明體" w:eastAsia="細明體" w:hAnsi="細明體" w:hint="eastAsia"/>
          <w:color w:val="000000"/>
        </w:rPr>
        <w:t>透過駐荷</w:t>
      </w:r>
      <w:r>
        <w:rPr>
          <w:rFonts w:ascii="細明體" w:eastAsia="細明體" w:hAnsi="細明體" w:hint="eastAsia"/>
          <w:color w:val="000000"/>
        </w:rPr>
        <w:t>代表處代</w:t>
      </w:r>
      <w:r w:rsidR="001A35C9">
        <w:rPr>
          <w:rFonts w:ascii="細明體" w:eastAsia="細明體" w:hAnsi="細明體" w:hint="eastAsia"/>
          <w:color w:val="000000"/>
        </w:rPr>
        <w:t>向荷蘭消費者與市場</w:t>
      </w:r>
      <w:r w:rsidR="00523A4D">
        <w:rPr>
          <w:rFonts w:ascii="細明體" w:eastAsia="細明體" w:hAnsi="細明體" w:hint="eastAsia"/>
          <w:color w:val="000000"/>
        </w:rPr>
        <w:t>管理</w:t>
      </w:r>
      <w:r w:rsidR="001A35C9">
        <w:rPr>
          <w:rFonts w:ascii="細明體" w:eastAsia="細明體" w:hAnsi="細明體" w:hint="eastAsia"/>
          <w:color w:val="000000"/>
        </w:rPr>
        <w:t>局</w:t>
      </w:r>
      <w:r w:rsidR="007E283A" w:rsidRPr="00B84721">
        <w:rPr>
          <w:rFonts w:ascii="細明體" w:eastAsia="細明體" w:hAnsi="細明體" w:hint="eastAsia"/>
          <w:color w:val="000000"/>
        </w:rPr>
        <w:t>（</w:t>
      </w:r>
      <w:r w:rsidR="007E283A" w:rsidRPr="00B84721">
        <w:rPr>
          <w:rFonts w:hint="eastAsia"/>
        </w:rPr>
        <w:t>ACM</w:t>
      </w:r>
      <w:r w:rsidR="007E283A" w:rsidRPr="00B84721">
        <w:rPr>
          <w:rFonts w:ascii="細明體" w:eastAsia="細明體" w:hAnsi="細明體" w:hint="eastAsia"/>
          <w:color w:val="000000"/>
        </w:rPr>
        <w:t>）</w:t>
      </w:r>
      <w:r>
        <w:rPr>
          <w:rFonts w:ascii="細明體" w:eastAsia="細明體" w:hAnsi="細明體" w:hint="eastAsia"/>
          <w:color w:val="000000"/>
        </w:rPr>
        <w:t>提出</w:t>
      </w:r>
      <w:r w:rsidR="00EE3812">
        <w:rPr>
          <w:rFonts w:ascii="細明體" w:eastAsia="細明體" w:hAnsi="細明體" w:hint="eastAsia"/>
          <w:color w:val="000000"/>
        </w:rPr>
        <w:t>公務</w:t>
      </w:r>
      <w:r w:rsidR="001A35C9">
        <w:rPr>
          <w:rFonts w:ascii="細明體" w:eastAsia="細明體" w:hAnsi="細明體" w:hint="eastAsia"/>
          <w:color w:val="000000"/>
        </w:rPr>
        <w:t>拜會</w:t>
      </w:r>
      <w:r>
        <w:rPr>
          <w:rFonts w:ascii="細明體" w:eastAsia="細明體" w:hAnsi="細明體" w:hint="eastAsia"/>
          <w:color w:val="000000"/>
        </w:rPr>
        <w:t>之申請，</w:t>
      </w:r>
      <w:r w:rsidR="00EE3812">
        <w:rPr>
          <w:rFonts w:ascii="細明體" w:eastAsia="細明體" w:hAnsi="細明體" w:hint="eastAsia"/>
          <w:color w:val="000000"/>
        </w:rPr>
        <w:t>嗣</w:t>
      </w:r>
      <w:r>
        <w:rPr>
          <w:rFonts w:ascii="細明體" w:eastAsia="細明體" w:hAnsi="細明體" w:hint="eastAsia"/>
          <w:color w:val="000000"/>
        </w:rPr>
        <w:t>獲</w:t>
      </w:r>
      <w:r w:rsidR="001A35C9">
        <w:rPr>
          <w:rFonts w:ascii="細明體" w:eastAsia="細明體" w:hAnsi="細明體" w:hint="eastAsia"/>
          <w:color w:val="000000"/>
        </w:rPr>
        <w:t>該局</w:t>
      </w:r>
      <w:r>
        <w:rPr>
          <w:rFonts w:ascii="細明體" w:eastAsia="細明體" w:hAnsi="細明體" w:hint="eastAsia"/>
          <w:color w:val="000000"/>
        </w:rPr>
        <w:t>同意。</w:t>
      </w:r>
    </w:p>
    <w:p w:rsidR="003E0FAB" w:rsidRDefault="003E0FAB" w:rsidP="003E0FAB">
      <w:pPr>
        <w:spacing w:line="520" w:lineRule="exact"/>
        <w:rPr>
          <w:rFonts w:ascii="細明體" w:eastAsia="細明體" w:hAnsi="細明體"/>
          <w:color w:val="000000"/>
        </w:rPr>
      </w:pPr>
      <w:r>
        <w:rPr>
          <w:rFonts w:ascii="細明體" w:eastAsia="細明體" w:hAnsi="細明體" w:hint="eastAsia"/>
          <w:color w:val="000000"/>
        </w:rPr>
        <w:lastRenderedPageBreak/>
        <w:t xml:space="preserve">    經外交部與</w:t>
      </w:r>
      <w:r w:rsidR="00EE3812">
        <w:rPr>
          <w:rFonts w:ascii="細明體" w:eastAsia="細明體" w:hAnsi="細明體" w:hint="eastAsia"/>
          <w:color w:val="000000"/>
        </w:rPr>
        <w:t>駐荷代表處之聯繫與</w:t>
      </w:r>
      <w:r>
        <w:rPr>
          <w:rFonts w:ascii="細明體" w:eastAsia="細明體" w:hAnsi="細明體" w:hint="eastAsia"/>
          <w:color w:val="000000"/>
        </w:rPr>
        <w:t>協助，本處</w:t>
      </w:r>
      <w:r w:rsidR="00EE3812">
        <w:rPr>
          <w:rFonts w:ascii="細明體" w:eastAsia="細明體" w:hAnsi="細明體" w:hint="eastAsia"/>
          <w:color w:val="000000"/>
        </w:rPr>
        <w:t>代表</w:t>
      </w:r>
      <w:r w:rsidR="009E6508">
        <w:rPr>
          <w:rFonts w:ascii="細明體" w:eastAsia="細明體" w:hAnsi="細明體" w:hint="eastAsia"/>
          <w:color w:val="000000"/>
        </w:rPr>
        <w:t>人員</w:t>
      </w:r>
      <w:r w:rsidR="00EE3812">
        <w:rPr>
          <w:rFonts w:ascii="細明體" w:eastAsia="細明體" w:hAnsi="細明體" w:hint="eastAsia"/>
          <w:color w:val="000000"/>
        </w:rPr>
        <w:t>遂</w:t>
      </w:r>
      <w:r>
        <w:rPr>
          <w:rFonts w:ascii="細明體" w:eastAsia="細明體" w:hAnsi="細明體" w:hint="eastAsia"/>
          <w:color w:val="000000"/>
        </w:rPr>
        <w:t>於本（10</w:t>
      </w:r>
      <w:r w:rsidR="00EE3812">
        <w:rPr>
          <w:rFonts w:ascii="細明體" w:eastAsia="細明體" w:hAnsi="細明體" w:hint="eastAsia"/>
          <w:color w:val="000000"/>
        </w:rPr>
        <w:t>4</w:t>
      </w:r>
      <w:r>
        <w:rPr>
          <w:rFonts w:ascii="細明體" w:eastAsia="細明體" w:hAnsi="細明體" w:hint="eastAsia"/>
          <w:color w:val="000000"/>
        </w:rPr>
        <w:t>）年7月</w:t>
      </w:r>
      <w:r w:rsidR="00EE3812">
        <w:rPr>
          <w:rFonts w:ascii="細明體" w:eastAsia="細明體" w:hAnsi="細明體" w:hint="eastAsia"/>
          <w:color w:val="000000"/>
        </w:rPr>
        <w:t>2</w:t>
      </w:r>
      <w:r>
        <w:rPr>
          <w:rFonts w:ascii="細明體" w:eastAsia="細明體" w:hAnsi="細明體" w:hint="eastAsia"/>
          <w:color w:val="000000"/>
        </w:rPr>
        <w:t>日上午由</w:t>
      </w:r>
      <w:r w:rsidR="00EE3812">
        <w:rPr>
          <w:rFonts w:ascii="細明體" w:eastAsia="細明體" w:hAnsi="細明體" w:hint="eastAsia"/>
          <w:color w:val="000000"/>
        </w:rPr>
        <w:t>駐荷代表處</w:t>
      </w:r>
      <w:r w:rsidR="009E6508">
        <w:rPr>
          <w:rFonts w:ascii="細明體" w:eastAsia="細明體" w:hAnsi="細明體" w:hint="eastAsia"/>
          <w:color w:val="000000"/>
        </w:rPr>
        <w:t>及其</w:t>
      </w:r>
      <w:r>
        <w:rPr>
          <w:rFonts w:ascii="細明體" w:eastAsia="細明體" w:hAnsi="細明體" w:hint="eastAsia"/>
          <w:color w:val="000000"/>
        </w:rPr>
        <w:t>代聘</w:t>
      </w:r>
      <w:r w:rsidR="00EE3812">
        <w:rPr>
          <w:rFonts w:ascii="細明體" w:eastAsia="細明體" w:hAnsi="細明體" w:hint="eastAsia"/>
          <w:color w:val="000000"/>
        </w:rPr>
        <w:t>擔任翻譯之黃念平小姐</w:t>
      </w:r>
      <w:r>
        <w:rPr>
          <w:rStyle w:val="a5"/>
          <w:rFonts w:ascii="細明體" w:eastAsia="細明體" w:hAnsi="細明體"/>
          <w:color w:val="000000"/>
        </w:rPr>
        <w:footnoteReference w:id="7"/>
      </w:r>
      <w:r>
        <w:rPr>
          <w:rFonts w:ascii="細明體" w:eastAsia="細明體" w:hAnsi="細明體" w:hint="eastAsia"/>
          <w:color w:val="000000"/>
        </w:rPr>
        <w:t>陪同，赴</w:t>
      </w:r>
      <w:r w:rsidR="009E6508">
        <w:rPr>
          <w:rFonts w:ascii="細明體" w:eastAsia="細明體" w:hAnsi="細明體" w:hint="eastAsia"/>
          <w:color w:val="000000"/>
        </w:rPr>
        <w:t>位於海牙之荷蘭消費者與市場</w:t>
      </w:r>
      <w:r w:rsidR="00523A4D">
        <w:rPr>
          <w:rFonts w:ascii="細明體" w:eastAsia="細明體" w:hAnsi="細明體" w:hint="eastAsia"/>
          <w:color w:val="000000"/>
        </w:rPr>
        <w:t>管理</w:t>
      </w:r>
      <w:r w:rsidR="009E6508">
        <w:rPr>
          <w:rFonts w:ascii="細明體" w:eastAsia="細明體" w:hAnsi="細明體" w:hint="eastAsia"/>
          <w:color w:val="000000"/>
        </w:rPr>
        <w:t>局拜會</w:t>
      </w:r>
      <w:r>
        <w:rPr>
          <w:rFonts w:ascii="細明體" w:eastAsia="細明體" w:hAnsi="細明體" w:hint="eastAsia"/>
          <w:color w:val="000000"/>
        </w:rPr>
        <w:t>，</w:t>
      </w:r>
      <w:r w:rsidR="00374B2E">
        <w:rPr>
          <w:rFonts w:ascii="細明體" w:eastAsia="細明體" w:hAnsi="細明體" w:hint="eastAsia"/>
          <w:color w:val="000000"/>
        </w:rPr>
        <w:t xml:space="preserve">該局則由Anne le </w:t>
      </w:r>
      <w:proofErr w:type="spellStart"/>
      <w:r w:rsidR="00374B2E">
        <w:rPr>
          <w:rFonts w:ascii="細明體" w:eastAsia="細明體" w:hAnsi="細明體" w:hint="eastAsia"/>
          <w:color w:val="000000"/>
        </w:rPr>
        <w:t>Guellec</w:t>
      </w:r>
      <w:proofErr w:type="spellEnd"/>
      <w:r w:rsidR="00374B2E">
        <w:rPr>
          <w:rFonts w:ascii="細明體" w:eastAsia="細明體" w:hAnsi="細明體" w:hint="eastAsia"/>
          <w:color w:val="000000"/>
        </w:rPr>
        <w:t xml:space="preserve"> </w:t>
      </w:r>
      <w:r w:rsidR="00151EA1">
        <w:rPr>
          <w:rFonts w:ascii="細明體" w:eastAsia="細明體" w:hAnsi="細明體" w:hint="eastAsia"/>
          <w:color w:val="000000"/>
        </w:rPr>
        <w:t>女士</w:t>
      </w:r>
      <w:r w:rsidR="00374B2E">
        <w:rPr>
          <w:rFonts w:ascii="細明體" w:eastAsia="細明體" w:hAnsi="細明體" w:hint="eastAsia"/>
          <w:color w:val="000000"/>
        </w:rPr>
        <w:t>及</w:t>
      </w:r>
      <w:r w:rsidR="00374B2E" w:rsidRPr="00374B2E">
        <w:rPr>
          <w:rFonts w:ascii="細明體" w:eastAsia="細明體" w:hAnsi="細明體"/>
          <w:color w:val="000000"/>
        </w:rPr>
        <w:t>Bob Boelema</w:t>
      </w:r>
      <w:r w:rsidR="00151EA1">
        <w:rPr>
          <w:rFonts w:ascii="細明體" w:eastAsia="細明體" w:hAnsi="細明體" w:hint="eastAsia"/>
          <w:color w:val="000000"/>
        </w:rPr>
        <w:t>先生</w:t>
      </w:r>
      <w:r w:rsidR="007E283A">
        <w:rPr>
          <w:rFonts w:ascii="細明體" w:eastAsia="細明體" w:hAnsi="細明體" w:hint="eastAsia"/>
          <w:color w:val="000000"/>
        </w:rPr>
        <w:t>負責</w:t>
      </w:r>
      <w:r w:rsidR="00A675B7">
        <w:rPr>
          <w:rFonts w:ascii="細明體" w:eastAsia="細明體" w:hAnsi="細明體" w:hint="eastAsia"/>
          <w:color w:val="000000"/>
        </w:rPr>
        <w:t>接待</w:t>
      </w:r>
      <w:r w:rsidR="007E283A">
        <w:rPr>
          <w:rFonts w:ascii="細明體" w:eastAsia="細明體" w:hAnsi="細明體" w:hint="eastAsia"/>
          <w:color w:val="000000"/>
        </w:rPr>
        <w:t>，</w:t>
      </w:r>
      <w:r w:rsidR="00A675B7">
        <w:rPr>
          <w:rFonts w:ascii="細明體" w:eastAsia="細明體" w:hAnsi="細明體" w:hint="eastAsia"/>
          <w:color w:val="000000"/>
        </w:rPr>
        <w:t>並</w:t>
      </w:r>
      <w:r w:rsidR="00A11868">
        <w:rPr>
          <w:rFonts w:ascii="細明體" w:eastAsia="細明體" w:hAnsi="細明體" w:hint="eastAsia"/>
          <w:color w:val="000000"/>
        </w:rPr>
        <w:t>為本處代表人員</w:t>
      </w:r>
      <w:r w:rsidR="00F6225F">
        <w:rPr>
          <w:rFonts w:ascii="細明體" w:eastAsia="細明體" w:hAnsi="細明體" w:hint="eastAsia"/>
          <w:color w:val="000000"/>
        </w:rPr>
        <w:t>就</w:t>
      </w:r>
      <w:r w:rsidR="007E283A">
        <w:rPr>
          <w:rFonts w:ascii="細明體" w:eastAsia="細明體" w:hAnsi="細明體" w:hint="eastAsia"/>
          <w:color w:val="000000"/>
        </w:rPr>
        <w:t>該</w:t>
      </w:r>
      <w:r w:rsidR="00F6225F">
        <w:rPr>
          <w:rFonts w:ascii="細明體" w:eastAsia="細明體" w:hAnsi="細明體" w:hint="eastAsia"/>
          <w:color w:val="000000"/>
        </w:rPr>
        <w:t>局</w:t>
      </w:r>
      <w:r w:rsidR="00A11868">
        <w:rPr>
          <w:rFonts w:ascii="細明體" w:eastAsia="細明體" w:hAnsi="細明體" w:hint="eastAsia"/>
          <w:color w:val="000000"/>
        </w:rPr>
        <w:t>之</w:t>
      </w:r>
      <w:r w:rsidR="007E283A">
        <w:rPr>
          <w:rFonts w:ascii="細明體" w:eastAsia="細明體" w:hAnsi="細明體" w:hint="eastAsia"/>
          <w:color w:val="000000"/>
        </w:rPr>
        <w:t>組織及</w:t>
      </w:r>
      <w:r w:rsidR="00F6225F">
        <w:rPr>
          <w:rFonts w:ascii="細明體" w:eastAsia="細明體" w:hAnsi="細明體" w:hint="eastAsia"/>
          <w:color w:val="000000"/>
        </w:rPr>
        <w:t>業務</w:t>
      </w:r>
      <w:r w:rsidR="00A11868">
        <w:rPr>
          <w:rFonts w:ascii="細明體" w:eastAsia="細明體" w:hAnsi="細明體" w:hint="eastAsia"/>
          <w:color w:val="000000"/>
        </w:rPr>
        <w:t>等</w:t>
      </w:r>
      <w:r w:rsidR="00F6225F">
        <w:rPr>
          <w:rFonts w:ascii="細明體" w:eastAsia="細明體" w:hAnsi="細明體" w:hint="eastAsia"/>
          <w:color w:val="000000"/>
        </w:rPr>
        <w:t>相關事項提出簡報</w:t>
      </w:r>
      <w:r w:rsidR="00A675B7">
        <w:rPr>
          <w:rFonts w:ascii="細明體" w:eastAsia="細明體" w:hAnsi="細明體" w:hint="eastAsia"/>
          <w:color w:val="000000"/>
        </w:rPr>
        <w:t>，</w:t>
      </w:r>
      <w:r>
        <w:rPr>
          <w:rFonts w:ascii="細明體" w:eastAsia="細明體" w:hAnsi="細明體" w:hint="eastAsia"/>
          <w:color w:val="000000"/>
        </w:rPr>
        <w:t>對</w:t>
      </w:r>
      <w:r w:rsidR="007E283A">
        <w:rPr>
          <w:rFonts w:ascii="細明體" w:eastAsia="細明體" w:hAnsi="細明體" w:hint="eastAsia"/>
          <w:color w:val="000000"/>
        </w:rPr>
        <w:t>於</w:t>
      </w:r>
      <w:r>
        <w:rPr>
          <w:rFonts w:ascii="細明體" w:eastAsia="細明體" w:hAnsi="細明體" w:hint="eastAsia"/>
          <w:color w:val="000000"/>
        </w:rPr>
        <w:t>本處</w:t>
      </w:r>
      <w:r w:rsidR="007E283A">
        <w:rPr>
          <w:rFonts w:ascii="細明體" w:eastAsia="細明體" w:hAnsi="細明體" w:hint="eastAsia"/>
          <w:color w:val="000000"/>
        </w:rPr>
        <w:t>代表人員</w:t>
      </w:r>
      <w:r>
        <w:rPr>
          <w:rFonts w:ascii="細明體" w:eastAsia="細明體" w:hAnsi="細明體" w:hint="eastAsia"/>
          <w:color w:val="000000"/>
        </w:rPr>
        <w:t>之提問</w:t>
      </w:r>
      <w:r w:rsidR="007E283A">
        <w:rPr>
          <w:rFonts w:ascii="細明體" w:eastAsia="細明體" w:hAnsi="細明體" w:hint="eastAsia"/>
          <w:color w:val="000000"/>
        </w:rPr>
        <w:t>，該局</w:t>
      </w:r>
      <w:r w:rsidR="00F6225F">
        <w:rPr>
          <w:rFonts w:ascii="細明體" w:eastAsia="細明體" w:hAnsi="細明體" w:hint="eastAsia"/>
          <w:color w:val="000000"/>
        </w:rPr>
        <w:t>之</w:t>
      </w:r>
      <w:r w:rsidR="007E283A">
        <w:rPr>
          <w:rFonts w:ascii="細明體" w:eastAsia="細明體" w:hAnsi="細明體" w:hint="eastAsia"/>
          <w:color w:val="000000"/>
        </w:rPr>
        <w:t>接待人員均</w:t>
      </w:r>
      <w:r w:rsidR="00F6225F">
        <w:rPr>
          <w:rFonts w:ascii="細明體" w:eastAsia="細明體" w:hAnsi="細明體" w:hint="eastAsia"/>
          <w:color w:val="000000"/>
        </w:rPr>
        <w:t>熱誠</w:t>
      </w:r>
      <w:r w:rsidR="007E283A">
        <w:rPr>
          <w:rFonts w:ascii="細明體" w:eastAsia="細明體" w:hAnsi="細明體" w:hint="eastAsia"/>
          <w:color w:val="000000"/>
        </w:rPr>
        <w:t>回應</w:t>
      </w:r>
      <w:r>
        <w:rPr>
          <w:rFonts w:ascii="細明體" w:eastAsia="細明體" w:hAnsi="細明體" w:hint="eastAsia"/>
          <w:color w:val="000000"/>
        </w:rPr>
        <w:t>，</w:t>
      </w:r>
      <w:r w:rsidR="00F6225F">
        <w:rPr>
          <w:rFonts w:ascii="細明體" w:eastAsia="細明體" w:hAnsi="細明體" w:hint="eastAsia"/>
          <w:color w:val="000000"/>
        </w:rPr>
        <w:t>惟</w:t>
      </w:r>
      <w:r w:rsidR="00760CBC">
        <w:rPr>
          <w:rFonts w:ascii="細明體" w:eastAsia="細明體" w:hAnsi="細明體" w:hint="eastAsia"/>
          <w:color w:val="000000"/>
        </w:rPr>
        <w:t>因該局當日</w:t>
      </w:r>
      <w:r w:rsidR="00F6225F">
        <w:rPr>
          <w:rFonts w:ascii="細明體" w:eastAsia="細明體" w:hAnsi="細明體" w:hint="eastAsia"/>
          <w:color w:val="000000"/>
        </w:rPr>
        <w:t>已安排其他</w:t>
      </w:r>
      <w:r w:rsidR="00760CBC">
        <w:rPr>
          <w:rFonts w:ascii="細明體" w:eastAsia="細明體" w:hAnsi="細明體" w:hint="eastAsia"/>
          <w:color w:val="000000"/>
        </w:rPr>
        <w:t>重要公務行程，本次拜會</w:t>
      </w:r>
      <w:r w:rsidR="00F6225F">
        <w:rPr>
          <w:rFonts w:ascii="細明體" w:eastAsia="細明體" w:hAnsi="細明體" w:hint="eastAsia"/>
          <w:color w:val="000000"/>
        </w:rPr>
        <w:t>只能在簡短有限的時間內進行</w:t>
      </w:r>
      <w:r w:rsidR="00760CBC">
        <w:rPr>
          <w:rFonts w:ascii="細明體" w:eastAsia="細明體" w:hAnsi="細明體" w:hint="eastAsia"/>
          <w:color w:val="000000"/>
        </w:rPr>
        <w:t>，</w:t>
      </w:r>
      <w:r w:rsidR="00B84721">
        <w:rPr>
          <w:rFonts w:ascii="細明體" w:eastAsia="細明體" w:hAnsi="細明體" w:hint="eastAsia"/>
          <w:color w:val="000000"/>
        </w:rPr>
        <w:t>但</w:t>
      </w:r>
      <w:r>
        <w:rPr>
          <w:rFonts w:ascii="細明體" w:eastAsia="細明體" w:hAnsi="細明體" w:hint="eastAsia"/>
          <w:color w:val="000000"/>
        </w:rPr>
        <w:t>雙方</w:t>
      </w:r>
      <w:r w:rsidR="003872AE">
        <w:rPr>
          <w:rFonts w:ascii="細明體" w:eastAsia="細明體" w:hAnsi="細明體" w:hint="eastAsia"/>
          <w:color w:val="000000"/>
        </w:rPr>
        <w:t>仍</w:t>
      </w:r>
      <w:r w:rsidR="00B84721">
        <w:rPr>
          <w:rFonts w:ascii="細明體" w:eastAsia="細明體" w:hAnsi="細明體" w:hint="eastAsia"/>
          <w:color w:val="000000"/>
        </w:rPr>
        <w:t>努力</w:t>
      </w:r>
      <w:r w:rsidR="003872AE">
        <w:rPr>
          <w:rFonts w:ascii="細明體" w:eastAsia="細明體" w:hAnsi="細明體" w:hint="eastAsia"/>
          <w:color w:val="000000"/>
        </w:rPr>
        <w:t>把握難得之</w:t>
      </w:r>
      <w:r w:rsidR="00523A4D">
        <w:rPr>
          <w:rFonts w:ascii="細明體" w:eastAsia="細明體" w:hAnsi="細明體" w:hint="eastAsia"/>
          <w:color w:val="000000"/>
        </w:rPr>
        <w:t>接觸</w:t>
      </w:r>
      <w:r w:rsidR="003872AE">
        <w:rPr>
          <w:rFonts w:ascii="細明體" w:eastAsia="細明體" w:hAnsi="細明體" w:hint="eastAsia"/>
          <w:color w:val="000000"/>
        </w:rPr>
        <w:t>機會</w:t>
      </w:r>
      <w:r w:rsidR="00B84721">
        <w:rPr>
          <w:rFonts w:ascii="細明體" w:eastAsia="細明體" w:hAnsi="細明體" w:hint="eastAsia"/>
          <w:color w:val="000000"/>
        </w:rPr>
        <w:t>，</w:t>
      </w:r>
      <w:r w:rsidR="003872AE">
        <w:rPr>
          <w:rFonts w:ascii="細明體" w:eastAsia="細明體" w:hAnsi="細明體" w:hint="eastAsia"/>
          <w:color w:val="000000"/>
        </w:rPr>
        <w:t>並在</w:t>
      </w:r>
      <w:r>
        <w:rPr>
          <w:rFonts w:ascii="細明體" w:eastAsia="細明體" w:hAnsi="細明體" w:hint="eastAsia"/>
          <w:color w:val="000000"/>
        </w:rPr>
        <w:t>融洽</w:t>
      </w:r>
      <w:r w:rsidR="003872AE">
        <w:rPr>
          <w:rFonts w:ascii="細明體" w:eastAsia="細明體" w:hAnsi="細明體" w:hint="eastAsia"/>
          <w:color w:val="000000"/>
        </w:rPr>
        <w:t>和諧</w:t>
      </w:r>
      <w:r w:rsidR="00760CBC">
        <w:rPr>
          <w:rFonts w:ascii="細明體" w:eastAsia="細明體" w:hAnsi="細明體" w:hint="eastAsia"/>
          <w:color w:val="000000"/>
        </w:rPr>
        <w:t>之</w:t>
      </w:r>
      <w:r w:rsidR="00523A4D">
        <w:rPr>
          <w:rFonts w:ascii="細明體" w:eastAsia="細明體" w:hAnsi="細明體" w:hint="eastAsia"/>
          <w:color w:val="000000"/>
        </w:rPr>
        <w:t>互動</w:t>
      </w:r>
      <w:r w:rsidR="00760CBC">
        <w:rPr>
          <w:rFonts w:ascii="細明體" w:eastAsia="細明體" w:hAnsi="細明體" w:hint="eastAsia"/>
          <w:color w:val="000000"/>
        </w:rPr>
        <w:t>氣氛</w:t>
      </w:r>
      <w:r>
        <w:rPr>
          <w:rFonts w:ascii="細明體" w:eastAsia="細明體" w:hAnsi="細明體" w:hint="eastAsia"/>
          <w:color w:val="000000"/>
        </w:rPr>
        <w:t>中</w:t>
      </w:r>
      <w:r w:rsidR="00760CBC">
        <w:rPr>
          <w:rFonts w:ascii="細明體" w:eastAsia="細明體" w:hAnsi="細明體" w:hint="eastAsia"/>
          <w:color w:val="000000"/>
        </w:rPr>
        <w:t>完成</w:t>
      </w:r>
      <w:r w:rsidR="003872AE">
        <w:rPr>
          <w:rFonts w:ascii="細明體" w:eastAsia="細明體" w:hAnsi="細明體" w:hint="eastAsia"/>
          <w:color w:val="000000"/>
        </w:rPr>
        <w:t>本次</w:t>
      </w:r>
      <w:r w:rsidR="00B84721">
        <w:rPr>
          <w:rFonts w:ascii="細明體" w:eastAsia="細明體" w:hAnsi="細明體" w:hint="eastAsia"/>
          <w:color w:val="000000"/>
        </w:rPr>
        <w:t>會</w:t>
      </w:r>
      <w:r w:rsidR="00523A4D">
        <w:rPr>
          <w:rFonts w:ascii="細明體" w:eastAsia="細明體" w:hAnsi="細明體" w:hint="eastAsia"/>
          <w:color w:val="000000"/>
        </w:rPr>
        <w:t>談</w:t>
      </w:r>
      <w:r>
        <w:rPr>
          <w:rFonts w:ascii="細明體" w:eastAsia="細明體" w:hAnsi="細明體" w:hint="eastAsia"/>
          <w:color w:val="000000"/>
        </w:rPr>
        <w:t>，</w:t>
      </w:r>
      <w:r w:rsidR="00B84721">
        <w:rPr>
          <w:rFonts w:ascii="細明體" w:eastAsia="細明體" w:hAnsi="細明體" w:hint="eastAsia"/>
          <w:color w:val="000000"/>
        </w:rPr>
        <w:t>藉此</w:t>
      </w:r>
      <w:r w:rsidR="00523A4D">
        <w:rPr>
          <w:rFonts w:ascii="細明體" w:eastAsia="細明體" w:hAnsi="細明體" w:hint="eastAsia"/>
          <w:color w:val="000000"/>
        </w:rPr>
        <w:t>本處</w:t>
      </w:r>
      <w:r w:rsidR="00B84721">
        <w:rPr>
          <w:rFonts w:ascii="細明體" w:eastAsia="細明體" w:hAnsi="細明體" w:hint="eastAsia"/>
          <w:color w:val="000000"/>
        </w:rPr>
        <w:t>除</w:t>
      </w:r>
      <w:r w:rsidR="00523A4D">
        <w:rPr>
          <w:rFonts w:ascii="細明體" w:eastAsia="細明體" w:hAnsi="細明體" w:hint="eastAsia"/>
          <w:color w:val="000000"/>
        </w:rPr>
        <w:t>能</w:t>
      </w:r>
      <w:r w:rsidR="00B84721">
        <w:rPr>
          <w:rFonts w:ascii="細明體" w:eastAsia="細明體" w:hAnsi="細明體" w:hint="eastAsia"/>
          <w:color w:val="000000"/>
        </w:rPr>
        <w:t>增進與</w:t>
      </w:r>
      <w:r w:rsidR="00B84721" w:rsidRPr="00B84721">
        <w:rPr>
          <w:rFonts w:hint="eastAsia"/>
        </w:rPr>
        <w:t>ACM</w:t>
      </w:r>
      <w:r w:rsidR="00B84721" w:rsidRPr="00B84721">
        <w:rPr>
          <w:rFonts w:hint="eastAsia"/>
        </w:rPr>
        <w:t>之</w:t>
      </w:r>
      <w:r w:rsidR="00B84721">
        <w:rPr>
          <w:rFonts w:hint="eastAsia"/>
        </w:rPr>
        <w:t>相互</w:t>
      </w:r>
      <w:r w:rsidR="00B84721" w:rsidRPr="00B84721">
        <w:rPr>
          <w:rFonts w:hint="eastAsia"/>
        </w:rPr>
        <w:t>瞭解</w:t>
      </w:r>
      <w:r w:rsidR="00B84721">
        <w:rPr>
          <w:rFonts w:hint="eastAsia"/>
        </w:rPr>
        <w:t>，並</w:t>
      </w:r>
      <w:r w:rsidR="003872AE">
        <w:rPr>
          <w:rFonts w:ascii="細明體" w:eastAsia="細明體" w:hAnsi="細明體" w:hint="eastAsia"/>
          <w:color w:val="000000"/>
        </w:rPr>
        <w:t>對荷</w:t>
      </w:r>
      <w:r w:rsidR="00496A0E">
        <w:rPr>
          <w:rFonts w:ascii="細明體" w:eastAsia="細明體" w:hAnsi="細明體" w:hint="eastAsia"/>
          <w:color w:val="000000"/>
        </w:rPr>
        <w:t>蘭</w:t>
      </w:r>
      <w:r w:rsidR="003872AE">
        <w:rPr>
          <w:rFonts w:ascii="細明體" w:eastAsia="細明體" w:hAnsi="細明體" w:hint="eastAsia"/>
          <w:color w:val="000000"/>
        </w:rPr>
        <w:t>之</w:t>
      </w:r>
      <w:r>
        <w:rPr>
          <w:rFonts w:ascii="細明體" w:eastAsia="細明體" w:hAnsi="細明體" w:hint="eastAsia"/>
          <w:color w:val="000000"/>
        </w:rPr>
        <w:t>消費者保護</w:t>
      </w:r>
      <w:r w:rsidR="00B84721">
        <w:rPr>
          <w:rFonts w:ascii="細明體" w:eastAsia="細明體" w:hAnsi="細明體" w:hint="eastAsia"/>
          <w:color w:val="000000"/>
        </w:rPr>
        <w:t>組織</w:t>
      </w:r>
      <w:r w:rsidR="003872AE">
        <w:rPr>
          <w:rFonts w:ascii="細明體" w:eastAsia="細明體" w:hAnsi="細明體" w:hint="eastAsia"/>
          <w:color w:val="000000"/>
        </w:rPr>
        <w:t>及</w:t>
      </w:r>
      <w:r w:rsidR="00B84721">
        <w:rPr>
          <w:rFonts w:ascii="細明體" w:eastAsia="細明體" w:hAnsi="細明體" w:hint="eastAsia"/>
          <w:color w:val="000000"/>
        </w:rPr>
        <w:t>工作面向</w:t>
      </w:r>
      <w:r w:rsidR="00496A0E">
        <w:rPr>
          <w:rFonts w:ascii="細明體" w:eastAsia="細明體" w:hAnsi="細明體" w:hint="eastAsia"/>
          <w:color w:val="000000"/>
        </w:rPr>
        <w:t>有更</w:t>
      </w:r>
      <w:r w:rsidR="00B84721">
        <w:rPr>
          <w:rFonts w:ascii="細明體" w:eastAsia="細明體" w:hAnsi="細明體" w:hint="eastAsia"/>
          <w:color w:val="000000"/>
        </w:rPr>
        <w:t>廣泛</w:t>
      </w:r>
      <w:r w:rsidR="00496A0E">
        <w:rPr>
          <w:rFonts w:ascii="細明體" w:eastAsia="細明體" w:hAnsi="細明體" w:hint="eastAsia"/>
          <w:color w:val="000000"/>
        </w:rPr>
        <w:t>之</w:t>
      </w:r>
      <w:r w:rsidR="00B84721">
        <w:rPr>
          <w:rFonts w:ascii="細明體" w:eastAsia="細明體" w:hAnsi="細明體" w:hint="eastAsia"/>
          <w:color w:val="000000"/>
        </w:rPr>
        <w:t>認識</w:t>
      </w:r>
      <w:r>
        <w:rPr>
          <w:rFonts w:ascii="細明體" w:eastAsia="細明體" w:hAnsi="細明體" w:hint="eastAsia"/>
          <w:color w:val="000000"/>
        </w:rPr>
        <w:t>。</w:t>
      </w:r>
    </w:p>
    <w:p w:rsidR="000D3C23" w:rsidRDefault="000D3C23" w:rsidP="003E0FAB">
      <w:pPr>
        <w:spacing w:line="520" w:lineRule="exact"/>
        <w:rPr>
          <w:b/>
        </w:rPr>
      </w:pPr>
    </w:p>
    <w:p w:rsidR="00E209E0" w:rsidRDefault="00E209E0" w:rsidP="003E0FAB">
      <w:pPr>
        <w:spacing w:line="520" w:lineRule="exact"/>
        <w:rPr>
          <w:b/>
        </w:rPr>
      </w:pPr>
      <w:r>
        <w:rPr>
          <w:rFonts w:hint="eastAsia"/>
          <w:b/>
        </w:rPr>
        <w:t>二、</w:t>
      </w:r>
      <w:r w:rsidR="00523A4D">
        <w:rPr>
          <w:rFonts w:hint="eastAsia"/>
          <w:b/>
        </w:rPr>
        <w:t>荷蘭消費者與市場管理局（</w:t>
      </w:r>
      <w:r w:rsidR="00523A4D">
        <w:rPr>
          <w:rFonts w:hint="eastAsia"/>
          <w:b/>
        </w:rPr>
        <w:t>ACM</w:t>
      </w:r>
      <w:r w:rsidR="00523A4D">
        <w:rPr>
          <w:rFonts w:hint="eastAsia"/>
          <w:b/>
        </w:rPr>
        <w:t>）</w:t>
      </w:r>
      <w:r>
        <w:rPr>
          <w:rFonts w:hint="eastAsia"/>
          <w:b/>
        </w:rPr>
        <w:t>簡介</w:t>
      </w:r>
    </w:p>
    <w:p w:rsidR="00036A26" w:rsidRDefault="00036A26" w:rsidP="00036A26">
      <w:pPr>
        <w:spacing w:line="520" w:lineRule="exact"/>
        <w:ind w:firstLineChars="236" w:firstLine="566"/>
      </w:pPr>
      <w:r w:rsidRPr="00B84721">
        <w:rPr>
          <w:rFonts w:hint="eastAsia"/>
        </w:rPr>
        <w:t>ACM</w:t>
      </w:r>
      <w:r w:rsidR="0039051A">
        <w:rPr>
          <w:rFonts w:hint="eastAsia"/>
        </w:rPr>
        <w:t>係</w:t>
      </w:r>
      <w:r>
        <w:rPr>
          <w:rFonts w:hint="eastAsia"/>
        </w:rPr>
        <w:t>由荷蘭的三個業務主管機關所整併</w:t>
      </w:r>
      <w:r w:rsidR="0039051A">
        <w:rPr>
          <w:rFonts w:hint="eastAsia"/>
        </w:rPr>
        <w:t>，其組織整併之背景</w:t>
      </w:r>
      <w:r w:rsidR="00360ACF">
        <w:rPr>
          <w:rFonts w:hint="eastAsia"/>
        </w:rPr>
        <w:t>乃因荷蘭</w:t>
      </w:r>
      <w:r w:rsidR="0039051A">
        <w:rPr>
          <w:rFonts w:hint="eastAsia"/>
        </w:rPr>
        <w:t>政府</w:t>
      </w:r>
      <w:r w:rsidR="00360ACF">
        <w:rPr>
          <w:rFonts w:hint="eastAsia"/>
        </w:rPr>
        <w:t>為執行</w:t>
      </w:r>
      <w:r w:rsidR="0039051A">
        <w:rPr>
          <w:rFonts w:hint="eastAsia"/>
        </w:rPr>
        <w:t>預算削減計劃</w:t>
      </w:r>
      <w:r w:rsidR="00360ACF">
        <w:rPr>
          <w:rFonts w:hint="eastAsia"/>
        </w:rPr>
        <w:t>，而在</w:t>
      </w:r>
      <w:r w:rsidR="00360ACF">
        <w:rPr>
          <w:rFonts w:hint="eastAsia"/>
        </w:rPr>
        <w:t>2011</w:t>
      </w:r>
      <w:r w:rsidR="00360ACF">
        <w:rPr>
          <w:rFonts w:hint="eastAsia"/>
        </w:rPr>
        <w:t>年</w:t>
      </w:r>
      <w:r w:rsidR="00360ACF">
        <w:rPr>
          <w:rFonts w:hint="eastAsia"/>
        </w:rPr>
        <w:t>2</w:t>
      </w:r>
      <w:r w:rsidR="00360ACF">
        <w:rPr>
          <w:rFonts w:hint="eastAsia"/>
        </w:rPr>
        <w:t>月間向荷蘭議會</w:t>
      </w:r>
      <w:r w:rsidR="0039051A">
        <w:rPr>
          <w:rFonts w:hint="eastAsia"/>
        </w:rPr>
        <w:t>提出</w:t>
      </w:r>
      <w:r w:rsidR="00360ACF">
        <w:rPr>
          <w:rFonts w:hint="eastAsia"/>
        </w:rPr>
        <w:t>之「中央政府</w:t>
      </w:r>
      <w:r w:rsidR="006805A6">
        <w:rPr>
          <w:rFonts w:hint="eastAsia"/>
        </w:rPr>
        <w:t>緊縮</w:t>
      </w:r>
      <w:r w:rsidR="00360ACF">
        <w:rPr>
          <w:rFonts w:hint="eastAsia"/>
        </w:rPr>
        <w:t>」</w:t>
      </w:r>
      <w:r w:rsidR="0039051A">
        <w:rPr>
          <w:rFonts w:hint="eastAsia"/>
        </w:rPr>
        <w:t xml:space="preserve"> </w:t>
      </w:r>
      <w:r w:rsidR="00360ACF">
        <w:rPr>
          <w:rFonts w:hint="eastAsia"/>
        </w:rPr>
        <w:t>（</w:t>
      </w:r>
      <w:r w:rsidR="00360ACF" w:rsidRPr="00360ACF">
        <w:t>Compact Central Government</w:t>
      </w:r>
      <w:r w:rsidR="00360ACF">
        <w:rPr>
          <w:rFonts w:hint="eastAsia"/>
        </w:rPr>
        <w:t>）案</w:t>
      </w:r>
      <w:r>
        <w:rPr>
          <w:rFonts w:hint="eastAsia"/>
        </w:rPr>
        <w:t>。</w:t>
      </w:r>
    </w:p>
    <w:p w:rsidR="00D11BD2" w:rsidRDefault="00036A26" w:rsidP="00F65293">
      <w:pPr>
        <w:spacing w:line="520" w:lineRule="exact"/>
        <w:ind w:firstLineChars="236" w:firstLine="566"/>
      </w:pPr>
      <w:r>
        <w:rPr>
          <w:rFonts w:hint="eastAsia"/>
        </w:rPr>
        <w:t>2011</w:t>
      </w:r>
      <w:r>
        <w:rPr>
          <w:rFonts w:hint="eastAsia"/>
        </w:rPr>
        <w:t>年</w:t>
      </w:r>
      <w:r>
        <w:rPr>
          <w:rFonts w:hint="eastAsia"/>
        </w:rPr>
        <w:t>3</w:t>
      </w:r>
      <w:r>
        <w:rPr>
          <w:rFonts w:hint="eastAsia"/>
        </w:rPr>
        <w:t>月</w:t>
      </w:r>
      <w:r w:rsidR="00360ACF">
        <w:rPr>
          <w:rFonts w:hint="eastAsia"/>
        </w:rPr>
        <w:t>間</w:t>
      </w:r>
      <w:r w:rsidR="006805A6">
        <w:rPr>
          <w:rFonts w:hint="eastAsia"/>
        </w:rPr>
        <w:t>，荷蘭政府就</w:t>
      </w:r>
      <w:r>
        <w:rPr>
          <w:rFonts w:hint="eastAsia"/>
        </w:rPr>
        <w:t>非金融</w:t>
      </w:r>
      <w:r w:rsidR="00360ACF">
        <w:rPr>
          <w:rFonts w:hint="eastAsia"/>
        </w:rPr>
        <w:t>事</w:t>
      </w:r>
      <w:r>
        <w:rPr>
          <w:rFonts w:hint="eastAsia"/>
        </w:rPr>
        <w:t>業監管</w:t>
      </w:r>
      <w:r w:rsidR="00360ACF">
        <w:rPr>
          <w:rFonts w:hint="eastAsia"/>
        </w:rPr>
        <w:t>機關</w:t>
      </w:r>
      <w:r w:rsidR="006805A6">
        <w:rPr>
          <w:rFonts w:hint="eastAsia"/>
        </w:rPr>
        <w:t>之整</w:t>
      </w:r>
      <w:r w:rsidR="00F65293">
        <w:rPr>
          <w:rFonts w:hint="eastAsia"/>
        </w:rPr>
        <w:t>併</w:t>
      </w:r>
      <w:r w:rsidR="006805A6">
        <w:rPr>
          <w:rFonts w:hint="eastAsia"/>
        </w:rPr>
        <w:t>，提出</w:t>
      </w:r>
      <w:r w:rsidR="00D11BD2">
        <w:rPr>
          <w:rFonts w:hint="eastAsia"/>
        </w:rPr>
        <w:t>相</w:t>
      </w:r>
      <w:r w:rsidR="006805A6">
        <w:rPr>
          <w:rFonts w:hint="eastAsia"/>
        </w:rPr>
        <w:t>關</w:t>
      </w:r>
      <w:r>
        <w:rPr>
          <w:rFonts w:hint="eastAsia"/>
        </w:rPr>
        <w:t>行動計劃</w:t>
      </w:r>
      <w:r w:rsidR="006805A6">
        <w:rPr>
          <w:rFonts w:hint="eastAsia"/>
        </w:rPr>
        <w:t>，</w:t>
      </w:r>
      <w:r w:rsidR="00E80566">
        <w:rPr>
          <w:rFonts w:hint="eastAsia"/>
        </w:rPr>
        <w:t>研擬</w:t>
      </w:r>
      <w:r w:rsidR="006805A6">
        <w:rPr>
          <w:rFonts w:hint="eastAsia"/>
        </w:rPr>
        <w:t>將</w:t>
      </w:r>
      <w:r>
        <w:rPr>
          <w:rFonts w:hint="eastAsia"/>
        </w:rPr>
        <w:t>荷蘭消費者</w:t>
      </w:r>
      <w:r w:rsidR="00F65293">
        <w:rPr>
          <w:rFonts w:hint="eastAsia"/>
        </w:rPr>
        <w:t>局</w:t>
      </w:r>
      <w:r w:rsidR="006805A6" w:rsidRPr="006805A6">
        <w:t>(Netherlands Consumer Authority</w:t>
      </w:r>
      <w:r w:rsidR="006805A6">
        <w:rPr>
          <w:rFonts w:hint="eastAsia"/>
        </w:rPr>
        <w:t xml:space="preserve">, </w:t>
      </w:r>
      <w:r w:rsidR="006805A6" w:rsidRPr="006805A6">
        <w:t>CA)</w:t>
      </w:r>
      <w:r w:rsidR="006805A6">
        <w:rPr>
          <w:rFonts w:hint="eastAsia"/>
        </w:rPr>
        <w:t>、荷蘭競爭管理局</w:t>
      </w:r>
      <w:r w:rsidR="006805A6" w:rsidRPr="006805A6">
        <w:t xml:space="preserve"> (Netherlands Competition Authority</w:t>
      </w:r>
      <w:r w:rsidR="006805A6">
        <w:rPr>
          <w:rFonts w:hint="eastAsia"/>
        </w:rPr>
        <w:t xml:space="preserve">, </w:t>
      </w:r>
      <w:r w:rsidR="006805A6" w:rsidRPr="006805A6">
        <w:t>NMa)</w:t>
      </w:r>
      <w:r w:rsidR="006805A6">
        <w:rPr>
          <w:rFonts w:hint="eastAsia"/>
        </w:rPr>
        <w:t>及荷蘭獨立郵務電訊管理局</w:t>
      </w:r>
      <w:r w:rsidR="006805A6" w:rsidRPr="006805A6">
        <w:t xml:space="preserve"> (Netherlands Independent Post and Telecommunications Authority</w:t>
      </w:r>
      <w:r w:rsidR="006805A6">
        <w:rPr>
          <w:rFonts w:hint="eastAsia"/>
        </w:rPr>
        <w:t>,</w:t>
      </w:r>
      <w:r w:rsidR="006805A6" w:rsidRPr="006805A6">
        <w:t xml:space="preserve"> OPTA)</w:t>
      </w:r>
      <w:r w:rsidR="00F65293">
        <w:rPr>
          <w:rFonts w:hint="eastAsia"/>
        </w:rPr>
        <w:t>等三個監管機關</w:t>
      </w:r>
      <w:r w:rsidR="00E80566">
        <w:rPr>
          <w:rFonts w:hint="eastAsia"/>
        </w:rPr>
        <w:t>加以</w:t>
      </w:r>
      <w:r w:rsidR="00D11BD2">
        <w:rPr>
          <w:rFonts w:hint="eastAsia"/>
        </w:rPr>
        <w:t>整</w:t>
      </w:r>
      <w:r w:rsidR="00F65293">
        <w:rPr>
          <w:rFonts w:hint="eastAsia"/>
        </w:rPr>
        <w:t>合</w:t>
      </w:r>
      <w:r w:rsidR="00E80566">
        <w:rPr>
          <w:rFonts w:hint="eastAsia"/>
        </w:rPr>
        <w:t>，並於</w:t>
      </w:r>
      <w:r w:rsidR="00E80566">
        <w:rPr>
          <w:rFonts w:hint="eastAsia"/>
        </w:rPr>
        <w:t>2013</w:t>
      </w:r>
      <w:r w:rsidR="00E80566">
        <w:rPr>
          <w:rFonts w:hint="eastAsia"/>
        </w:rPr>
        <w:t>年</w:t>
      </w:r>
      <w:r w:rsidR="00E80566">
        <w:rPr>
          <w:rFonts w:hint="eastAsia"/>
        </w:rPr>
        <w:t>4</w:t>
      </w:r>
      <w:r w:rsidR="00E80566">
        <w:rPr>
          <w:rFonts w:hint="eastAsia"/>
        </w:rPr>
        <w:t>月</w:t>
      </w:r>
      <w:r w:rsidR="00E80566">
        <w:rPr>
          <w:rFonts w:hint="eastAsia"/>
        </w:rPr>
        <w:t>1</w:t>
      </w:r>
      <w:r w:rsidR="00E80566">
        <w:rPr>
          <w:rFonts w:hint="eastAsia"/>
        </w:rPr>
        <w:t>日整併成功設立</w:t>
      </w:r>
      <w:r w:rsidR="00D11BD2" w:rsidRPr="00D11BD2">
        <w:rPr>
          <w:rFonts w:hint="eastAsia"/>
        </w:rPr>
        <w:t>荷蘭消費者與市場管理局</w:t>
      </w:r>
      <w:r w:rsidR="00D11BD2">
        <w:rPr>
          <w:rFonts w:hint="eastAsia"/>
        </w:rPr>
        <w:t>（</w:t>
      </w:r>
      <w:r w:rsidR="00D11BD2" w:rsidRPr="00B84721">
        <w:rPr>
          <w:rFonts w:hint="eastAsia"/>
        </w:rPr>
        <w:t>ACM</w:t>
      </w:r>
      <w:r w:rsidR="00D11BD2">
        <w:rPr>
          <w:rFonts w:hint="eastAsia"/>
        </w:rPr>
        <w:t>）。</w:t>
      </w:r>
    </w:p>
    <w:p w:rsidR="00D11BD2" w:rsidRDefault="00F65293" w:rsidP="004910A4">
      <w:pPr>
        <w:spacing w:line="520" w:lineRule="exact"/>
        <w:ind w:firstLineChars="200" w:firstLine="480"/>
      </w:pPr>
      <w:r w:rsidRPr="00B84721">
        <w:rPr>
          <w:rFonts w:hint="eastAsia"/>
        </w:rPr>
        <w:t>ACM</w:t>
      </w:r>
      <w:r>
        <w:rPr>
          <w:rFonts w:hint="eastAsia"/>
        </w:rPr>
        <w:t>組織整併案，除了削減成本之預算考量外，也為</w:t>
      </w:r>
      <w:r w:rsidR="00D11BD2">
        <w:rPr>
          <w:rFonts w:hint="eastAsia"/>
        </w:rPr>
        <w:t>提</w:t>
      </w:r>
      <w:r w:rsidR="003A354C">
        <w:rPr>
          <w:rFonts w:hint="eastAsia"/>
        </w:rPr>
        <w:t>升對於</w:t>
      </w:r>
      <w:r>
        <w:rPr>
          <w:rFonts w:hint="eastAsia"/>
        </w:rPr>
        <w:t>消費者權益保護</w:t>
      </w:r>
      <w:r w:rsidR="003A354C">
        <w:rPr>
          <w:rFonts w:hint="eastAsia"/>
        </w:rPr>
        <w:t>、事業</w:t>
      </w:r>
      <w:r w:rsidR="00D11BD2">
        <w:rPr>
          <w:rFonts w:hint="eastAsia"/>
        </w:rPr>
        <w:t>競爭監督</w:t>
      </w:r>
      <w:r w:rsidR="003A354C">
        <w:rPr>
          <w:rFonts w:hint="eastAsia"/>
        </w:rPr>
        <w:t>及</w:t>
      </w:r>
      <w:r w:rsidR="00D11BD2">
        <w:rPr>
          <w:rFonts w:hint="eastAsia"/>
        </w:rPr>
        <w:t>市場</w:t>
      </w:r>
      <w:r w:rsidR="003A354C">
        <w:rPr>
          <w:rFonts w:hint="eastAsia"/>
        </w:rPr>
        <w:t>運作</w:t>
      </w:r>
      <w:r w:rsidR="00D11BD2">
        <w:rPr>
          <w:rFonts w:hint="eastAsia"/>
        </w:rPr>
        <w:t>監管</w:t>
      </w:r>
      <w:r w:rsidR="003A354C">
        <w:rPr>
          <w:rFonts w:hint="eastAsia"/>
        </w:rPr>
        <w:t>之效率及效能。經過組織整合後之主管機關</w:t>
      </w:r>
      <w:r w:rsidR="00D11BD2">
        <w:rPr>
          <w:rFonts w:hint="eastAsia"/>
        </w:rPr>
        <w:t>，</w:t>
      </w:r>
      <w:r w:rsidR="009778F6">
        <w:rPr>
          <w:rFonts w:hint="eastAsia"/>
        </w:rPr>
        <w:t>當更</w:t>
      </w:r>
      <w:r w:rsidR="003A354C">
        <w:rPr>
          <w:rFonts w:hint="eastAsia"/>
        </w:rPr>
        <w:t>能</w:t>
      </w:r>
      <w:r w:rsidR="009778F6">
        <w:rPr>
          <w:rFonts w:hint="eastAsia"/>
        </w:rPr>
        <w:t>基</w:t>
      </w:r>
      <w:r w:rsidR="003A354C">
        <w:rPr>
          <w:rFonts w:hint="eastAsia"/>
        </w:rPr>
        <w:t>於彈性整合之立場，綜合運用有關資訊及專業知能，關注市場</w:t>
      </w:r>
      <w:r w:rsidR="00A85896">
        <w:rPr>
          <w:rFonts w:hint="eastAsia"/>
        </w:rPr>
        <w:t>之發展</w:t>
      </w:r>
      <w:r w:rsidR="009778F6">
        <w:rPr>
          <w:rFonts w:hint="eastAsia"/>
        </w:rPr>
        <w:t>狀況</w:t>
      </w:r>
      <w:r w:rsidR="00A85896">
        <w:rPr>
          <w:rFonts w:hint="eastAsia"/>
        </w:rPr>
        <w:t>。</w:t>
      </w:r>
    </w:p>
    <w:p w:rsidR="00E33E91" w:rsidRDefault="00E33E91">
      <w:pPr>
        <w:widowControl/>
      </w:pPr>
      <w:r>
        <w:br w:type="page"/>
      </w:r>
    </w:p>
    <w:p w:rsidR="00E209E0" w:rsidRDefault="00E209E0" w:rsidP="003E0FAB">
      <w:pPr>
        <w:spacing w:line="520" w:lineRule="exact"/>
        <w:rPr>
          <w:b/>
        </w:rPr>
      </w:pPr>
      <w:r>
        <w:rPr>
          <w:rFonts w:hint="eastAsia"/>
          <w:b/>
        </w:rPr>
        <w:lastRenderedPageBreak/>
        <w:t>三、拜會議題與回應</w:t>
      </w:r>
    </w:p>
    <w:p w:rsidR="007D279B" w:rsidRPr="000869F6" w:rsidRDefault="00E935AA" w:rsidP="003E0FAB">
      <w:pPr>
        <w:spacing w:line="520" w:lineRule="exact"/>
        <w:rPr>
          <w:b/>
        </w:rPr>
      </w:pPr>
      <w:r w:rsidRPr="000869F6">
        <w:rPr>
          <w:rFonts w:hint="eastAsia"/>
          <w:b/>
        </w:rPr>
        <w:t>（一）</w:t>
      </w:r>
      <w:r w:rsidR="007D279B" w:rsidRPr="000869F6">
        <w:rPr>
          <w:rFonts w:hint="eastAsia"/>
          <w:b/>
        </w:rPr>
        <w:t>消費者保護</w:t>
      </w:r>
      <w:r w:rsidR="00C701A0" w:rsidRPr="000869F6">
        <w:rPr>
          <w:rFonts w:hint="eastAsia"/>
          <w:b/>
        </w:rPr>
        <w:t>機關</w:t>
      </w:r>
      <w:r w:rsidR="009E7326" w:rsidRPr="000869F6">
        <w:rPr>
          <w:rFonts w:hint="eastAsia"/>
          <w:b/>
        </w:rPr>
        <w:t>之</w:t>
      </w:r>
      <w:r w:rsidR="00B47904" w:rsidRPr="000869F6">
        <w:rPr>
          <w:rFonts w:hint="eastAsia"/>
          <w:b/>
        </w:rPr>
        <w:t>任務</w:t>
      </w:r>
      <w:r w:rsidR="007D279B" w:rsidRPr="000869F6">
        <w:rPr>
          <w:rFonts w:hint="eastAsia"/>
          <w:b/>
        </w:rPr>
        <w:t>為何？</w:t>
      </w:r>
    </w:p>
    <w:p w:rsidR="003E0FAB" w:rsidRDefault="007D279B" w:rsidP="005E3964">
      <w:pPr>
        <w:spacing w:line="520" w:lineRule="exact"/>
        <w:ind w:firstLineChars="295" w:firstLine="708"/>
        <w:rPr>
          <w:rFonts w:ascii="新細明體" w:hAnsi="新細明體"/>
        </w:rPr>
      </w:pPr>
      <w:r w:rsidRPr="008430DA">
        <w:rPr>
          <w:rFonts w:hint="eastAsia"/>
        </w:rPr>
        <w:t>ACM</w:t>
      </w:r>
      <w:r>
        <w:rPr>
          <w:rFonts w:hint="eastAsia"/>
        </w:rPr>
        <w:t>回應</w:t>
      </w:r>
      <w:r w:rsidR="003E0FAB" w:rsidRPr="0029419D">
        <w:rPr>
          <w:rFonts w:ascii="新細明體" w:hAnsi="新細明體" w:hint="eastAsia"/>
        </w:rPr>
        <w:t>：</w:t>
      </w:r>
    </w:p>
    <w:p w:rsidR="00B47904" w:rsidRPr="007D279B" w:rsidRDefault="00B47904" w:rsidP="004910A4">
      <w:pPr>
        <w:spacing w:line="520" w:lineRule="exact"/>
        <w:ind w:leftChars="295" w:left="708" w:firstLineChars="200" w:firstLine="480"/>
        <w:rPr>
          <w:rFonts w:ascii="新細明體" w:hAnsi="新細明體"/>
        </w:rPr>
      </w:pPr>
      <w:r>
        <w:rPr>
          <w:rFonts w:hint="eastAsia"/>
        </w:rPr>
        <w:t>荷蘭消費者局</w:t>
      </w:r>
      <w:r w:rsidRPr="006805A6">
        <w:t>(CA)</w:t>
      </w:r>
      <w:r>
        <w:rPr>
          <w:rFonts w:hint="eastAsia"/>
        </w:rPr>
        <w:t>是在</w:t>
      </w:r>
      <w:r w:rsidR="007D279B" w:rsidRPr="007D279B">
        <w:rPr>
          <w:rFonts w:ascii="新細明體" w:hAnsi="新細明體" w:hint="eastAsia"/>
        </w:rPr>
        <w:t>2007</w:t>
      </w:r>
      <w:r>
        <w:rPr>
          <w:rFonts w:ascii="新細明體" w:hAnsi="新細明體" w:hint="eastAsia"/>
        </w:rPr>
        <w:t>年成立的</w:t>
      </w:r>
      <w:r w:rsidR="0011528B">
        <w:rPr>
          <w:rFonts w:ascii="新細明體" w:hAnsi="新細明體" w:hint="eastAsia"/>
        </w:rPr>
        <w:t>，在這之前並沒有負責</w:t>
      </w:r>
      <w:r w:rsidR="0011528B">
        <w:rPr>
          <w:rFonts w:hint="eastAsia"/>
        </w:rPr>
        <w:t>消費者保護的</w:t>
      </w:r>
      <w:r w:rsidR="00EF6E8F">
        <w:rPr>
          <w:rFonts w:hint="eastAsia"/>
        </w:rPr>
        <w:t>執法</w:t>
      </w:r>
      <w:r w:rsidR="0011528B">
        <w:rPr>
          <w:rFonts w:hint="eastAsia"/>
        </w:rPr>
        <w:t>機關</w:t>
      </w:r>
      <w:r w:rsidR="00DD23F8">
        <w:rPr>
          <w:rFonts w:hint="eastAsia"/>
        </w:rPr>
        <w:t>，</w:t>
      </w:r>
      <w:r w:rsidR="00EF6E8F">
        <w:rPr>
          <w:rFonts w:hint="eastAsia"/>
        </w:rPr>
        <w:t>相關</w:t>
      </w:r>
      <w:r w:rsidR="00DD23F8">
        <w:rPr>
          <w:rFonts w:hint="eastAsia"/>
        </w:rPr>
        <w:t>糾紛是由</w:t>
      </w:r>
      <w:r w:rsidR="004D081D">
        <w:rPr>
          <w:rFonts w:hint="eastAsia"/>
        </w:rPr>
        <w:t>民間機構或</w:t>
      </w:r>
      <w:r w:rsidR="00EF6E8F">
        <w:rPr>
          <w:rFonts w:hint="eastAsia"/>
        </w:rPr>
        <w:t>相關</w:t>
      </w:r>
      <w:r w:rsidR="00DD23F8">
        <w:rPr>
          <w:rFonts w:hint="eastAsia"/>
        </w:rPr>
        <w:t>貿易</w:t>
      </w:r>
      <w:r w:rsidR="004D081D">
        <w:rPr>
          <w:rFonts w:hint="eastAsia"/>
        </w:rPr>
        <w:t>組織來</w:t>
      </w:r>
      <w:r w:rsidR="00DD23F8">
        <w:rPr>
          <w:rFonts w:hint="eastAsia"/>
        </w:rPr>
        <w:t>處理</w:t>
      </w:r>
      <w:r>
        <w:rPr>
          <w:rFonts w:ascii="新細明體" w:hAnsi="新細明體" w:hint="eastAsia"/>
        </w:rPr>
        <w:t>。</w:t>
      </w:r>
      <w:r w:rsidR="00EF6E8F">
        <w:rPr>
          <w:rFonts w:ascii="新細明體" w:hAnsi="新細明體" w:hint="eastAsia"/>
        </w:rPr>
        <w:t>後來</w:t>
      </w:r>
      <w:r w:rsidR="008700A2">
        <w:rPr>
          <w:rFonts w:ascii="新細明體" w:hAnsi="新細明體" w:hint="eastAsia"/>
        </w:rPr>
        <w:t>，</w:t>
      </w:r>
      <w:r w:rsidR="009F7896">
        <w:rPr>
          <w:rFonts w:ascii="新細明體" w:hAnsi="新細明體" w:hint="eastAsia"/>
        </w:rPr>
        <w:t>一方面</w:t>
      </w:r>
      <w:r w:rsidR="00CD7352">
        <w:rPr>
          <w:rFonts w:ascii="新細明體" w:hAnsi="新細明體" w:hint="eastAsia"/>
        </w:rPr>
        <w:t>因</w:t>
      </w:r>
      <w:r w:rsidR="00EF6E8F">
        <w:rPr>
          <w:rFonts w:ascii="新細明體" w:hAnsi="新細明體" w:hint="eastAsia"/>
        </w:rPr>
        <w:t>為</w:t>
      </w:r>
      <w:r w:rsidR="003E34BA">
        <w:rPr>
          <w:rFonts w:ascii="新細明體" w:hAnsi="新細明體" w:hint="eastAsia"/>
        </w:rPr>
        <w:t>歐盟</w:t>
      </w:r>
      <w:r w:rsidR="00CD7352">
        <w:rPr>
          <w:rFonts w:ascii="新細明體" w:hAnsi="新細明體" w:hint="eastAsia"/>
        </w:rPr>
        <w:t>制定相關法規，明定成員國須設立處理跨境糾紛之消費者保護執法機</w:t>
      </w:r>
      <w:r w:rsidR="00EF6E8F">
        <w:rPr>
          <w:rFonts w:ascii="新細明體" w:hAnsi="新細明體" w:hint="eastAsia"/>
        </w:rPr>
        <w:t>關</w:t>
      </w:r>
      <w:r w:rsidR="00CD7352">
        <w:rPr>
          <w:rFonts w:ascii="新細明體" w:hAnsi="新細明體" w:hint="eastAsia"/>
        </w:rPr>
        <w:t>，</w:t>
      </w:r>
      <w:r w:rsidR="00EF6E8F">
        <w:rPr>
          <w:rFonts w:ascii="新細明體" w:hAnsi="新細明體" w:hint="eastAsia"/>
        </w:rPr>
        <w:t>遂研議將荷蘭境內的消費糾紛</w:t>
      </w:r>
      <w:r w:rsidR="008700A2">
        <w:rPr>
          <w:rFonts w:ascii="新細明體" w:hAnsi="新細明體" w:hint="eastAsia"/>
        </w:rPr>
        <w:t>一併</w:t>
      </w:r>
      <w:r w:rsidR="00EF6E8F">
        <w:rPr>
          <w:rFonts w:ascii="新細明體" w:hAnsi="新細明體" w:hint="eastAsia"/>
        </w:rPr>
        <w:t>納入處理。</w:t>
      </w:r>
      <w:r w:rsidR="00096CEF">
        <w:rPr>
          <w:rFonts w:ascii="新細明體" w:hAnsi="新細明體" w:hint="eastAsia"/>
        </w:rPr>
        <w:t>另</w:t>
      </w:r>
      <w:r w:rsidR="008700A2">
        <w:rPr>
          <w:rFonts w:ascii="新細明體" w:hAnsi="新細明體" w:hint="eastAsia"/>
        </w:rPr>
        <w:t>一</w:t>
      </w:r>
      <w:r w:rsidR="00096CEF">
        <w:rPr>
          <w:rFonts w:ascii="新細明體" w:hAnsi="新細明體" w:hint="eastAsia"/>
        </w:rPr>
        <w:t>方面</w:t>
      </w:r>
      <w:r w:rsidR="008700A2">
        <w:rPr>
          <w:rFonts w:ascii="新細明體" w:hAnsi="新細明體" w:hint="eastAsia"/>
        </w:rPr>
        <w:t>，則</w:t>
      </w:r>
      <w:r w:rsidR="00096CEF">
        <w:rPr>
          <w:rFonts w:ascii="新細明體" w:hAnsi="新細明體" w:hint="eastAsia"/>
        </w:rPr>
        <w:t>因</w:t>
      </w:r>
      <w:r w:rsidR="008700A2">
        <w:rPr>
          <w:rFonts w:ascii="新細明體" w:hAnsi="新細明體" w:hint="eastAsia"/>
        </w:rPr>
        <w:t>荷蘭經濟部調查發現，儘管相關法</w:t>
      </w:r>
      <w:r w:rsidR="00877716">
        <w:rPr>
          <w:rFonts w:ascii="新細明體" w:hAnsi="新細明體" w:hint="eastAsia"/>
        </w:rPr>
        <w:t>律</w:t>
      </w:r>
      <w:r w:rsidR="008700A2">
        <w:rPr>
          <w:rFonts w:ascii="新細明體" w:hAnsi="新細明體" w:hint="eastAsia"/>
        </w:rPr>
        <w:t>體系尚無</w:t>
      </w:r>
      <w:r w:rsidR="00EA52C4">
        <w:rPr>
          <w:rFonts w:ascii="新細明體" w:hAnsi="新細明體" w:hint="eastAsia"/>
        </w:rPr>
        <w:t>問題</w:t>
      </w:r>
      <w:r w:rsidR="008700A2">
        <w:rPr>
          <w:rFonts w:ascii="新細明體" w:hAnsi="新細明體" w:hint="eastAsia"/>
        </w:rPr>
        <w:t>，惟</w:t>
      </w:r>
      <w:r w:rsidR="00877716">
        <w:rPr>
          <w:rFonts w:ascii="新細明體" w:hAnsi="新細明體" w:hint="eastAsia"/>
        </w:rPr>
        <w:t>因</w:t>
      </w:r>
      <w:r w:rsidR="00EA52C4">
        <w:rPr>
          <w:rFonts w:ascii="新細明體" w:hAnsi="新細明體" w:hint="eastAsia"/>
        </w:rPr>
        <w:t>運作未盡理想，且發生問題時多數</w:t>
      </w:r>
      <w:r w:rsidR="008700A2">
        <w:rPr>
          <w:rFonts w:ascii="新細明體" w:hAnsi="新細明體" w:hint="eastAsia"/>
        </w:rPr>
        <w:t>消費者</w:t>
      </w:r>
      <w:r w:rsidR="00EA52C4">
        <w:rPr>
          <w:rFonts w:ascii="新細明體" w:hAnsi="新細明體" w:hint="eastAsia"/>
        </w:rPr>
        <w:t>並不了解</w:t>
      </w:r>
      <w:r w:rsidR="00877716">
        <w:rPr>
          <w:rFonts w:ascii="新細明體" w:hAnsi="新細明體" w:hint="eastAsia"/>
        </w:rPr>
        <w:t>相關</w:t>
      </w:r>
      <w:r w:rsidR="00EA52C4">
        <w:rPr>
          <w:rFonts w:ascii="新細明體" w:hAnsi="新細明體" w:hint="eastAsia"/>
        </w:rPr>
        <w:t>權益</w:t>
      </w:r>
      <w:r w:rsidR="00850B15">
        <w:rPr>
          <w:rFonts w:ascii="新細明體" w:hAnsi="新細明體" w:hint="eastAsia"/>
        </w:rPr>
        <w:t>及如何解決糾紛</w:t>
      </w:r>
      <w:r w:rsidR="00EA52C4">
        <w:rPr>
          <w:rFonts w:ascii="新細明體" w:hAnsi="新細明體" w:hint="eastAsia"/>
        </w:rPr>
        <w:t>，</w:t>
      </w:r>
      <w:r w:rsidR="00877716">
        <w:rPr>
          <w:rFonts w:ascii="新細明體" w:hAnsi="新細明體" w:hint="eastAsia"/>
        </w:rPr>
        <w:t>以致業者</w:t>
      </w:r>
      <w:r w:rsidR="00850B15">
        <w:rPr>
          <w:rFonts w:ascii="新細明體" w:hAnsi="新細明體" w:hint="eastAsia"/>
        </w:rPr>
        <w:t>亦</w:t>
      </w:r>
      <w:r w:rsidR="00877716">
        <w:rPr>
          <w:rFonts w:ascii="新細明體" w:hAnsi="新細明體" w:hint="eastAsia"/>
        </w:rPr>
        <w:t>常有不遵守法律之行為，</w:t>
      </w:r>
      <w:r w:rsidR="00850B15">
        <w:rPr>
          <w:rFonts w:ascii="新細明體" w:hAnsi="新細明體" w:hint="eastAsia"/>
        </w:rPr>
        <w:t>因此</w:t>
      </w:r>
      <w:r w:rsidR="00877716">
        <w:rPr>
          <w:rFonts w:ascii="新細明體" w:hAnsi="新細明體" w:hint="eastAsia"/>
        </w:rPr>
        <w:t>規</w:t>
      </w:r>
      <w:r w:rsidR="00850B15">
        <w:rPr>
          <w:rFonts w:ascii="新細明體" w:hAnsi="新細明體" w:hint="eastAsia"/>
        </w:rPr>
        <w:t>劃設置有關部門，以協助消費者保護其權益</w:t>
      </w:r>
      <w:r w:rsidR="00877716">
        <w:rPr>
          <w:rFonts w:ascii="新細明體" w:hAnsi="新細明體" w:hint="eastAsia"/>
        </w:rPr>
        <w:t>。</w:t>
      </w:r>
    </w:p>
    <w:p w:rsidR="00BF78DD" w:rsidRDefault="00DD23F8" w:rsidP="004910A4">
      <w:pPr>
        <w:spacing w:line="520" w:lineRule="exact"/>
        <w:ind w:leftChars="295" w:left="708" w:firstLineChars="200" w:firstLine="480"/>
        <w:rPr>
          <w:rFonts w:ascii="新細明體" w:hAnsi="新細明體"/>
        </w:rPr>
      </w:pPr>
      <w:r>
        <w:rPr>
          <w:rFonts w:ascii="新細明體" w:hAnsi="新細明體" w:hint="eastAsia"/>
        </w:rPr>
        <w:t>關於</w:t>
      </w:r>
      <w:r w:rsidRPr="007D279B">
        <w:rPr>
          <w:rFonts w:ascii="新細明體" w:hAnsi="新細明體" w:hint="eastAsia"/>
        </w:rPr>
        <w:t>消費者保護</w:t>
      </w:r>
      <w:r>
        <w:rPr>
          <w:rFonts w:ascii="新細明體" w:hAnsi="新細明體" w:hint="eastAsia"/>
        </w:rPr>
        <w:t>工作，主要是透過建立符合</w:t>
      </w:r>
      <w:r w:rsidRPr="007D279B">
        <w:rPr>
          <w:rFonts w:ascii="新細明體" w:hAnsi="新細明體" w:hint="eastAsia"/>
        </w:rPr>
        <w:t>公平</w:t>
      </w:r>
      <w:r>
        <w:rPr>
          <w:rFonts w:ascii="新細明體" w:hAnsi="新細明體" w:hint="eastAsia"/>
        </w:rPr>
        <w:t>性之</w:t>
      </w:r>
      <w:r w:rsidRPr="007D279B">
        <w:rPr>
          <w:rFonts w:ascii="新細明體" w:hAnsi="新細明體" w:hint="eastAsia"/>
        </w:rPr>
        <w:t>商業</w:t>
      </w:r>
      <w:r>
        <w:rPr>
          <w:rFonts w:ascii="新細明體" w:hAnsi="新細明體" w:hint="eastAsia"/>
        </w:rPr>
        <w:t>行為來實現。</w:t>
      </w:r>
      <w:r w:rsidR="009E7326" w:rsidRPr="006805A6">
        <w:t>CA</w:t>
      </w:r>
      <w:r w:rsidR="00C701A0">
        <w:rPr>
          <w:rFonts w:hint="eastAsia"/>
        </w:rPr>
        <w:t>主</w:t>
      </w:r>
      <w:r w:rsidR="00BF78DD">
        <w:rPr>
          <w:rFonts w:ascii="新細明體" w:hAnsi="新細明體" w:hint="eastAsia"/>
        </w:rPr>
        <w:t>管</w:t>
      </w:r>
      <w:r w:rsidR="009E7326">
        <w:rPr>
          <w:rFonts w:ascii="新細明體" w:hAnsi="新細明體" w:hint="eastAsia"/>
        </w:rPr>
        <w:t>的</w:t>
      </w:r>
      <w:r w:rsidR="00CC722D">
        <w:rPr>
          <w:rFonts w:ascii="新細明體" w:hAnsi="新細明體" w:hint="eastAsia"/>
        </w:rPr>
        <w:t>消</w:t>
      </w:r>
      <w:r w:rsidR="002D5D3C">
        <w:rPr>
          <w:rFonts w:ascii="新細明體" w:hAnsi="新細明體" w:hint="eastAsia"/>
        </w:rPr>
        <w:t>費者</w:t>
      </w:r>
      <w:r w:rsidR="00CC722D">
        <w:rPr>
          <w:rFonts w:ascii="新細明體" w:hAnsi="新細明體" w:hint="eastAsia"/>
        </w:rPr>
        <w:t>保</w:t>
      </w:r>
      <w:r w:rsidR="002D5D3C">
        <w:rPr>
          <w:rFonts w:ascii="新細明體" w:hAnsi="新細明體" w:hint="eastAsia"/>
        </w:rPr>
        <w:t>護</w:t>
      </w:r>
      <w:r w:rsidR="00BF78DD">
        <w:rPr>
          <w:rFonts w:ascii="新細明體" w:hAnsi="新細明體" w:hint="eastAsia"/>
        </w:rPr>
        <w:t>法令</w:t>
      </w:r>
      <w:r w:rsidR="009E7326">
        <w:rPr>
          <w:rFonts w:ascii="新細明體" w:hAnsi="新細明體" w:hint="eastAsia"/>
        </w:rPr>
        <w:t>，</w:t>
      </w:r>
      <w:r w:rsidR="00BF78DD">
        <w:rPr>
          <w:rFonts w:ascii="新細明體" w:hAnsi="新細明體" w:hint="eastAsia"/>
        </w:rPr>
        <w:t>包括</w:t>
      </w:r>
      <w:r w:rsidR="00BF78DD" w:rsidRPr="007D279B">
        <w:rPr>
          <w:rFonts w:ascii="新細明體" w:hAnsi="新細明體" w:hint="eastAsia"/>
        </w:rPr>
        <w:t>消費者保護</w:t>
      </w:r>
      <w:r w:rsidR="00BF78DD">
        <w:rPr>
          <w:rFonts w:ascii="新細明體" w:hAnsi="新細明體" w:hint="eastAsia"/>
        </w:rPr>
        <w:t>執行</w:t>
      </w:r>
      <w:r w:rsidR="00BF78DD" w:rsidRPr="007D279B">
        <w:rPr>
          <w:rFonts w:ascii="新細明體" w:hAnsi="新細明體" w:hint="eastAsia"/>
        </w:rPr>
        <w:t>法</w:t>
      </w:r>
      <w:r w:rsidR="00BF78DD">
        <w:rPr>
          <w:rFonts w:ascii="新細明體" w:hAnsi="新細明體" w:hint="eastAsia"/>
        </w:rPr>
        <w:t>（</w:t>
      </w:r>
      <w:r w:rsidR="00BF78DD" w:rsidRPr="00BF78DD">
        <w:rPr>
          <w:rFonts w:ascii="新細明體" w:hAnsi="新細明體"/>
        </w:rPr>
        <w:t>Consumer Protection Enforcement Act</w:t>
      </w:r>
      <w:r w:rsidR="00BF78DD">
        <w:rPr>
          <w:rFonts w:ascii="新細明體" w:hAnsi="新細明體" w:hint="eastAsia"/>
        </w:rPr>
        <w:t>）及</w:t>
      </w:r>
      <w:r w:rsidR="00BF78DD" w:rsidRPr="007D279B">
        <w:rPr>
          <w:rFonts w:ascii="新細明體" w:hAnsi="新細明體" w:hint="eastAsia"/>
        </w:rPr>
        <w:t>不</w:t>
      </w:r>
      <w:r w:rsidR="00BF78DD">
        <w:rPr>
          <w:rFonts w:ascii="新細明體" w:hAnsi="新細明體" w:hint="eastAsia"/>
        </w:rPr>
        <w:t>公平</w:t>
      </w:r>
      <w:r w:rsidR="00BF78DD" w:rsidRPr="007D279B">
        <w:rPr>
          <w:rFonts w:ascii="新細明體" w:hAnsi="新細明體" w:hint="eastAsia"/>
        </w:rPr>
        <w:t>商業行為法</w:t>
      </w:r>
      <w:r w:rsidR="00BF78DD">
        <w:rPr>
          <w:rFonts w:ascii="新細明體" w:hAnsi="新細明體" w:hint="eastAsia"/>
        </w:rPr>
        <w:t>（</w:t>
      </w:r>
      <w:r w:rsidR="00BF78DD" w:rsidRPr="00BF78DD">
        <w:rPr>
          <w:rFonts w:ascii="新細明體" w:hAnsi="新細明體"/>
        </w:rPr>
        <w:t>Unfair Commercial Practices Act</w:t>
      </w:r>
      <w:r w:rsidR="00BF78DD">
        <w:rPr>
          <w:rFonts w:ascii="新細明體" w:hAnsi="新細明體" w:hint="eastAsia"/>
        </w:rPr>
        <w:t>）。</w:t>
      </w:r>
      <w:r w:rsidR="009E7326">
        <w:rPr>
          <w:rFonts w:ascii="新細明體" w:hAnsi="新細明體" w:hint="eastAsia"/>
        </w:rPr>
        <w:t>另外，</w:t>
      </w:r>
      <w:r w:rsidRPr="006805A6">
        <w:t>CA</w:t>
      </w:r>
      <w:r>
        <w:rPr>
          <w:rFonts w:hint="eastAsia"/>
        </w:rPr>
        <w:t>也負責相</w:t>
      </w:r>
      <w:r w:rsidR="00D81659">
        <w:rPr>
          <w:rFonts w:ascii="新細明體" w:hAnsi="新細明體" w:hint="eastAsia"/>
        </w:rPr>
        <w:t>關</w:t>
      </w:r>
      <w:r w:rsidR="009E7326">
        <w:rPr>
          <w:rFonts w:ascii="新細明體" w:hAnsi="新細明體" w:hint="eastAsia"/>
        </w:rPr>
        <w:t>歐盟法</w:t>
      </w:r>
      <w:r w:rsidR="00D81659">
        <w:rPr>
          <w:rFonts w:ascii="新細明體" w:hAnsi="新細明體" w:hint="eastAsia"/>
        </w:rPr>
        <w:t>令</w:t>
      </w:r>
      <w:r>
        <w:rPr>
          <w:rFonts w:ascii="新細明體" w:hAnsi="新細明體" w:hint="eastAsia"/>
        </w:rPr>
        <w:t>的執法事項</w:t>
      </w:r>
      <w:r w:rsidR="009E7326">
        <w:rPr>
          <w:rFonts w:ascii="新細明體" w:hAnsi="新細明體" w:hint="eastAsia"/>
        </w:rPr>
        <w:t>，例如</w:t>
      </w:r>
      <w:r w:rsidR="009E7326" w:rsidRPr="007D279B">
        <w:rPr>
          <w:rFonts w:ascii="新細明體" w:hAnsi="新細明體" w:hint="eastAsia"/>
        </w:rPr>
        <w:t>分時</w:t>
      </w:r>
      <w:r w:rsidR="009E7326">
        <w:rPr>
          <w:rFonts w:ascii="新細明體" w:hAnsi="新細明體" w:hint="eastAsia"/>
        </w:rPr>
        <w:t>度假、</w:t>
      </w:r>
      <w:r w:rsidR="009E7326" w:rsidRPr="007D279B">
        <w:rPr>
          <w:rFonts w:ascii="新細明體" w:hAnsi="新細明體" w:hint="eastAsia"/>
        </w:rPr>
        <w:t>電子商務</w:t>
      </w:r>
      <w:r w:rsidR="009E7326">
        <w:rPr>
          <w:rFonts w:ascii="新細明體" w:hAnsi="新細明體" w:hint="eastAsia"/>
        </w:rPr>
        <w:t>及套裝旅遊</w:t>
      </w:r>
      <w:r w:rsidR="009E7326" w:rsidRPr="007D279B">
        <w:rPr>
          <w:rFonts w:ascii="新細明體" w:hAnsi="新細明體" w:hint="eastAsia"/>
        </w:rPr>
        <w:t>等</w:t>
      </w:r>
      <w:r>
        <w:rPr>
          <w:rFonts w:ascii="新細明體" w:hAnsi="新細明體" w:hint="eastAsia"/>
        </w:rPr>
        <w:t>規定</w:t>
      </w:r>
      <w:r w:rsidR="009E7326">
        <w:rPr>
          <w:rFonts w:ascii="新細明體" w:hAnsi="新細明體" w:hint="eastAsia"/>
        </w:rPr>
        <w:t>，亦</w:t>
      </w:r>
      <w:r>
        <w:rPr>
          <w:rFonts w:ascii="新細明體" w:hAnsi="新細明體" w:hint="eastAsia"/>
        </w:rPr>
        <w:t>屬荷蘭應配合遵守的規範，部分規定並已納入有關法律如民法之中</w:t>
      </w:r>
      <w:r w:rsidR="009E7326">
        <w:rPr>
          <w:rFonts w:ascii="新細明體" w:hAnsi="新細明體" w:hint="eastAsia"/>
        </w:rPr>
        <w:t>。</w:t>
      </w:r>
    </w:p>
    <w:p w:rsidR="00D440EE" w:rsidRDefault="00D440EE" w:rsidP="00D440EE">
      <w:pPr>
        <w:spacing w:line="520" w:lineRule="exact"/>
        <w:ind w:left="708" w:hanging="708"/>
        <w:rPr>
          <w:rFonts w:ascii="新細明體" w:hAnsi="新細明體"/>
        </w:rPr>
      </w:pPr>
    </w:p>
    <w:p w:rsidR="00016147" w:rsidRPr="000869F6" w:rsidRDefault="00016147" w:rsidP="00D440EE">
      <w:pPr>
        <w:spacing w:line="520" w:lineRule="exact"/>
        <w:ind w:left="708" w:hanging="708"/>
        <w:rPr>
          <w:b/>
        </w:rPr>
      </w:pPr>
      <w:r w:rsidRPr="000869F6">
        <w:rPr>
          <w:rFonts w:ascii="新細明體" w:hAnsi="新細明體" w:hint="eastAsia"/>
          <w:b/>
        </w:rPr>
        <w:t>（</w:t>
      </w:r>
      <w:r w:rsidR="003D141F" w:rsidRPr="000869F6">
        <w:rPr>
          <w:rFonts w:ascii="新細明體" w:hAnsi="新細明體" w:hint="eastAsia"/>
          <w:b/>
        </w:rPr>
        <w:t>二</w:t>
      </w:r>
      <w:r w:rsidRPr="000869F6">
        <w:rPr>
          <w:rFonts w:ascii="新細明體" w:hAnsi="新細明體" w:hint="eastAsia"/>
          <w:b/>
        </w:rPr>
        <w:t>）</w:t>
      </w:r>
      <w:r w:rsidR="00C701A0" w:rsidRPr="000869F6">
        <w:rPr>
          <w:rFonts w:hint="eastAsia"/>
          <w:b/>
        </w:rPr>
        <w:t>ACM</w:t>
      </w:r>
      <w:r w:rsidR="003D141F" w:rsidRPr="000869F6">
        <w:rPr>
          <w:rFonts w:hint="eastAsia"/>
          <w:b/>
        </w:rPr>
        <w:t>關於</w:t>
      </w:r>
      <w:r w:rsidR="0003573D" w:rsidRPr="000869F6">
        <w:rPr>
          <w:rFonts w:hint="eastAsia"/>
          <w:b/>
        </w:rPr>
        <w:t>消費者權益</w:t>
      </w:r>
      <w:r w:rsidR="00C701A0" w:rsidRPr="000869F6">
        <w:rPr>
          <w:rFonts w:hint="eastAsia"/>
          <w:b/>
        </w:rPr>
        <w:t>的</w:t>
      </w:r>
      <w:r w:rsidR="00354A78" w:rsidRPr="000869F6">
        <w:rPr>
          <w:rFonts w:hint="eastAsia"/>
          <w:b/>
        </w:rPr>
        <w:t>職掌事項</w:t>
      </w:r>
      <w:r w:rsidR="00A5344C" w:rsidRPr="000869F6">
        <w:rPr>
          <w:rFonts w:hint="eastAsia"/>
          <w:b/>
        </w:rPr>
        <w:t>為何</w:t>
      </w:r>
      <w:r w:rsidR="00C701A0" w:rsidRPr="000869F6">
        <w:rPr>
          <w:rFonts w:hint="eastAsia"/>
          <w:b/>
        </w:rPr>
        <w:t>？</w:t>
      </w:r>
    </w:p>
    <w:p w:rsidR="00C701A0" w:rsidRDefault="00C701A0" w:rsidP="00C701A0">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C701A0" w:rsidRDefault="00A5711E" w:rsidP="004910A4">
      <w:pPr>
        <w:spacing w:line="520" w:lineRule="exact"/>
        <w:ind w:leftChars="295" w:left="708" w:firstLineChars="200" w:firstLine="480"/>
        <w:rPr>
          <w:rFonts w:ascii="新細明體" w:hAnsi="新細明體"/>
        </w:rPr>
      </w:pPr>
      <w:r>
        <w:rPr>
          <w:rFonts w:hint="eastAsia"/>
        </w:rPr>
        <w:t>目前</w:t>
      </w:r>
      <w:r w:rsidRPr="008430DA">
        <w:rPr>
          <w:rFonts w:hint="eastAsia"/>
        </w:rPr>
        <w:t>ACM</w:t>
      </w:r>
      <w:r>
        <w:rPr>
          <w:rFonts w:hint="eastAsia"/>
        </w:rPr>
        <w:t>約有</w:t>
      </w:r>
      <w:r>
        <w:rPr>
          <w:rFonts w:hint="eastAsia"/>
        </w:rPr>
        <w:t>600</w:t>
      </w:r>
      <w:r>
        <w:rPr>
          <w:rFonts w:hint="eastAsia"/>
        </w:rPr>
        <w:t>多名員工，</w:t>
      </w:r>
      <w:r w:rsidR="002118D2">
        <w:rPr>
          <w:rFonts w:ascii="新細明體" w:hAnsi="新細明體" w:hint="eastAsia"/>
        </w:rPr>
        <w:t>除了執行</w:t>
      </w:r>
      <w:r w:rsidR="00C701A0" w:rsidRPr="00C701A0">
        <w:rPr>
          <w:rFonts w:ascii="新細明體" w:hAnsi="新細明體" w:hint="eastAsia"/>
        </w:rPr>
        <w:t>一般消費者法</w:t>
      </w:r>
      <w:r>
        <w:rPr>
          <w:rFonts w:ascii="新細明體" w:hAnsi="新細明體" w:hint="eastAsia"/>
        </w:rPr>
        <w:t>之</w:t>
      </w:r>
      <w:r w:rsidR="002118D2">
        <w:rPr>
          <w:rFonts w:ascii="新細明體" w:hAnsi="新細明體" w:hint="eastAsia"/>
        </w:rPr>
        <w:t>外</w:t>
      </w:r>
      <w:r w:rsidR="00C701A0" w:rsidRPr="00C701A0">
        <w:rPr>
          <w:rFonts w:ascii="新細明體" w:hAnsi="新細明體" w:hint="eastAsia"/>
        </w:rPr>
        <w:t>，</w:t>
      </w:r>
      <w:r w:rsidR="002118D2" w:rsidRPr="008430DA">
        <w:rPr>
          <w:rFonts w:hint="eastAsia"/>
        </w:rPr>
        <w:t>ACM</w:t>
      </w:r>
      <w:r w:rsidR="002118D2">
        <w:rPr>
          <w:rFonts w:hint="eastAsia"/>
        </w:rPr>
        <w:t>的職掌</w:t>
      </w:r>
      <w:r w:rsidR="00A5344C">
        <w:rPr>
          <w:rFonts w:hint="eastAsia"/>
        </w:rPr>
        <w:t>還</w:t>
      </w:r>
      <w:r w:rsidR="00C701A0" w:rsidRPr="00C701A0">
        <w:rPr>
          <w:rFonts w:ascii="新細明體" w:hAnsi="新細明體" w:hint="eastAsia"/>
        </w:rPr>
        <w:t>包括</w:t>
      </w:r>
      <w:r w:rsidR="002118D2">
        <w:rPr>
          <w:rFonts w:ascii="新細明體" w:hAnsi="新細明體" w:hint="eastAsia"/>
        </w:rPr>
        <w:t>電信、能源等管制市場</w:t>
      </w:r>
      <w:r w:rsidR="00A5344C">
        <w:rPr>
          <w:rFonts w:ascii="新細明體" w:hAnsi="新細明體" w:hint="eastAsia"/>
        </w:rPr>
        <w:t>的</w:t>
      </w:r>
      <w:r w:rsidR="00C701A0" w:rsidRPr="00C701A0">
        <w:rPr>
          <w:rFonts w:ascii="新細明體" w:hAnsi="新細明體" w:hint="eastAsia"/>
        </w:rPr>
        <w:t>消費</w:t>
      </w:r>
      <w:r w:rsidR="002118D2">
        <w:rPr>
          <w:rFonts w:ascii="新細明體" w:hAnsi="新細明體" w:hint="eastAsia"/>
        </w:rPr>
        <w:t>者</w:t>
      </w:r>
      <w:r w:rsidR="00A5344C">
        <w:rPr>
          <w:rFonts w:ascii="新細明體" w:hAnsi="新細明體" w:hint="eastAsia"/>
        </w:rPr>
        <w:t>權益</w:t>
      </w:r>
      <w:r w:rsidR="0003573D">
        <w:rPr>
          <w:rFonts w:ascii="新細明體" w:hAnsi="新細明體" w:hint="eastAsia"/>
        </w:rPr>
        <w:t>保障</w:t>
      </w:r>
      <w:r>
        <w:rPr>
          <w:rFonts w:ascii="新細明體" w:hAnsi="新細明體" w:hint="eastAsia"/>
        </w:rPr>
        <w:t>事項</w:t>
      </w:r>
      <w:r w:rsidR="0003573D">
        <w:rPr>
          <w:rFonts w:ascii="新細明體" w:hAnsi="新細明體" w:hint="eastAsia"/>
        </w:rPr>
        <w:t>。</w:t>
      </w:r>
      <w:r w:rsidR="00A5344C">
        <w:rPr>
          <w:rFonts w:ascii="新細明體" w:hAnsi="新細明體" w:hint="eastAsia"/>
        </w:rPr>
        <w:t>關於</w:t>
      </w:r>
      <w:r w:rsidR="00C701A0" w:rsidRPr="00C701A0">
        <w:rPr>
          <w:rFonts w:ascii="新細明體" w:hAnsi="新細明體" w:hint="eastAsia"/>
        </w:rPr>
        <w:t>一般競爭法</w:t>
      </w:r>
      <w:r w:rsidR="00A5344C">
        <w:rPr>
          <w:rFonts w:ascii="新細明體" w:hAnsi="新細明體" w:hint="eastAsia"/>
        </w:rPr>
        <w:t>的</w:t>
      </w:r>
      <w:r w:rsidR="0003573D">
        <w:rPr>
          <w:rFonts w:ascii="新細明體" w:hAnsi="新細明體" w:hint="eastAsia"/>
        </w:rPr>
        <w:t>監理</w:t>
      </w:r>
      <w:r w:rsidR="00A5344C">
        <w:rPr>
          <w:rFonts w:ascii="新細明體" w:hAnsi="新細明體" w:hint="eastAsia"/>
        </w:rPr>
        <w:t>範圍</w:t>
      </w:r>
      <w:r w:rsidR="0003573D">
        <w:rPr>
          <w:rFonts w:ascii="新細明體" w:hAnsi="新細明體" w:hint="eastAsia"/>
        </w:rPr>
        <w:t>，則</w:t>
      </w:r>
      <w:r w:rsidR="00A5344C">
        <w:rPr>
          <w:rFonts w:ascii="新細明體" w:hAnsi="新細明體" w:hint="eastAsia"/>
        </w:rPr>
        <w:t>包括</w:t>
      </w:r>
      <w:r w:rsidR="00C701A0" w:rsidRPr="00C701A0">
        <w:rPr>
          <w:rFonts w:ascii="新細明體" w:hAnsi="新細明體" w:hint="eastAsia"/>
        </w:rPr>
        <w:t>反卡特爾</w:t>
      </w:r>
      <w:r w:rsidR="0003573D">
        <w:rPr>
          <w:rFonts w:ascii="新細明體" w:hAnsi="新細明體" w:hint="eastAsia"/>
        </w:rPr>
        <w:t>執</w:t>
      </w:r>
      <w:r w:rsidR="00C701A0" w:rsidRPr="00C701A0">
        <w:rPr>
          <w:rFonts w:ascii="新細明體" w:hAnsi="新細明體" w:hint="eastAsia"/>
        </w:rPr>
        <w:t>法</w:t>
      </w:r>
      <w:r w:rsidR="0003573D">
        <w:rPr>
          <w:rFonts w:ascii="新細明體" w:hAnsi="新細明體" w:hint="eastAsia"/>
        </w:rPr>
        <w:t>、市場集中度管制及</w:t>
      </w:r>
      <w:r w:rsidR="0003573D" w:rsidRPr="00C701A0">
        <w:rPr>
          <w:rFonts w:ascii="新細明體" w:hAnsi="新細明體" w:hint="eastAsia"/>
        </w:rPr>
        <w:t>管制市場</w:t>
      </w:r>
      <w:r w:rsidR="0003573D">
        <w:rPr>
          <w:rFonts w:ascii="新細明體" w:hAnsi="新細明體" w:hint="eastAsia"/>
        </w:rPr>
        <w:t>以外的</w:t>
      </w:r>
      <w:r w:rsidR="0003573D" w:rsidRPr="00C701A0">
        <w:rPr>
          <w:rFonts w:ascii="新細明體" w:hAnsi="新細明體" w:hint="eastAsia"/>
        </w:rPr>
        <w:t>濫用</w:t>
      </w:r>
      <w:r w:rsidR="0003573D">
        <w:rPr>
          <w:rFonts w:ascii="新細明體" w:hAnsi="新細明體" w:hint="eastAsia"/>
        </w:rPr>
        <w:t>市場</w:t>
      </w:r>
      <w:r w:rsidR="0003573D" w:rsidRPr="00C701A0">
        <w:rPr>
          <w:rFonts w:ascii="新細明體" w:hAnsi="新細明體" w:hint="eastAsia"/>
        </w:rPr>
        <w:t>支配地位</w:t>
      </w:r>
      <w:r w:rsidR="0003573D">
        <w:rPr>
          <w:rFonts w:ascii="新細明體" w:hAnsi="新細明體" w:hint="eastAsia"/>
        </w:rPr>
        <w:t>行為</w:t>
      </w:r>
      <w:r w:rsidR="00A5344C">
        <w:rPr>
          <w:rFonts w:ascii="新細明體" w:hAnsi="新細明體" w:hint="eastAsia"/>
        </w:rPr>
        <w:t>等</w:t>
      </w:r>
      <w:r w:rsidR="0003573D">
        <w:rPr>
          <w:rFonts w:ascii="新細明體" w:hAnsi="新細明體" w:hint="eastAsia"/>
        </w:rPr>
        <w:t>。</w:t>
      </w:r>
      <w:r w:rsidR="00A5344C">
        <w:rPr>
          <w:rFonts w:ascii="新細明體" w:hAnsi="新細明體" w:hint="eastAsia"/>
        </w:rPr>
        <w:t>在</w:t>
      </w:r>
      <w:r w:rsidR="00C701A0" w:rsidRPr="00C701A0">
        <w:rPr>
          <w:rFonts w:ascii="新細明體" w:hAnsi="新細明體" w:hint="eastAsia"/>
        </w:rPr>
        <w:t>能</w:t>
      </w:r>
      <w:r w:rsidR="0003573D">
        <w:rPr>
          <w:rFonts w:ascii="新細明體" w:hAnsi="新細明體" w:hint="eastAsia"/>
        </w:rPr>
        <w:t>源管制</w:t>
      </w:r>
      <w:r w:rsidR="00A5344C">
        <w:rPr>
          <w:rFonts w:ascii="新細明體" w:hAnsi="新細明體" w:hint="eastAsia"/>
        </w:rPr>
        <w:t>方面</w:t>
      </w:r>
      <w:r w:rsidR="0003573D">
        <w:rPr>
          <w:rFonts w:ascii="新細明體" w:hAnsi="新細明體" w:hint="eastAsia"/>
        </w:rPr>
        <w:t>，</w:t>
      </w:r>
      <w:r w:rsidR="00A5344C">
        <w:rPr>
          <w:rFonts w:ascii="新細明體" w:hAnsi="新細明體" w:hint="eastAsia"/>
        </w:rPr>
        <w:t>則</w:t>
      </w:r>
      <w:r w:rsidR="0003573D">
        <w:rPr>
          <w:rFonts w:ascii="新細明體" w:hAnsi="新細明體" w:hint="eastAsia"/>
        </w:rPr>
        <w:t>包</w:t>
      </w:r>
      <w:r w:rsidR="00A5344C">
        <w:rPr>
          <w:rFonts w:ascii="新細明體" w:hAnsi="新細明體" w:hint="eastAsia"/>
        </w:rPr>
        <w:t>括</w:t>
      </w:r>
      <w:r w:rsidR="00A5344C" w:rsidRPr="00C701A0">
        <w:rPr>
          <w:rFonts w:ascii="新細明體" w:hAnsi="新細明體" w:hint="eastAsia"/>
        </w:rPr>
        <w:t>濫用能源市場支配地位</w:t>
      </w:r>
      <w:r w:rsidR="00A5344C">
        <w:rPr>
          <w:rFonts w:ascii="新細明體" w:hAnsi="新細明體" w:hint="eastAsia"/>
        </w:rPr>
        <w:t>之不當行為。至於</w:t>
      </w:r>
      <w:r w:rsidR="00A5344C" w:rsidRPr="00C701A0">
        <w:rPr>
          <w:rFonts w:ascii="新細明體" w:hAnsi="新細明體" w:hint="eastAsia"/>
        </w:rPr>
        <w:t>郵</w:t>
      </w:r>
      <w:r w:rsidR="00C701A0" w:rsidRPr="00C701A0">
        <w:rPr>
          <w:rFonts w:ascii="新細明體" w:hAnsi="新細明體" w:hint="eastAsia"/>
        </w:rPr>
        <w:t>電運輸</w:t>
      </w:r>
      <w:r w:rsidR="00A5344C">
        <w:rPr>
          <w:rFonts w:ascii="新細明體" w:hAnsi="新細明體" w:hint="eastAsia"/>
        </w:rPr>
        <w:t>事業部分，則包括相關市場的</w:t>
      </w:r>
      <w:r w:rsidR="00C701A0" w:rsidRPr="00C701A0">
        <w:rPr>
          <w:rFonts w:ascii="新細明體" w:hAnsi="新細明體" w:hint="eastAsia"/>
        </w:rPr>
        <w:t>濫用</w:t>
      </w:r>
      <w:r w:rsidR="00A5344C">
        <w:rPr>
          <w:rFonts w:ascii="新細明體" w:hAnsi="新細明體" w:hint="eastAsia"/>
        </w:rPr>
        <w:t>市場</w:t>
      </w:r>
      <w:r w:rsidR="00C701A0" w:rsidRPr="00C701A0">
        <w:rPr>
          <w:rFonts w:ascii="新細明體" w:hAnsi="新細明體" w:hint="eastAsia"/>
        </w:rPr>
        <w:t>支配地位</w:t>
      </w:r>
      <w:r w:rsidR="00A5344C">
        <w:rPr>
          <w:rFonts w:ascii="新細明體" w:hAnsi="新細明體" w:hint="eastAsia"/>
        </w:rPr>
        <w:t>情形。</w:t>
      </w:r>
    </w:p>
    <w:p w:rsidR="003D141F" w:rsidRPr="000869F6" w:rsidRDefault="003D141F" w:rsidP="003D141F">
      <w:pPr>
        <w:spacing w:line="520" w:lineRule="exact"/>
        <w:rPr>
          <w:b/>
        </w:rPr>
      </w:pPr>
      <w:r w:rsidRPr="000869F6">
        <w:rPr>
          <w:rFonts w:hint="eastAsia"/>
          <w:b/>
        </w:rPr>
        <w:lastRenderedPageBreak/>
        <w:t>（三）</w:t>
      </w:r>
      <w:r w:rsidRPr="000869F6">
        <w:rPr>
          <w:rFonts w:ascii="新細明體" w:hAnsi="新細明體" w:hint="eastAsia"/>
          <w:b/>
        </w:rPr>
        <w:t>政府部門的組織與業務如何分工？</w:t>
      </w:r>
    </w:p>
    <w:p w:rsidR="003D141F" w:rsidRDefault="003D141F" w:rsidP="003D141F">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3D141F" w:rsidRDefault="003D141F" w:rsidP="004910A4">
      <w:pPr>
        <w:spacing w:line="520" w:lineRule="exact"/>
        <w:ind w:leftChars="295" w:left="708" w:firstLineChars="200" w:firstLine="480"/>
      </w:pPr>
      <w:r w:rsidRPr="008430DA">
        <w:rPr>
          <w:rFonts w:hint="eastAsia"/>
        </w:rPr>
        <w:t>ACM</w:t>
      </w:r>
      <w:r>
        <w:rPr>
          <w:rFonts w:hint="eastAsia"/>
        </w:rPr>
        <w:t>的最高決策單位是理事會（</w:t>
      </w:r>
      <w:r w:rsidRPr="008430DA">
        <w:rPr>
          <w:rFonts w:hint="eastAsia"/>
        </w:rPr>
        <w:t>ACM</w:t>
      </w:r>
      <w:r>
        <w:rPr>
          <w:rFonts w:hint="eastAsia"/>
        </w:rPr>
        <w:t xml:space="preserve"> Board</w:t>
      </w:r>
      <w:r>
        <w:rPr>
          <w:rFonts w:hint="eastAsia"/>
        </w:rPr>
        <w:t>），其業務則分由下設之「消費者」、「能源」、「郵電運輸」、「競爭」、「法務」及「企業服務」等有關部門負責。</w:t>
      </w:r>
    </w:p>
    <w:p w:rsidR="003D141F" w:rsidRDefault="003D141F" w:rsidP="004910A4">
      <w:pPr>
        <w:spacing w:line="520" w:lineRule="exact"/>
        <w:ind w:leftChars="295" w:left="708" w:firstLineChars="200" w:firstLine="480"/>
      </w:pPr>
      <w:r>
        <w:rPr>
          <w:rFonts w:hint="eastAsia"/>
        </w:rPr>
        <w:t>除了原屬</w:t>
      </w:r>
      <w:r w:rsidRPr="006805A6">
        <w:t>CA</w:t>
      </w:r>
      <w:r>
        <w:rPr>
          <w:rFonts w:hint="eastAsia"/>
        </w:rPr>
        <w:t>主管的「消費者」部門，其他關於競爭法之執行、電力與天然氣等能源法令及客運、鐵路、航空、海運等交通運輸法令，原屬</w:t>
      </w:r>
      <w:r>
        <w:rPr>
          <w:rFonts w:hint="eastAsia"/>
        </w:rPr>
        <w:t>1998</w:t>
      </w:r>
      <w:r>
        <w:rPr>
          <w:rFonts w:hint="eastAsia"/>
        </w:rPr>
        <w:t>年設立的競爭管理局</w:t>
      </w:r>
      <w:r w:rsidRPr="006805A6">
        <w:t xml:space="preserve"> (NMa)</w:t>
      </w:r>
      <w:r>
        <w:rPr>
          <w:rFonts w:hint="eastAsia"/>
        </w:rPr>
        <w:t>的主管業務；關於電</w:t>
      </w:r>
      <w:r w:rsidR="004D081D">
        <w:rPr>
          <w:rFonts w:hint="eastAsia"/>
        </w:rPr>
        <w:t>信</w:t>
      </w:r>
      <w:r>
        <w:rPr>
          <w:rFonts w:hint="eastAsia"/>
        </w:rPr>
        <w:t>及郵務管制事項，則屬</w:t>
      </w:r>
      <w:r>
        <w:rPr>
          <w:rFonts w:hint="eastAsia"/>
        </w:rPr>
        <w:t>1997</w:t>
      </w:r>
      <w:r>
        <w:rPr>
          <w:rFonts w:hint="eastAsia"/>
        </w:rPr>
        <w:t>年設立</w:t>
      </w:r>
      <w:r w:rsidR="00952F5B">
        <w:rPr>
          <w:rFonts w:hint="eastAsia"/>
        </w:rPr>
        <w:t>具有法律實體性</w:t>
      </w:r>
      <w:r>
        <w:rPr>
          <w:rFonts w:hint="eastAsia"/>
        </w:rPr>
        <w:t>的獨立郵務電訊管理局</w:t>
      </w:r>
      <w:r w:rsidRPr="006805A6">
        <w:t xml:space="preserve"> (OPTA)</w:t>
      </w:r>
      <w:r>
        <w:rPr>
          <w:rFonts w:hint="eastAsia"/>
        </w:rPr>
        <w:t>的原來業務。</w:t>
      </w:r>
    </w:p>
    <w:p w:rsidR="00D50C6F" w:rsidRDefault="003D141F" w:rsidP="004910A4">
      <w:pPr>
        <w:spacing w:line="520" w:lineRule="exact"/>
        <w:ind w:leftChars="295" w:left="708" w:firstLineChars="200" w:firstLine="480"/>
        <w:rPr>
          <w:rFonts w:ascii="新細明體" w:hAnsi="新細明體"/>
        </w:rPr>
      </w:pPr>
      <w:r>
        <w:rPr>
          <w:rFonts w:hint="eastAsia"/>
        </w:rPr>
        <w:t>另外，</w:t>
      </w:r>
      <w:r w:rsidR="00F542E9">
        <w:rPr>
          <w:rFonts w:hint="eastAsia"/>
        </w:rPr>
        <w:t>由於消費者保護事務的面向很廣，</w:t>
      </w:r>
      <w:r>
        <w:rPr>
          <w:rFonts w:hint="eastAsia"/>
        </w:rPr>
        <w:t>某些</w:t>
      </w:r>
      <w:r w:rsidR="00F542E9">
        <w:rPr>
          <w:rFonts w:hint="eastAsia"/>
        </w:rPr>
        <w:t>事項雖</w:t>
      </w:r>
      <w:r>
        <w:rPr>
          <w:rFonts w:hint="eastAsia"/>
        </w:rPr>
        <w:t>與消費者保護</w:t>
      </w:r>
      <w:r w:rsidR="00F542E9">
        <w:rPr>
          <w:rFonts w:hint="eastAsia"/>
        </w:rPr>
        <w:t>有</w:t>
      </w:r>
      <w:r>
        <w:rPr>
          <w:rFonts w:hint="eastAsia"/>
        </w:rPr>
        <w:t>關，但並不屬於</w:t>
      </w:r>
      <w:r w:rsidRPr="006805A6">
        <w:t>CA</w:t>
      </w:r>
      <w:r>
        <w:rPr>
          <w:rFonts w:hint="eastAsia"/>
        </w:rPr>
        <w:t>所主管，例如金融事業係由</w:t>
      </w:r>
      <w:r w:rsidRPr="007D279B">
        <w:rPr>
          <w:rFonts w:ascii="新細明體" w:hAnsi="新細明體" w:hint="eastAsia"/>
        </w:rPr>
        <w:t>荷蘭金融市場監</w:t>
      </w:r>
      <w:r>
        <w:rPr>
          <w:rFonts w:ascii="新細明體" w:hAnsi="新細明體" w:hint="eastAsia"/>
        </w:rPr>
        <w:t>理</w:t>
      </w:r>
      <w:r w:rsidRPr="007D279B">
        <w:rPr>
          <w:rFonts w:ascii="新細明體" w:hAnsi="新細明體" w:hint="eastAsia"/>
        </w:rPr>
        <w:t>機</w:t>
      </w:r>
      <w:r>
        <w:rPr>
          <w:rFonts w:ascii="新細明體" w:hAnsi="新細明體" w:hint="eastAsia"/>
        </w:rPr>
        <w:t>關</w:t>
      </w:r>
      <w:r w:rsidRPr="007D279B">
        <w:rPr>
          <w:rFonts w:ascii="新細明體" w:hAnsi="新細明體" w:hint="eastAsia"/>
        </w:rPr>
        <w:t>（AFM）</w:t>
      </w:r>
      <w:r>
        <w:rPr>
          <w:rFonts w:ascii="新細明體" w:hAnsi="新細明體" w:hint="eastAsia"/>
        </w:rPr>
        <w:t>主管、</w:t>
      </w:r>
      <w:r w:rsidRPr="007D279B">
        <w:rPr>
          <w:rFonts w:ascii="新細明體" w:hAnsi="新細明體" w:hint="eastAsia"/>
        </w:rPr>
        <w:t>食品安全</w:t>
      </w:r>
      <w:r>
        <w:rPr>
          <w:rFonts w:ascii="新細明體" w:hAnsi="新細明體" w:hint="eastAsia"/>
        </w:rPr>
        <w:t>事務係由</w:t>
      </w:r>
      <w:r w:rsidRPr="007D279B">
        <w:rPr>
          <w:rFonts w:ascii="新細明體" w:hAnsi="新細明體" w:hint="eastAsia"/>
        </w:rPr>
        <w:t>荷蘭食品安全局（</w:t>
      </w:r>
      <w:r>
        <w:rPr>
          <w:rFonts w:ascii="新細明體" w:hAnsi="新細明體" w:hint="eastAsia"/>
        </w:rPr>
        <w:t>NVWA</w:t>
      </w:r>
      <w:r w:rsidRPr="007D279B">
        <w:rPr>
          <w:rFonts w:ascii="新細明體" w:hAnsi="新細明體" w:hint="eastAsia"/>
        </w:rPr>
        <w:t>）</w:t>
      </w:r>
      <w:r>
        <w:rPr>
          <w:rFonts w:ascii="新細明體" w:hAnsi="新細明體" w:hint="eastAsia"/>
        </w:rPr>
        <w:t>主管、</w:t>
      </w:r>
      <w:r w:rsidRPr="007D279B">
        <w:rPr>
          <w:rFonts w:ascii="新細明體" w:hAnsi="新細明體" w:hint="eastAsia"/>
        </w:rPr>
        <w:t>隱私</w:t>
      </w:r>
      <w:r>
        <w:rPr>
          <w:rFonts w:ascii="新細明體" w:hAnsi="新細明體" w:hint="eastAsia"/>
        </w:rPr>
        <w:t>保護係由</w:t>
      </w:r>
      <w:r w:rsidRPr="007D279B">
        <w:rPr>
          <w:rFonts w:ascii="新細明體" w:hAnsi="新細明體" w:hint="eastAsia"/>
        </w:rPr>
        <w:t>荷蘭</w:t>
      </w:r>
      <w:r>
        <w:rPr>
          <w:rFonts w:ascii="新細明體" w:hAnsi="新細明體" w:hint="eastAsia"/>
        </w:rPr>
        <w:t>資訊</w:t>
      </w:r>
      <w:r w:rsidRPr="007D279B">
        <w:rPr>
          <w:rFonts w:ascii="新細明體" w:hAnsi="新細明體" w:hint="eastAsia"/>
        </w:rPr>
        <w:t>保護局（CBP）</w:t>
      </w:r>
      <w:r>
        <w:rPr>
          <w:rFonts w:ascii="新細明體" w:hAnsi="新細明體" w:hint="eastAsia"/>
        </w:rPr>
        <w:t>主管。至涉及</w:t>
      </w:r>
      <w:r w:rsidRPr="007D279B">
        <w:rPr>
          <w:rFonts w:ascii="新細明體" w:hAnsi="新細明體" w:hint="eastAsia"/>
        </w:rPr>
        <w:t>特</w:t>
      </w:r>
      <w:r>
        <w:rPr>
          <w:rFonts w:ascii="新細明體" w:hAnsi="新細明體" w:hint="eastAsia"/>
        </w:rPr>
        <w:t>定</w:t>
      </w:r>
      <w:r w:rsidRPr="007D279B">
        <w:rPr>
          <w:rFonts w:ascii="新細明體" w:hAnsi="新細明體" w:hint="eastAsia"/>
        </w:rPr>
        <w:t>行業</w:t>
      </w:r>
      <w:r>
        <w:rPr>
          <w:rFonts w:ascii="新細明體" w:hAnsi="新細明體" w:hint="eastAsia"/>
        </w:rPr>
        <w:t>管制的業務</w:t>
      </w:r>
      <w:r w:rsidRPr="007D279B">
        <w:rPr>
          <w:rFonts w:ascii="新細明體" w:hAnsi="新細明體" w:hint="eastAsia"/>
        </w:rPr>
        <w:t>，</w:t>
      </w:r>
      <w:r>
        <w:rPr>
          <w:rFonts w:ascii="新細明體" w:hAnsi="新細明體" w:hint="eastAsia"/>
        </w:rPr>
        <w:t>如</w:t>
      </w:r>
      <w:r w:rsidRPr="007D279B">
        <w:rPr>
          <w:rFonts w:ascii="新細明體" w:hAnsi="新細明體" w:hint="eastAsia"/>
        </w:rPr>
        <w:t>醫療</w:t>
      </w:r>
      <w:r>
        <w:rPr>
          <w:rFonts w:ascii="新細明體" w:hAnsi="新細明體" w:hint="eastAsia"/>
        </w:rPr>
        <w:t>保健係由</w:t>
      </w:r>
      <w:r w:rsidRPr="007D279B">
        <w:rPr>
          <w:rFonts w:ascii="新細明體" w:hAnsi="新細明體" w:hint="eastAsia"/>
        </w:rPr>
        <w:t>荷蘭醫療</w:t>
      </w:r>
      <w:r>
        <w:rPr>
          <w:rFonts w:ascii="新細明體" w:hAnsi="新細明體" w:hint="eastAsia"/>
        </w:rPr>
        <w:t>保健</w:t>
      </w:r>
      <w:r w:rsidRPr="007D279B">
        <w:rPr>
          <w:rFonts w:ascii="新細明體" w:hAnsi="新細明體" w:hint="eastAsia"/>
        </w:rPr>
        <w:t>局（NZ</w:t>
      </w:r>
      <w:r>
        <w:rPr>
          <w:rFonts w:ascii="新細明體" w:hAnsi="新細明體" w:hint="eastAsia"/>
        </w:rPr>
        <w:t>a</w:t>
      </w:r>
      <w:r w:rsidRPr="007D279B">
        <w:rPr>
          <w:rFonts w:ascii="新細明體" w:hAnsi="新細明體" w:hint="eastAsia"/>
        </w:rPr>
        <w:t>）</w:t>
      </w:r>
      <w:r>
        <w:rPr>
          <w:rFonts w:ascii="新細明體" w:hAnsi="新細明體" w:hint="eastAsia"/>
        </w:rPr>
        <w:t>主管；</w:t>
      </w:r>
      <w:r w:rsidRPr="007D279B">
        <w:rPr>
          <w:rFonts w:ascii="新細明體" w:hAnsi="新細明體" w:hint="eastAsia"/>
        </w:rPr>
        <w:t>博彩業</w:t>
      </w:r>
      <w:r>
        <w:rPr>
          <w:rFonts w:ascii="新細明體" w:hAnsi="新細明體" w:hint="eastAsia"/>
        </w:rPr>
        <w:t>則由</w:t>
      </w:r>
      <w:r w:rsidRPr="007D279B">
        <w:rPr>
          <w:rFonts w:ascii="新細明體" w:hAnsi="新細明體" w:hint="eastAsia"/>
        </w:rPr>
        <w:t>荷蘭博彩管理局（KSA）</w:t>
      </w:r>
      <w:r>
        <w:rPr>
          <w:rFonts w:ascii="新細明體" w:hAnsi="新細明體" w:hint="eastAsia"/>
        </w:rPr>
        <w:t>主管。</w:t>
      </w:r>
    </w:p>
    <w:p w:rsidR="003D141F" w:rsidRDefault="00F542E9" w:rsidP="004910A4">
      <w:pPr>
        <w:spacing w:line="520" w:lineRule="exact"/>
        <w:ind w:leftChars="295" w:left="708" w:firstLineChars="200" w:firstLine="480"/>
        <w:rPr>
          <w:rFonts w:ascii="新細明體" w:hAnsi="新細明體"/>
        </w:rPr>
      </w:pPr>
      <w:r>
        <w:rPr>
          <w:rFonts w:ascii="新細明體" w:hAnsi="新細明體" w:hint="eastAsia"/>
        </w:rPr>
        <w:t>不過，</w:t>
      </w:r>
      <w:r w:rsidRPr="006805A6">
        <w:t>CA</w:t>
      </w:r>
      <w:r>
        <w:rPr>
          <w:rFonts w:hint="eastAsia"/>
        </w:rPr>
        <w:t>仍會</w:t>
      </w:r>
      <w:r w:rsidR="00D50C6F">
        <w:rPr>
          <w:rFonts w:hint="eastAsia"/>
        </w:rPr>
        <w:t>依據法律及相關合作協議進行業務分工，必要時則由法務部門提供意見，惟</w:t>
      </w:r>
      <w:r>
        <w:rPr>
          <w:rFonts w:hint="eastAsia"/>
        </w:rPr>
        <w:t>與這些</w:t>
      </w:r>
      <w:r w:rsidR="00F16817">
        <w:rPr>
          <w:rFonts w:hint="eastAsia"/>
        </w:rPr>
        <w:t>專</w:t>
      </w:r>
      <w:r>
        <w:rPr>
          <w:rFonts w:hint="eastAsia"/>
        </w:rPr>
        <w:t>業主管機關</w:t>
      </w:r>
      <w:r w:rsidR="00F16817">
        <w:rPr>
          <w:rFonts w:hint="eastAsia"/>
        </w:rPr>
        <w:t>間亦會</w:t>
      </w:r>
      <w:r w:rsidR="00D50C6F">
        <w:rPr>
          <w:rFonts w:hint="eastAsia"/>
        </w:rPr>
        <w:t>保持</w:t>
      </w:r>
      <w:r>
        <w:rPr>
          <w:rFonts w:hint="eastAsia"/>
        </w:rPr>
        <w:t>聯繫</w:t>
      </w:r>
      <w:r w:rsidR="00F16817">
        <w:rPr>
          <w:rFonts w:hint="eastAsia"/>
        </w:rPr>
        <w:t>並互相</w:t>
      </w:r>
      <w:r>
        <w:rPr>
          <w:rFonts w:hint="eastAsia"/>
        </w:rPr>
        <w:t>合作。</w:t>
      </w:r>
      <w:r w:rsidR="00F16817">
        <w:rPr>
          <w:rFonts w:hint="eastAsia"/>
        </w:rPr>
        <w:t>消費糾紛如涉及專業主管機關業務，通常係由專業主管機關主政；如專業主管機關未予處理，</w:t>
      </w:r>
      <w:r w:rsidR="00F16817" w:rsidRPr="006805A6">
        <w:t>CA</w:t>
      </w:r>
      <w:r w:rsidR="00F16817">
        <w:rPr>
          <w:rFonts w:hint="eastAsia"/>
        </w:rPr>
        <w:t>認有處理必要時，即會</w:t>
      </w:r>
      <w:r w:rsidR="00967515">
        <w:rPr>
          <w:rFonts w:hint="eastAsia"/>
        </w:rPr>
        <w:t>主動</w:t>
      </w:r>
      <w:r w:rsidR="009E7C15">
        <w:rPr>
          <w:rFonts w:hint="eastAsia"/>
        </w:rPr>
        <w:t>介入處理</w:t>
      </w:r>
      <w:r w:rsidR="00F16817">
        <w:rPr>
          <w:rFonts w:hint="eastAsia"/>
        </w:rPr>
        <w:t>。</w:t>
      </w:r>
    </w:p>
    <w:p w:rsidR="000733CF" w:rsidRPr="003D141F" w:rsidRDefault="000733CF" w:rsidP="00C701A0">
      <w:pPr>
        <w:spacing w:line="520" w:lineRule="exact"/>
        <w:ind w:left="708" w:firstLine="1"/>
        <w:rPr>
          <w:rFonts w:ascii="新細明體" w:hAnsi="新細明體"/>
        </w:rPr>
      </w:pPr>
    </w:p>
    <w:p w:rsidR="000733CF" w:rsidRPr="000869F6" w:rsidRDefault="000733CF" w:rsidP="000733CF">
      <w:pPr>
        <w:spacing w:line="520" w:lineRule="exact"/>
        <w:ind w:left="708" w:hanging="708"/>
        <w:rPr>
          <w:rFonts w:ascii="新細明體" w:hAnsi="新細明體"/>
          <w:b/>
        </w:rPr>
      </w:pPr>
      <w:r w:rsidRPr="000869F6">
        <w:rPr>
          <w:rFonts w:ascii="新細明體" w:hAnsi="新細明體" w:hint="eastAsia"/>
          <w:b/>
        </w:rPr>
        <w:t>（四）</w:t>
      </w:r>
      <w:r w:rsidR="00952F5B" w:rsidRPr="000869F6">
        <w:rPr>
          <w:rFonts w:ascii="新細明體" w:hAnsi="新細明體" w:hint="eastAsia"/>
          <w:b/>
        </w:rPr>
        <w:t>政府</w:t>
      </w:r>
      <w:r w:rsidR="003D141F" w:rsidRPr="000869F6">
        <w:rPr>
          <w:rFonts w:ascii="新細明體" w:hAnsi="新細明體" w:hint="eastAsia"/>
          <w:b/>
        </w:rPr>
        <w:t>組織整</w:t>
      </w:r>
      <w:proofErr w:type="gramStart"/>
      <w:r w:rsidR="003D141F" w:rsidRPr="000869F6">
        <w:rPr>
          <w:rFonts w:ascii="新細明體" w:hAnsi="新細明體" w:hint="eastAsia"/>
          <w:b/>
        </w:rPr>
        <w:t>併</w:t>
      </w:r>
      <w:proofErr w:type="gramEnd"/>
      <w:r w:rsidR="003D141F" w:rsidRPr="000869F6">
        <w:rPr>
          <w:rFonts w:ascii="新細明體" w:hAnsi="新細明體" w:hint="eastAsia"/>
          <w:b/>
        </w:rPr>
        <w:t>對於消費者保護業務之運作有何</w:t>
      </w:r>
      <w:r w:rsidR="00354A78" w:rsidRPr="000869F6">
        <w:rPr>
          <w:rFonts w:ascii="新細明體" w:hAnsi="新細明體" w:hint="eastAsia"/>
          <w:b/>
        </w:rPr>
        <w:t>幫助</w:t>
      </w:r>
      <w:r w:rsidR="003D141F" w:rsidRPr="000869F6">
        <w:rPr>
          <w:rFonts w:ascii="新細明體" w:hAnsi="新細明體" w:hint="eastAsia"/>
          <w:b/>
        </w:rPr>
        <w:t>？</w:t>
      </w:r>
    </w:p>
    <w:p w:rsidR="003D141F" w:rsidRDefault="003D141F" w:rsidP="003D141F">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840158" w:rsidRDefault="00071717" w:rsidP="00071717">
      <w:pPr>
        <w:spacing w:line="520" w:lineRule="exact"/>
        <w:ind w:left="708" w:firstLine="426"/>
        <w:rPr>
          <w:rFonts w:ascii="新細明體" w:hAnsi="新細明體"/>
        </w:rPr>
      </w:pPr>
      <w:r>
        <w:rPr>
          <w:rFonts w:ascii="新細明體" w:hAnsi="新細明體" w:hint="eastAsia"/>
        </w:rPr>
        <w:t>目前負責消費者保護業務之人員約有70人，於</w:t>
      </w:r>
      <w:r w:rsidR="003D141F">
        <w:rPr>
          <w:rFonts w:ascii="新細明體" w:hAnsi="新細明體" w:hint="eastAsia"/>
        </w:rPr>
        <w:t>消費者保護相關主管機關組織整</w:t>
      </w:r>
      <w:proofErr w:type="gramStart"/>
      <w:r w:rsidR="003D141F">
        <w:rPr>
          <w:rFonts w:ascii="新細明體" w:hAnsi="新細明體" w:hint="eastAsia"/>
        </w:rPr>
        <w:t>併</w:t>
      </w:r>
      <w:proofErr w:type="gramEnd"/>
      <w:r w:rsidR="003D141F">
        <w:rPr>
          <w:rFonts w:ascii="新細明體" w:hAnsi="新細明體" w:hint="eastAsia"/>
        </w:rPr>
        <w:t>後，</w:t>
      </w:r>
      <w:r w:rsidR="009D7A1B">
        <w:rPr>
          <w:rFonts w:ascii="新細明體" w:hAnsi="新細明體" w:hint="eastAsia"/>
        </w:rPr>
        <w:t>將</w:t>
      </w:r>
      <w:r w:rsidR="00C00500">
        <w:rPr>
          <w:rFonts w:ascii="新細明體" w:hAnsi="新細明體" w:hint="eastAsia"/>
        </w:rPr>
        <w:t>會</w:t>
      </w:r>
      <w:r w:rsidR="009D7A1B">
        <w:rPr>
          <w:rFonts w:ascii="新細明體" w:hAnsi="新細明體" w:hint="eastAsia"/>
        </w:rPr>
        <w:t>提升</w:t>
      </w:r>
      <w:r w:rsidR="00DD3B45">
        <w:rPr>
          <w:rFonts w:ascii="新細明體" w:hAnsi="新細明體" w:hint="eastAsia"/>
        </w:rPr>
        <w:t>運作</w:t>
      </w:r>
      <w:r w:rsidR="00C00500">
        <w:rPr>
          <w:rFonts w:ascii="新細明體" w:hAnsi="新細明體" w:hint="eastAsia"/>
        </w:rPr>
        <w:t>之</w:t>
      </w:r>
      <w:r w:rsidR="00DD3B45">
        <w:rPr>
          <w:rFonts w:ascii="新細明體" w:hAnsi="新細明體" w:hint="eastAsia"/>
        </w:rPr>
        <w:t>效率</w:t>
      </w:r>
      <w:r w:rsidR="00840158">
        <w:rPr>
          <w:rFonts w:ascii="新細明體" w:hAnsi="新細明體" w:hint="eastAsia"/>
        </w:rPr>
        <w:t>：</w:t>
      </w:r>
    </w:p>
    <w:p w:rsidR="00840158" w:rsidRDefault="00840158" w:rsidP="00840158">
      <w:pPr>
        <w:numPr>
          <w:ilvl w:val="0"/>
          <w:numId w:val="2"/>
        </w:numPr>
        <w:spacing w:line="520" w:lineRule="exact"/>
        <w:rPr>
          <w:rFonts w:ascii="新細明體" w:hAnsi="新細明體"/>
        </w:rPr>
      </w:pPr>
      <w:r>
        <w:rPr>
          <w:rFonts w:ascii="新細明體" w:hAnsi="新細明體" w:hint="eastAsia"/>
        </w:rPr>
        <w:t>以</w:t>
      </w:r>
      <w:r w:rsidR="003D141F" w:rsidRPr="003D141F">
        <w:rPr>
          <w:rFonts w:ascii="新細明體" w:hAnsi="新細明體" w:hint="eastAsia"/>
        </w:rPr>
        <w:t>不同部門</w:t>
      </w:r>
      <w:r w:rsidR="003D141F">
        <w:rPr>
          <w:rFonts w:ascii="新細明體" w:hAnsi="新細明體" w:hint="eastAsia"/>
        </w:rPr>
        <w:t>間的</w:t>
      </w:r>
      <w:r w:rsidR="003D141F" w:rsidRPr="003D141F">
        <w:rPr>
          <w:rFonts w:ascii="新細明體" w:hAnsi="新細明體" w:hint="eastAsia"/>
        </w:rPr>
        <w:t>同步</w:t>
      </w:r>
      <w:r w:rsidR="003D141F">
        <w:rPr>
          <w:rFonts w:ascii="新細明體" w:hAnsi="新細明體" w:hint="eastAsia"/>
        </w:rPr>
        <w:t>運作</w:t>
      </w:r>
      <w:r>
        <w:rPr>
          <w:rFonts w:ascii="新細明體" w:hAnsi="新細明體" w:hint="eastAsia"/>
        </w:rPr>
        <w:t>模式，取代以往的業務</w:t>
      </w:r>
      <w:r w:rsidRPr="003D141F">
        <w:rPr>
          <w:rFonts w:ascii="新細明體" w:hAnsi="新細明體" w:hint="eastAsia"/>
        </w:rPr>
        <w:t>合作</w:t>
      </w:r>
      <w:r>
        <w:rPr>
          <w:rFonts w:ascii="新細明體" w:hAnsi="新細明體" w:hint="eastAsia"/>
        </w:rPr>
        <w:t>模</w:t>
      </w:r>
      <w:r w:rsidR="003D141F">
        <w:rPr>
          <w:rFonts w:ascii="新細明體" w:hAnsi="新細明體" w:hint="eastAsia"/>
        </w:rPr>
        <w:t>式</w:t>
      </w:r>
      <w:r>
        <w:rPr>
          <w:rFonts w:ascii="新細明體" w:hAnsi="新細明體" w:hint="eastAsia"/>
        </w:rPr>
        <w:t>。</w:t>
      </w:r>
    </w:p>
    <w:p w:rsidR="00840158" w:rsidRDefault="00840158" w:rsidP="00840158">
      <w:pPr>
        <w:numPr>
          <w:ilvl w:val="0"/>
          <w:numId w:val="2"/>
        </w:numPr>
        <w:spacing w:line="520" w:lineRule="exact"/>
        <w:rPr>
          <w:rFonts w:ascii="新細明體" w:hAnsi="新細明體"/>
        </w:rPr>
      </w:pPr>
      <w:r>
        <w:rPr>
          <w:rFonts w:ascii="新細明體" w:hAnsi="新細明體" w:hint="eastAsia"/>
        </w:rPr>
        <w:lastRenderedPageBreak/>
        <w:t>以共同責任分擔，取代單兵指揮作戰。</w:t>
      </w:r>
    </w:p>
    <w:p w:rsidR="00840158" w:rsidRDefault="00313518" w:rsidP="00840158">
      <w:pPr>
        <w:numPr>
          <w:ilvl w:val="0"/>
          <w:numId w:val="2"/>
        </w:numPr>
        <w:spacing w:line="520" w:lineRule="exact"/>
        <w:rPr>
          <w:rFonts w:ascii="新細明體" w:hAnsi="新細明體"/>
        </w:rPr>
      </w:pPr>
      <w:r>
        <w:rPr>
          <w:rFonts w:ascii="新細明體" w:hAnsi="新細明體" w:hint="eastAsia"/>
        </w:rPr>
        <w:t>執行效</w:t>
      </w:r>
      <w:r w:rsidRPr="003D141F">
        <w:rPr>
          <w:rFonts w:ascii="新細明體" w:hAnsi="新細明體" w:hint="eastAsia"/>
        </w:rPr>
        <w:t>力</w:t>
      </w:r>
      <w:r w:rsidR="00840158">
        <w:rPr>
          <w:rFonts w:ascii="新細明體" w:hAnsi="新細明體" w:hint="eastAsia"/>
        </w:rPr>
        <w:t>更</w:t>
      </w:r>
      <w:r>
        <w:rPr>
          <w:rFonts w:ascii="新細明體" w:hAnsi="新細明體" w:hint="eastAsia"/>
        </w:rPr>
        <w:t>為</w:t>
      </w:r>
      <w:r w:rsidR="00840158" w:rsidRPr="003D141F">
        <w:rPr>
          <w:rFonts w:ascii="新細明體" w:hAnsi="新細明體" w:hint="eastAsia"/>
        </w:rPr>
        <w:t>靈活</w:t>
      </w:r>
      <w:r w:rsidR="00840158">
        <w:rPr>
          <w:rFonts w:ascii="新細明體" w:hAnsi="新細明體" w:hint="eastAsia"/>
        </w:rPr>
        <w:t>。</w:t>
      </w:r>
    </w:p>
    <w:p w:rsidR="00840158" w:rsidRDefault="00313518" w:rsidP="00840158">
      <w:pPr>
        <w:numPr>
          <w:ilvl w:val="0"/>
          <w:numId w:val="2"/>
        </w:numPr>
        <w:spacing w:line="520" w:lineRule="exact"/>
        <w:rPr>
          <w:rFonts w:ascii="新細明體" w:hAnsi="新細明體"/>
        </w:rPr>
      </w:pPr>
      <w:r>
        <w:rPr>
          <w:rFonts w:ascii="新細明體" w:hAnsi="新細明體" w:hint="eastAsia"/>
        </w:rPr>
        <w:t>資訊分享</w:t>
      </w:r>
      <w:r w:rsidR="00840158">
        <w:rPr>
          <w:rFonts w:ascii="新細明體" w:hAnsi="新細明體" w:hint="eastAsia"/>
        </w:rPr>
        <w:t>更為自由。</w:t>
      </w:r>
    </w:p>
    <w:p w:rsidR="00CE6F00" w:rsidRDefault="00313518" w:rsidP="00CE6F00">
      <w:pPr>
        <w:numPr>
          <w:ilvl w:val="0"/>
          <w:numId w:val="2"/>
        </w:numPr>
        <w:spacing w:line="520" w:lineRule="exact"/>
        <w:rPr>
          <w:rFonts w:ascii="新細明體" w:hAnsi="新細明體"/>
        </w:rPr>
      </w:pPr>
      <w:r>
        <w:rPr>
          <w:rFonts w:ascii="新細明體" w:hAnsi="新細明體" w:hint="eastAsia"/>
        </w:rPr>
        <w:t>理事會</w:t>
      </w:r>
      <w:r w:rsidR="00CE6F00">
        <w:rPr>
          <w:rFonts w:ascii="新細明體" w:hAnsi="新細明體" w:hint="eastAsia"/>
        </w:rPr>
        <w:t>統</w:t>
      </w:r>
      <w:r>
        <w:rPr>
          <w:rFonts w:ascii="新細明體" w:hAnsi="新細明體" w:hint="eastAsia"/>
        </w:rPr>
        <w:t>籌決策，</w:t>
      </w:r>
      <w:r w:rsidR="00CE6F00">
        <w:rPr>
          <w:rFonts w:ascii="新細明體" w:hAnsi="新細明體" w:hint="eastAsia"/>
        </w:rPr>
        <w:t>避免多頭馬車。</w:t>
      </w:r>
    </w:p>
    <w:p w:rsidR="003D141F" w:rsidRDefault="003D141F" w:rsidP="003D141F">
      <w:pPr>
        <w:spacing w:line="520" w:lineRule="exact"/>
        <w:ind w:left="708" w:firstLine="1"/>
        <w:rPr>
          <w:rFonts w:ascii="新細明體" w:hAnsi="新細明體"/>
        </w:rPr>
      </w:pPr>
    </w:p>
    <w:p w:rsidR="003D141F" w:rsidRPr="000869F6" w:rsidRDefault="00CE6F00" w:rsidP="000733CF">
      <w:pPr>
        <w:spacing w:line="520" w:lineRule="exact"/>
        <w:ind w:left="708" w:hanging="708"/>
        <w:rPr>
          <w:rFonts w:ascii="新細明體" w:hAnsi="新細明體"/>
          <w:b/>
        </w:rPr>
      </w:pPr>
      <w:r w:rsidRPr="000869F6">
        <w:rPr>
          <w:rFonts w:ascii="新細明體" w:hAnsi="新細明體" w:hint="eastAsia"/>
          <w:b/>
        </w:rPr>
        <w:t>（五）</w:t>
      </w:r>
      <w:r w:rsidR="00AD01BB" w:rsidRPr="000869F6">
        <w:rPr>
          <w:rFonts w:ascii="新細明體" w:hAnsi="新細明體" w:hint="eastAsia"/>
          <w:b/>
        </w:rPr>
        <w:t>民間</w:t>
      </w:r>
      <w:r w:rsidR="00FD7358" w:rsidRPr="000869F6">
        <w:rPr>
          <w:rFonts w:ascii="新細明體" w:hAnsi="新細明體" w:hint="eastAsia"/>
          <w:b/>
        </w:rPr>
        <w:t>組織</w:t>
      </w:r>
      <w:r w:rsidR="00354A78" w:rsidRPr="000869F6">
        <w:rPr>
          <w:rFonts w:ascii="新細明體" w:hAnsi="新細明體" w:hint="eastAsia"/>
          <w:b/>
        </w:rPr>
        <w:t>是否</w:t>
      </w:r>
      <w:r w:rsidR="00D978DF" w:rsidRPr="000869F6">
        <w:rPr>
          <w:rFonts w:ascii="新細明體" w:hAnsi="新細明體" w:hint="eastAsia"/>
          <w:b/>
        </w:rPr>
        <w:t>參與</w:t>
      </w:r>
      <w:r w:rsidR="00FD7358" w:rsidRPr="000869F6">
        <w:rPr>
          <w:rFonts w:ascii="新細明體" w:hAnsi="新細明體" w:hint="eastAsia"/>
          <w:b/>
        </w:rPr>
        <w:t>消費者保護工作？</w:t>
      </w:r>
    </w:p>
    <w:p w:rsidR="00FD7358" w:rsidRDefault="00FD7358" w:rsidP="00FD7358">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604F3A" w:rsidRDefault="00DD3B45" w:rsidP="004910A4">
      <w:pPr>
        <w:spacing w:line="520" w:lineRule="exact"/>
        <w:ind w:leftChars="295" w:left="708" w:firstLineChars="200" w:firstLine="480"/>
        <w:rPr>
          <w:rFonts w:ascii="新細明體" w:hAnsi="新細明體"/>
        </w:rPr>
      </w:pPr>
      <w:r>
        <w:rPr>
          <w:rFonts w:ascii="新細明體" w:hAnsi="新細明體" w:hint="eastAsia"/>
        </w:rPr>
        <w:t>荷蘭的民間消</w:t>
      </w:r>
      <w:r w:rsidR="00967515">
        <w:rPr>
          <w:rFonts w:ascii="新細明體" w:hAnsi="新細明體" w:hint="eastAsia"/>
        </w:rPr>
        <w:t>費者</w:t>
      </w:r>
      <w:r>
        <w:rPr>
          <w:rFonts w:ascii="新細明體" w:hAnsi="新細明體" w:hint="eastAsia"/>
        </w:rPr>
        <w:t>保</w:t>
      </w:r>
      <w:r w:rsidR="00967515">
        <w:rPr>
          <w:rFonts w:ascii="新細明體" w:hAnsi="新細明體" w:hint="eastAsia"/>
        </w:rPr>
        <w:t>護</w:t>
      </w:r>
      <w:r>
        <w:rPr>
          <w:rFonts w:ascii="新細明體" w:hAnsi="新細明體" w:hint="eastAsia"/>
        </w:rPr>
        <w:t>組織</w:t>
      </w:r>
      <w:r w:rsidR="00967515">
        <w:rPr>
          <w:rFonts w:ascii="新細明體" w:hAnsi="新細明體" w:hint="eastAsia"/>
        </w:rPr>
        <w:t>屬於私人基金會型態，</w:t>
      </w:r>
      <w:r w:rsidR="00C00500">
        <w:rPr>
          <w:rFonts w:ascii="新細明體" w:hAnsi="新細明體" w:hint="eastAsia"/>
        </w:rPr>
        <w:t>從</w:t>
      </w:r>
      <w:r w:rsidR="00C9797D">
        <w:rPr>
          <w:rFonts w:ascii="新細明體" w:hAnsi="新細明體" w:hint="eastAsia"/>
        </w:rPr>
        <w:t>2007年以前荷蘭</w:t>
      </w:r>
      <w:r w:rsidR="00C00500">
        <w:rPr>
          <w:rFonts w:ascii="新細明體" w:hAnsi="新細明體" w:hint="eastAsia"/>
        </w:rPr>
        <w:t>尚無</w:t>
      </w:r>
      <w:r w:rsidR="00C9797D">
        <w:rPr>
          <w:rFonts w:ascii="新細明體" w:hAnsi="新細明體" w:hint="eastAsia"/>
        </w:rPr>
        <w:t>官方的</w:t>
      </w:r>
      <w:r w:rsidR="00C00500">
        <w:rPr>
          <w:rFonts w:ascii="新細明體" w:hAnsi="新細明體" w:hint="eastAsia"/>
        </w:rPr>
        <w:t>消費者保護執法機關</w:t>
      </w:r>
      <w:r w:rsidR="00C9797D">
        <w:rPr>
          <w:rFonts w:ascii="新細明體" w:hAnsi="新細明體" w:hint="eastAsia"/>
        </w:rPr>
        <w:t>直</w:t>
      </w:r>
      <w:r w:rsidR="00C00500">
        <w:rPr>
          <w:rFonts w:ascii="新細明體" w:hAnsi="新細明體" w:hint="eastAsia"/>
        </w:rPr>
        <w:t>到現在，</w:t>
      </w:r>
      <w:r w:rsidR="00C9797D">
        <w:rPr>
          <w:rFonts w:ascii="新細明體" w:hAnsi="新細明體" w:hint="eastAsia"/>
        </w:rPr>
        <w:t>一直都有</w:t>
      </w:r>
      <w:r w:rsidR="00C00500">
        <w:rPr>
          <w:rFonts w:ascii="新細明體" w:hAnsi="新細明體" w:hint="eastAsia"/>
        </w:rPr>
        <w:t>這樣的</w:t>
      </w:r>
      <w:r w:rsidR="00C9797D">
        <w:rPr>
          <w:rFonts w:ascii="新細明體" w:hAnsi="新細明體" w:hint="eastAsia"/>
        </w:rPr>
        <w:t>民間</w:t>
      </w:r>
      <w:r w:rsidR="00C00500">
        <w:rPr>
          <w:rFonts w:ascii="新細明體" w:hAnsi="新細明體" w:hint="eastAsia"/>
        </w:rPr>
        <w:t>組織</w:t>
      </w:r>
      <w:r>
        <w:rPr>
          <w:rFonts w:ascii="新細明體" w:hAnsi="新細明體" w:hint="eastAsia"/>
        </w:rPr>
        <w:t>，提供</w:t>
      </w:r>
      <w:r w:rsidR="00967515">
        <w:rPr>
          <w:rFonts w:ascii="新細明體" w:hAnsi="新細明體" w:hint="eastAsia"/>
        </w:rPr>
        <w:t>消費者</w:t>
      </w:r>
      <w:r w:rsidR="00DC74C4">
        <w:rPr>
          <w:rFonts w:ascii="新細明體" w:hAnsi="新細明體" w:hint="eastAsia"/>
        </w:rPr>
        <w:t>尋求解決一切消費糾紛的有</w:t>
      </w:r>
      <w:r>
        <w:rPr>
          <w:rFonts w:ascii="新細明體" w:hAnsi="新細明體" w:hint="eastAsia"/>
        </w:rPr>
        <w:t>關服務</w:t>
      </w:r>
      <w:r w:rsidR="00DC74C4">
        <w:rPr>
          <w:rFonts w:ascii="新細明體" w:hAnsi="新細明體" w:hint="eastAsia"/>
        </w:rPr>
        <w:t>。民間消費者協會</w:t>
      </w:r>
      <w:r w:rsidR="00604F3A">
        <w:rPr>
          <w:rFonts w:ascii="新細明體" w:hAnsi="新細明體" w:hint="eastAsia"/>
        </w:rPr>
        <w:t>為</w:t>
      </w:r>
      <w:r w:rsidR="00DC74C4">
        <w:rPr>
          <w:rFonts w:ascii="新細明體" w:hAnsi="新細明體" w:hint="eastAsia"/>
        </w:rPr>
        <w:t>協助消費者</w:t>
      </w:r>
      <w:r w:rsidR="00604F3A">
        <w:rPr>
          <w:rFonts w:ascii="新細明體" w:hAnsi="新細明體" w:hint="eastAsia"/>
        </w:rPr>
        <w:t>，將會</w:t>
      </w:r>
      <w:r w:rsidR="00DC74C4">
        <w:rPr>
          <w:rFonts w:ascii="新細明體" w:hAnsi="新細明體" w:hint="eastAsia"/>
        </w:rPr>
        <w:t>採取</w:t>
      </w:r>
      <w:r w:rsidR="00604F3A">
        <w:rPr>
          <w:rFonts w:ascii="新細明體" w:hAnsi="新細明體" w:hint="eastAsia"/>
        </w:rPr>
        <w:t>必要</w:t>
      </w:r>
      <w:r w:rsidR="00DC74C4">
        <w:rPr>
          <w:rFonts w:ascii="新細明體" w:hAnsi="新細明體" w:hint="eastAsia"/>
        </w:rPr>
        <w:t>行動、求償</w:t>
      </w:r>
      <w:r w:rsidR="00604F3A">
        <w:rPr>
          <w:rFonts w:ascii="新細明體" w:hAnsi="新細明體" w:hint="eastAsia"/>
        </w:rPr>
        <w:t>甚至</w:t>
      </w:r>
      <w:r w:rsidR="00DC74C4">
        <w:rPr>
          <w:rFonts w:ascii="新細明體" w:hAnsi="新細明體" w:hint="eastAsia"/>
        </w:rPr>
        <w:t>政</w:t>
      </w:r>
      <w:r w:rsidR="00604F3A">
        <w:rPr>
          <w:rFonts w:ascii="新細明體" w:hAnsi="新細明體" w:hint="eastAsia"/>
        </w:rPr>
        <w:t>治</w:t>
      </w:r>
      <w:r w:rsidR="00DC74C4">
        <w:rPr>
          <w:rFonts w:ascii="新細明體" w:hAnsi="新細明體" w:hint="eastAsia"/>
        </w:rPr>
        <w:t>遊說</w:t>
      </w:r>
      <w:r w:rsidR="00604F3A">
        <w:rPr>
          <w:rFonts w:ascii="新細明體" w:hAnsi="新細明體" w:hint="eastAsia"/>
        </w:rPr>
        <w:t>。</w:t>
      </w:r>
    </w:p>
    <w:p w:rsidR="00DD3B45" w:rsidRDefault="00604F3A" w:rsidP="004910A4">
      <w:pPr>
        <w:spacing w:line="520" w:lineRule="exact"/>
        <w:ind w:leftChars="295" w:left="708" w:firstLineChars="200" w:firstLine="480"/>
        <w:rPr>
          <w:rFonts w:ascii="新細明體" w:hAnsi="新細明體"/>
        </w:rPr>
      </w:pPr>
      <w:r>
        <w:rPr>
          <w:rFonts w:ascii="新細明體" w:hAnsi="新細明體" w:hint="eastAsia"/>
        </w:rPr>
        <w:t>一般而言，民間消費者保護組織所提供之消費者權益保護服務，約</w:t>
      </w:r>
      <w:r w:rsidR="001477DF">
        <w:rPr>
          <w:rFonts w:ascii="新細明體" w:hAnsi="新細明體" w:hint="eastAsia"/>
        </w:rPr>
        <w:t>有以</w:t>
      </w:r>
      <w:r>
        <w:rPr>
          <w:rFonts w:ascii="新細明體" w:hAnsi="新細明體" w:hint="eastAsia"/>
        </w:rPr>
        <w:t>下</w:t>
      </w:r>
      <w:r w:rsidR="001477DF">
        <w:rPr>
          <w:rFonts w:ascii="新細明體" w:hAnsi="新細明體" w:hint="eastAsia"/>
        </w:rPr>
        <w:t>內容</w:t>
      </w:r>
      <w:r w:rsidR="00DD3B45">
        <w:rPr>
          <w:rFonts w:ascii="新細明體" w:hAnsi="新細明體" w:hint="eastAsia"/>
        </w:rPr>
        <w:t>：</w:t>
      </w:r>
    </w:p>
    <w:p w:rsidR="00AE40F8" w:rsidRDefault="00D978DF" w:rsidP="00AE40F8">
      <w:pPr>
        <w:numPr>
          <w:ilvl w:val="0"/>
          <w:numId w:val="3"/>
        </w:numPr>
        <w:spacing w:line="520" w:lineRule="exact"/>
        <w:rPr>
          <w:rFonts w:ascii="新細明體" w:hAnsi="新細明體"/>
        </w:rPr>
      </w:pPr>
      <w:r>
        <w:rPr>
          <w:rFonts w:ascii="新細明體" w:hAnsi="新細明體" w:hint="eastAsia"/>
        </w:rPr>
        <w:t>一般</w:t>
      </w:r>
      <w:r w:rsidR="00AD01BB">
        <w:rPr>
          <w:rFonts w:ascii="新細明體" w:hAnsi="新細明體" w:hint="eastAsia"/>
        </w:rPr>
        <w:t>性</w:t>
      </w:r>
      <w:r>
        <w:rPr>
          <w:rFonts w:ascii="新細明體" w:hAnsi="新細明體" w:hint="eastAsia"/>
        </w:rPr>
        <w:t>及</w:t>
      </w:r>
      <w:r w:rsidRPr="0012608D">
        <w:rPr>
          <w:rFonts w:ascii="新細明體" w:hAnsi="新細明體" w:hint="eastAsia"/>
        </w:rPr>
        <w:t>部門</w:t>
      </w:r>
      <w:r w:rsidR="00AE40F8">
        <w:rPr>
          <w:rFonts w:ascii="新細明體" w:hAnsi="新細明體" w:hint="eastAsia"/>
        </w:rPr>
        <w:t>性的</w:t>
      </w:r>
      <w:r w:rsidRPr="0012608D">
        <w:rPr>
          <w:rFonts w:ascii="新細明體" w:hAnsi="新細明體" w:hint="eastAsia"/>
        </w:rPr>
        <w:t>消費者協會</w:t>
      </w:r>
      <w:r w:rsidR="00AE40F8">
        <w:rPr>
          <w:rFonts w:ascii="新細明體" w:hAnsi="新細明體" w:hint="eastAsia"/>
        </w:rPr>
        <w:t>可針對一定</w:t>
      </w:r>
      <w:r w:rsidR="00AE40F8" w:rsidRPr="0012608D">
        <w:rPr>
          <w:rFonts w:ascii="新細明體" w:hAnsi="新細明體" w:hint="eastAsia"/>
        </w:rPr>
        <w:t>項目活動</w:t>
      </w:r>
      <w:r w:rsidR="00AE40F8">
        <w:rPr>
          <w:rFonts w:ascii="新細明體" w:hAnsi="新細明體" w:hint="eastAsia"/>
        </w:rPr>
        <w:t>，</w:t>
      </w:r>
      <w:r w:rsidR="0012608D" w:rsidRPr="0012608D">
        <w:rPr>
          <w:rFonts w:ascii="新細明體" w:hAnsi="新細明體" w:hint="eastAsia"/>
        </w:rPr>
        <w:t>代表消費者</w:t>
      </w:r>
      <w:r w:rsidR="00AD01BB">
        <w:rPr>
          <w:rFonts w:ascii="新細明體" w:hAnsi="新細明體" w:hint="eastAsia"/>
        </w:rPr>
        <w:t>主張</w:t>
      </w:r>
      <w:r w:rsidR="00AE40F8">
        <w:rPr>
          <w:rFonts w:ascii="新細明體" w:hAnsi="新細明體" w:hint="eastAsia"/>
        </w:rPr>
        <w:t>權</w:t>
      </w:r>
      <w:r w:rsidR="00AD01BB">
        <w:rPr>
          <w:rFonts w:ascii="新細明體" w:hAnsi="新細明體" w:hint="eastAsia"/>
        </w:rPr>
        <w:t>益</w:t>
      </w:r>
      <w:r w:rsidR="00AE40F8">
        <w:rPr>
          <w:rFonts w:ascii="新細明體" w:hAnsi="新細明體" w:hint="eastAsia"/>
        </w:rPr>
        <w:t>。</w:t>
      </w:r>
    </w:p>
    <w:p w:rsidR="00AE40F8" w:rsidRDefault="00F9017A" w:rsidP="00AE40F8">
      <w:pPr>
        <w:numPr>
          <w:ilvl w:val="0"/>
          <w:numId w:val="3"/>
        </w:numPr>
        <w:spacing w:line="520" w:lineRule="exact"/>
        <w:rPr>
          <w:rFonts w:ascii="新細明體" w:hAnsi="新細明體"/>
        </w:rPr>
      </w:pPr>
      <w:r>
        <w:rPr>
          <w:rFonts w:ascii="新細明體" w:hAnsi="新細明體" w:hint="eastAsia"/>
        </w:rPr>
        <w:t>協助</w:t>
      </w:r>
      <w:r w:rsidR="00604F3A">
        <w:rPr>
          <w:rFonts w:ascii="新細明體" w:hAnsi="新細明體" w:hint="eastAsia"/>
        </w:rPr>
        <w:t>業者建立</w:t>
      </w:r>
      <w:r w:rsidR="00AE40F8">
        <w:rPr>
          <w:rFonts w:ascii="新細明體" w:hAnsi="新細明體" w:hint="eastAsia"/>
        </w:rPr>
        <w:t>自律機制</w:t>
      </w:r>
      <w:r w:rsidR="00604F3A">
        <w:rPr>
          <w:rFonts w:ascii="新細明體" w:hAnsi="新細明體" w:hint="eastAsia"/>
        </w:rPr>
        <w:t>，確保其遵守相關行為法規，以保護消費者之權益</w:t>
      </w:r>
      <w:r w:rsidR="00AE40F8">
        <w:rPr>
          <w:rFonts w:ascii="新細明體" w:hAnsi="新細明體" w:hint="eastAsia"/>
        </w:rPr>
        <w:t>。</w:t>
      </w:r>
    </w:p>
    <w:p w:rsidR="00AE40F8" w:rsidRPr="0012608D" w:rsidRDefault="006D396A" w:rsidP="00AE40F8">
      <w:pPr>
        <w:numPr>
          <w:ilvl w:val="0"/>
          <w:numId w:val="3"/>
        </w:numPr>
        <w:spacing w:line="520" w:lineRule="exact"/>
        <w:rPr>
          <w:rFonts w:ascii="新細明體" w:hAnsi="新細明體"/>
        </w:rPr>
      </w:pPr>
      <w:r>
        <w:rPr>
          <w:rFonts w:ascii="新細明體" w:hAnsi="新細明體" w:hint="eastAsia"/>
        </w:rPr>
        <w:t>提供</w:t>
      </w:r>
      <w:r w:rsidR="00AE40F8" w:rsidRPr="0012608D">
        <w:rPr>
          <w:rFonts w:ascii="新細明體" w:hAnsi="新細明體" w:hint="eastAsia"/>
        </w:rPr>
        <w:t>替代性紛</w:t>
      </w:r>
      <w:r>
        <w:rPr>
          <w:rFonts w:ascii="新細明體" w:hAnsi="新細明體" w:hint="eastAsia"/>
        </w:rPr>
        <w:t>爭</w:t>
      </w:r>
      <w:r w:rsidR="00AE40F8" w:rsidRPr="0012608D">
        <w:rPr>
          <w:rFonts w:ascii="新細明體" w:hAnsi="新細明體" w:hint="eastAsia"/>
        </w:rPr>
        <w:t>解決（ADR/ ODR）</w:t>
      </w:r>
      <w:r>
        <w:rPr>
          <w:rFonts w:ascii="新細明體" w:hAnsi="新細明體" w:hint="eastAsia"/>
        </w:rPr>
        <w:t>：</w:t>
      </w:r>
      <w:r w:rsidR="00B80C71">
        <w:rPr>
          <w:rFonts w:ascii="新細明體" w:hAnsi="新細明體" w:hint="eastAsia"/>
        </w:rPr>
        <w:t>關於</w:t>
      </w:r>
      <w:r w:rsidR="00B80C71" w:rsidRPr="0012608D">
        <w:rPr>
          <w:rFonts w:ascii="新細明體" w:hAnsi="新細明體" w:hint="eastAsia"/>
        </w:rPr>
        <w:t>替代性紛</w:t>
      </w:r>
      <w:r w:rsidR="00B80C71">
        <w:rPr>
          <w:rFonts w:ascii="新細明體" w:hAnsi="新細明體" w:hint="eastAsia"/>
        </w:rPr>
        <w:t>爭</w:t>
      </w:r>
      <w:r w:rsidR="00B80C71" w:rsidRPr="0012608D">
        <w:rPr>
          <w:rFonts w:ascii="新細明體" w:hAnsi="新細明體" w:hint="eastAsia"/>
        </w:rPr>
        <w:t>解決</w:t>
      </w:r>
      <w:r w:rsidR="00B80C71">
        <w:rPr>
          <w:rFonts w:ascii="新細明體" w:hAnsi="新細明體" w:hint="eastAsia"/>
        </w:rPr>
        <w:t>體系，目前</w:t>
      </w:r>
      <w:r>
        <w:rPr>
          <w:rFonts w:ascii="新細明體" w:hAnsi="新細明體" w:hint="eastAsia"/>
        </w:rPr>
        <w:t>荷蘭</w:t>
      </w:r>
      <w:r w:rsidRPr="0012608D">
        <w:rPr>
          <w:rFonts w:ascii="新細明體" w:hAnsi="新細明體" w:hint="eastAsia"/>
        </w:rPr>
        <w:t>消費者</w:t>
      </w:r>
      <w:r>
        <w:rPr>
          <w:rFonts w:ascii="新細明體" w:hAnsi="新細明體" w:hint="eastAsia"/>
        </w:rPr>
        <w:t>協會基金</w:t>
      </w:r>
      <w:r w:rsidR="00D717D3">
        <w:rPr>
          <w:rFonts w:ascii="新細明體" w:hAnsi="新細明體" w:hint="eastAsia"/>
        </w:rPr>
        <w:t>底</w:t>
      </w:r>
      <w:r>
        <w:rPr>
          <w:rFonts w:ascii="新細明體" w:hAnsi="新細明體" w:hint="eastAsia"/>
        </w:rPr>
        <w:t>下</w:t>
      </w:r>
      <w:r w:rsidR="00D717D3">
        <w:rPr>
          <w:rFonts w:ascii="新細明體" w:hAnsi="新細明體" w:hint="eastAsia"/>
        </w:rPr>
        <w:t>的消費者申訴組織</w:t>
      </w:r>
      <w:r w:rsidR="00B80C71">
        <w:rPr>
          <w:rFonts w:ascii="新細明體" w:hAnsi="新細明體" w:hint="eastAsia"/>
        </w:rPr>
        <w:t>，</w:t>
      </w:r>
      <w:r w:rsidR="00D717D3">
        <w:rPr>
          <w:rFonts w:ascii="新細明體" w:hAnsi="新細明體" w:hint="eastAsia"/>
        </w:rPr>
        <w:t>已</w:t>
      </w:r>
      <w:r w:rsidR="00B80C71">
        <w:rPr>
          <w:rFonts w:ascii="新細明體" w:hAnsi="新細明體" w:hint="eastAsia"/>
        </w:rPr>
        <w:t>有</w:t>
      </w:r>
      <w:r>
        <w:rPr>
          <w:rFonts w:ascii="新細明體" w:hAnsi="新細明體" w:hint="eastAsia"/>
        </w:rPr>
        <w:t>55個</w:t>
      </w:r>
      <w:r w:rsidR="00B80C71">
        <w:rPr>
          <w:rFonts w:ascii="新細明體" w:hAnsi="新細明體" w:hint="eastAsia"/>
        </w:rPr>
        <w:t>以上的</w:t>
      </w:r>
      <w:r w:rsidR="00D717D3">
        <w:rPr>
          <w:rFonts w:ascii="新細明體" w:hAnsi="新細明體" w:hint="eastAsia"/>
        </w:rPr>
        <w:t>分支機構</w:t>
      </w:r>
      <w:r>
        <w:rPr>
          <w:rFonts w:ascii="新細明體" w:hAnsi="新細明體" w:hint="eastAsia"/>
        </w:rPr>
        <w:t>。</w:t>
      </w:r>
      <w:r w:rsidRPr="0012608D">
        <w:rPr>
          <w:rFonts w:ascii="新細明體" w:hAnsi="新細明體" w:hint="eastAsia"/>
        </w:rPr>
        <w:t xml:space="preserve"> </w:t>
      </w:r>
    </w:p>
    <w:p w:rsidR="006D396A" w:rsidRPr="0012608D" w:rsidRDefault="006D396A" w:rsidP="006D396A">
      <w:pPr>
        <w:numPr>
          <w:ilvl w:val="0"/>
          <w:numId w:val="3"/>
        </w:numPr>
        <w:spacing w:line="520" w:lineRule="exact"/>
        <w:rPr>
          <w:rFonts w:ascii="新細明體" w:hAnsi="新細明體"/>
        </w:rPr>
      </w:pPr>
      <w:r w:rsidRPr="0012608D">
        <w:rPr>
          <w:rFonts w:ascii="新細明體" w:hAnsi="新細明體" w:hint="eastAsia"/>
        </w:rPr>
        <w:t>跨境衝突</w:t>
      </w:r>
      <w:r>
        <w:rPr>
          <w:rFonts w:ascii="新細明體" w:hAnsi="新細明體" w:hint="eastAsia"/>
        </w:rPr>
        <w:t>處理</w:t>
      </w:r>
      <w:r w:rsidRPr="0012608D">
        <w:rPr>
          <w:rFonts w:ascii="新細明體" w:hAnsi="新細明體" w:hint="eastAsia"/>
        </w:rPr>
        <w:t>：</w:t>
      </w:r>
      <w:r w:rsidR="00B80C71">
        <w:rPr>
          <w:rFonts w:ascii="新細明體" w:hAnsi="新細明體" w:hint="eastAsia"/>
        </w:rPr>
        <w:t>消費者除可透過</w:t>
      </w:r>
      <w:r w:rsidRPr="0012608D">
        <w:rPr>
          <w:rFonts w:ascii="新細明體" w:hAnsi="新細明體" w:hint="eastAsia"/>
        </w:rPr>
        <w:t>歐洲消費者中心（ECC）</w:t>
      </w:r>
      <w:r w:rsidR="00B80C71">
        <w:rPr>
          <w:rFonts w:ascii="新細明體" w:hAnsi="新細明體" w:hint="eastAsia"/>
        </w:rPr>
        <w:t>請求</w:t>
      </w:r>
      <w:r w:rsidRPr="0012608D">
        <w:rPr>
          <w:rFonts w:ascii="新細明體" w:hAnsi="新細明體" w:hint="eastAsia"/>
        </w:rPr>
        <w:t>仲裁</w:t>
      </w:r>
      <w:r w:rsidR="00B80C71">
        <w:rPr>
          <w:rFonts w:ascii="新細明體" w:hAnsi="新細明體" w:hint="eastAsia"/>
        </w:rPr>
        <w:t>，亦可循求法律訴訟途徑解決</w:t>
      </w:r>
      <w:r>
        <w:rPr>
          <w:rFonts w:ascii="新細明體" w:hAnsi="新細明體" w:hint="eastAsia"/>
        </w:rPr>
        <w:t>。</w:t>
      </w:r>
    </w:p>
    <w:p w:rsidR="006D396A" w:rsidRDefault="00F9017A" w:rsidP="006D396A">
      <w:pPr>
        <w:numPr>
          <w:ilvl w:val="0"/>
          <w:numId w:val="3"/>
        </w:numPr>
        <w:spacing w:line="520" w:lineRule="exact"/>
        <w:rPr>
          <w:rFonts w:ascii="新細明體" w:hAnsi="新細明體"/>
        </w:rPr>
      </w:pPr>
      <w:r>
        <w:rPr>
          <w:rFonts w:ascii="新細明體" w:hAnsi="新細明體" w:hint="eastAsia"/>
        </w:rPr>
        <w:t>協助</w:t>
      </w:r>
      <w:r w:rsidR="006D396A" w:rsidRPr="0012608D">
        <w:rPr>
          <w:rFonts w:ascii="新細明體" w:hAnsi="新細明體" w:hint="eastAsia"/>
        </w:rPr>
        <w:t>民事訴訟</w:t>
      </w:r>
      <w:r w:rsidR="006D396A">
        <w:rPr>
          <w:rFonts w:ascii="新細明體" w:hAnsi="新細明體" w:hint="eastAsia"/>
        </w:rPr>
        <w:t>。</w:t>
      </w:r>
    </w:p>
    <w:p w:rsidR="002268E6" w:rsidRDefault="001477DF" w:rsidP="001477DF">
      <w:pPr>
        <w:spacing w:line="520" w:lineRule="exact"/>
        <w:ind w:left="708" w:firstLine="426"/>
        <w:rPr>
          <w:rFonts w:ascii="新細明體" w:hAnsi="新細明體"/>
        </w:rPr>
      </w:pPr>
      <w:r>
        <w:rPr>
          <w:rFonts w:ascii="新細明體" w:hAnsi="新細明體" w:hint="eastAsia"/>
        </w:rPr>
        <w:t>基本上民間消費者組織是</w:t>
      </w:r>
      <w:r w:rsidR="006D5954">
        <w:rPr>
          <w:rFonts w:ascii="新細明體" w:hAnsi="新細明體" w:hint="eastAsia"/>
        </w:rPr>
        <w:t>完全</w:t>
      </w:r>
      <w:r>
        <w:rPr>
          <w:rFonts w:ascii="新細明體" w:hAnsi="新細明體" w:hint="eastAsia"/>
        </w:rPr>
        <w:t>獨立於政府部門以外的，財務</w:t>
      </w:r>
      <w:r w:rsidR="006D5954">
        <w:rPr>
          <w:rFonts w:ascii="新細明體" w:hAnsi="新細明體" w:hint="eastAsia"/>
        </w:rPr>
        <w:t>狀況亦與國家無關，其</w:t>
      </w:r>
      <w:r>
        <w:rPr>
          <w:rFonts w:ascii="新細明體" w:hAnsi="新細明體" w:hint="eastAsia"/>
        </w:rPr>
        <w:t>收入</w:t>
      </w:r>
      <w:r w:rsidR="006D5954">
        <w:rPr>
          <w:rFonts w:ascii="新細明體" w:hAnsi="新細明體" w:hint="eastAsia"/>
        </w:rPr>
        <w:t>主要</w:t>
      </w:r>
      <w:r>
        <w:rPr>
          <w:rFonts w:ascii="新細明體" w:hAnsi="新細明體" w:hint="eastAsia"/>
        </w:rPr>
        <w:t>來自於會員</w:t>
      </w:r>
      <w:r w:rsidR="006D5954">
        <w:rPr>
          <w:rFonts w:ascii="新細明體" w:hAnsi="新細明體" w:hint="eastAsia"/>
        </w:rPr>
        <w:t>。不過</w:t>
      </w:r>
      <w:r>
        <w:rPr>
          <w:rFonts w:ascii="新細明體" w:hAnsi="新細明體" w:hint="eastAsia"/>
        </w:rPr>
        <w:t>，</w:t>
      </w:r>
      <w:r w:rsidR="002268E6">
        <w:rPr>
          <w:rFonts w:ascii="新細明體" w:hAnsi="新細明體" w:hint="eastAsia"/>
        </w:rPr>
        <w:t>如有接</w:t>
      </w:r>
      <w:r w:rsidR="006D5954">
        <w:rPr>
          <w:rFonts w:ascii="新細明體" w:hAnsi="新細明體" w:hint="eastAsia"/>
        </w:rPr>
        <w:t>受政府委託</w:t>
      </w:r>
      <w:r w:rsidR="002268E6">
        <w:rPr>
          <w:rFonts w:ascii="新細明體" w:hAnsi="新細明體" w:hint="eastAsia"/>
        </w:rPr>
        <w:t>進行</w:t>
      </w:r>
      <w:r w:rsidR="006D5954">
        <w:rPr>
          <w:rFonts w:ascii="新細明體" w:hAnsi="新細明體" w:hint="eastAsia"/>
        </w:rPr>
        <w:t>相關計畫，政府將針對</w:t>
      </w:r>
      <w:r w:rsidR="002268E6">
        <w:rPr>
          <w:rFonts w:ascii="新細明體" w:hAnsi="新細明體" w:hint="eastAsia"/>
        </w:rPr>
        <w:t>該</w:t>
      </w:r>
      <w:r w:rsidR="006D5954">
        <w:rPr>
          <w:rFonts w:ascii="新細明體" w:hAnsi="新細明體" w:hint="eastAsia"/>
        </w:rPr>
        <w:t>計畫給予</w:t>
      </w:r>
      <w:r w:rsidR="002268E6">
        <w:rPr>
          <w:rFonts w:ascii="新細明體" w:hAnsi="新細明體" w:hint="eastAsia"/>
        </w:rPr>
        <w:t>相關</w:t>
      </w:r>
      <w:r w:rsidR="006D5954">
        <w:rPr>
          <w:rFonts w:ascii="新細明體" w:hAnsi="新細明體" w:hint="eastAsia"/>
        </w:rPr>
        <w:t>補助。</w:t>
      </w:r>
    </w:p>
    <w:p w:rsidR="0012608D" w:rsidRDefault="002268E6" w:rsidP="004910A4">
      <w:pPr>
        <w:spacing w:line="520" w:lineRule="exact"/>
        <w:ind w:leftChars="295" w:left="708" w:firstLineChars="200" w:firstLine="480"/>
      </w:pPr>
      <w:r>
        <w:rPr>
          <w:rFonts w:ascii="新細明體" w:hAnsi="新細明體" w:hint="eastAsia"/>
        </w:rPr>
        <w:lastRenderedPageBreak/>
        <w:t>實</w:t>
      </w:r>
      <w:r w:rsidR="00DC7E94">
        <w:rPr>
          <w:rFonts w:ascii="新細明體" w:hAnsi="新細明體" w:hint="eastAsia"/>
        </w:rPr>
        <w:t>際</w:t>
      </w:r>
      <w:r>
        <w:rPr>
          <w:rFonts w:ascii="新細明體" w:hAnsi="新細明體" w:hint="eastAsia"/>
        </w:rPr>
        <w:t>上</w:t>
      </w:r>
      <w:r w:rsidRPr="008430DA">
        <w:rPr>
          <w:rFonts w:hint="eastAsia"/>
        </w:rPr>
        <w:t>ACM</w:t>
      </w:r>
      <w:r>
        <w:rPr>
          <w:rFonts w:hint="eastAsia"/>
        </w:rPr>
        <w:t>與</w:t>
      </w:r>
      <w:r>
        <w:rPr>
          <w:rFonts w:ascii="新細明體" w:hAnsi="新細明體" w:hint="eastAsia"/>
        </w:rPr>
        <w:t>民間消費者組織的</w:t>
      </w:r>
      <w:r w:rsidR="00826D14">
        <w:rPr>
          <w:rFonts w:ascii="新細明體" w:hAnsi="新細明體" w:hint="eastAsia"/>
        </w:rPr>
        <w:t>關係很</w:t>
      </w:r>
      <w:r>
        <w:rPr>
          <w:rFonts w:ascii="新細明體" w:hAnsi="新細明體" w:hint="eastAsia"/>
        </w:rPr>
        <w:t>密切，</w:t>
      </w:r>
      <w:r w:rsidR="00826D14">
        <w:rPr>
          <w:rFonts w:ascii="新細明體" w:hAnsi="新細明體" w:hint="eastAsia"/>
        </w:rPr>
        <w:t>因為民間消費者組織握有大量</w:t>
      </w:r>
      <w:r>
        <w:rPr>
          <w:rFonts w:ascii="新細明體" w:hAnsi="新細明體" w:hint="eastAsia"/>
        </w:rPr>
        <w:t>市場</w:t>
      </w:r>
      <w:r w:rsidR="00826D14">
        <w:rPr>
          <w:rFonts w:ascii="新細明體" w:hAnsi="新細明體" w:hint="eastAsia"/>
        </w:rPr>
        <w:t>資訊</w:t>
      </w:r>
      <w:r>
        <w:rPr>
          <w:rFonts w:ascii="新細明體" w:hAnsi="新細明體" w:hint="eastAsia"/>
        </w:rPr>
        <w:t>、</w:t>
      </w:r>
      <w:r w:rsidR="00826D14">
        <w:rPr>
          <w:rFonts w:ascii="新細明體" w:hAnsi="新細明體" w:hint="eastAsia"/>
        </w:rPr>
        <w:t>瞭解</w:t>
      </w:r>
      <w:r>
        <w:rPr>
          <w:rFonts w:ascii="新細明體" w:hAnsi="新細明體" w:hint="eastAsia"/>
        </w:rPr>
        <w:t>消費</w:t>
      </w:r>
      <w:r w:rsidR="00826D14">
        <w:rPr>
          <w:rFonts w:ascii="新細明體" w:hAnsi="新細明體" w:hint="eastAsia"/>
        </w:rPr>
        <w:t>者的</w:t>
      </w:r>
      <w:r>
        <w:rPr>
          <w:rFonts w:ascii="新細明體" w:hAnsi="新細明體" w:hint="eastAsia"/>
        </w:rPr>
        <w:t>問題</w:t>
      </w:r>
      <w:r w:rsidR="00826D14">
        <w:rPr>
          <w:rFonts w:ascii="新細明體" w:hAnsi="新細明體" w:hint="eastAsia"/>
        </w:rPr>
        <w:t>所在及其關心的議題，所以每</w:t>
      </w:r>
      <w:proofErr w:type="gramStart"/>
      <w:r w:rsidR="00826D14">
        <w:rPr>
          <w:rFonts w:ascii="新細明體" w:hAnsi="新細明體" w:hint="eastAsia"/>
        </w:rPr>
        <w:t>個</w:t>
      </w:r>
      <w:proofErr w:type="gramEnd"/>
      <w:r w:rsidR="00826D14">
        <w:rPr>
          <w:rFonts w:ascii="新細明體" w:hAnsi="新細明體" w:hint="eastAsia"/>
        </w:rPr>
        <w:t>月都會定期會商，</w:t>
      </w:r>
      <w:r w:rsidR="00AF0625">
        <w:rPr>
          <w:rFonts w:ascii="新細明體" w:hAnsi="新細明體" w:hint="eastAsia"/>
        </w:rPr>
        <w:t>透過</w:t>
      </w:r>
      <w:r w:rsidR="00826D14">
        <w:rPr>
          <w:rFonts w:ascii="新細明體" w:hAnsi="新細明體" w:hint="eastAsia"/>
        </w:rPr>
        <w:t>民間消費者組織的力量</w:t>
      </w:r>
      <w:r w:rsidR="00AF0625">
        <w:rPr>
          <w:rFonts w:ascii="新細明體" w:hAnsi="新細明體" w:hint="eastAsia"/>
        </w:rPr>
        <w:t>，可以</w:t>
      </w:r>
      <w:r w:rsidR="00826D14">
        <w:rPr>
          <w:rFonts w:ascii="新細明體" w:hAnsi="新細明體" w:hint="eastAsia"/>
        </w:rPr>
        <w:t>蒐集市場相關資訊及消費問題</w:t>
      </w:r>
      <w:r w:rsidR="00AF0625">
        <w:rPr>
          <w:rFonts w:ascii="新細明體" w:hAnsi="新細明體" w:hint="eastAsia"/>
        </w:rPr>
        <w:t>，有助於</w:t>
      </w:r>
      <w:r w:rsidR="00AF0625" w:rsidRPr="008430DA">
        <w:rPr>
          <w:rFonts w:hint="eastAsia"/>
        </w:rPr>
        <w:t>ACM</w:t>
      </w:r>
      <w:r w:rsidR="00AF0625">
        <w:rPr>
          <w:rFonts w:hint="eastAsia"/>
        </w:rPr>
        <w:t>業務的執行。</w:t>
      </w:r>
    </w:p>
    <w:p w:rsidR="004C255E" w:rsidRDefault="004C255E" w:rsidP="001477DF">
      <w:pPr>
        <w:spacing w:line="520" w:lineRule="exact"/>
        <w:ind w:left="708" w:firstLine="426"/>
        <w:rPr>
          <w:rFonts w:ascii="新細明體" w:hAnsi="新細明體"/>
        </w:rPr>
      </w:pPr>
    </w:p>
    <w:p w:rsidR="00354A78" w:rsidRPr="000869F6" w:rsidRDefault="00FD6952" w:rsidP="00354A78">
      <w:pPr>
        <w:spacing w:line="520" w:lineRule="exact"/>
        <w:ind w:left="708" w:hanging="708"/>
        <w:rPr>
          <w:b/>
        </w:rPr>
      </w:pPr>
      <w:r w:rsidRPr="000869F6">
        <w:rPr>
          <w:rFonts w:ascii="新細明體" w:hAnsi="新細明體" w:hint="eastAsia"/>
          <w:b/>
        </w:rPr>
        <w:t>（六）</w:t>
      </w:r>
      <w:r w:rsidR="00354A78" w:rsidRPr="000869F6">
        <w:rPr>
          <w:rFonts w:hint="eastAsia"/>
          <w:b/>
        </w:rPr>
        <w:t>ACM</w:t>
      </w:r>
      <w:r w:rsidR="000E7152" w:rsidRPr="000869F6">
        <w:rPr>
          <w:rFonts w:hint="eastAsia"/>
          <w:b/>
        </w:rPr>
        <w:t>之業務運作及執法方式為何</w:t>
      </w:r>
      <w:r w:rsidR="00354A78" w:rsidRPr="000869F6">
        <w:rPr>
          <w:rFonts w:hint="eastAsia"/>
          <w:b/>
        </w:rPr>
        <w:t>？</w:t>
      </w:r>
    </w:p>
    <w:p w:rsidR="00354A78" w:rsidRDefault="00354A78" w:rsidP="00354A78">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4C255E" w:rsidRPr="00C52141" w:rsidRDefault="004C255E" w:rsidP="004910A4">
      <w:pPr>
        <w:spacing w:line="520" w:lineRule="exact"/>
        <w:ind w:leftChars="295" w:left="708" w:firstLineChars="200" w:firstLine="480"/>
        <w:rPr>
          <w:rFonts w:ascii="新細明體" w:hAnsi="新細明體"/>
        </w:rPr>
      </w:pPr>
      <w:r w:rsidRPr="008430DA">
        <w:rPr>
          <w:rFonts w:hint="eastAsia"/>
        </w:rPr>
        <w:t>ACM</w:t>
      </w:r>
      <w:r w:rsidRPr="00C52141">
        <w:rPr>
          <w:rFonts w:ascii="新細明體" w:hAnsi="新細明體" w:hint="eastAsia"/>
        </w:rPr>
        <w:t>只</w:t>
      </w:r>
      <w:r>
        <w:rPr>
          <w:rFonts w:ascii="新細明體" w:hAnsi="新細明體" w:hint="eastAsia"/>
        </w:rPr>
        <w:t>負責</w:t>
      </w:r>
      <w:r w:rsidRPr="00C52141">
        <w:rPr>
          <w:rFonts w:ascii="新細明體" w:hAnsi="新細明體" w:hint="eastAsia"/>
        </w:rPr>
        <w:t>一般</w:t>
      </w:r>
      <w:r>
        <w:rPr>
          <w:rFonts w:ascii="新細明體" w:hAnsi="新細明體" w:hint="eastAsia"/>
        </w:rPr>
        <w:t>性</w:t>
      </w:r>
      <w:r w:rsidRPr="00C52141">
        <w:rPr>
          <w:rFonts w:ascii="新細明體" w:hAnsi="新細明體" w:hint="eastAsia"/>
        </w:rPr>
        <w:t>消費者保護法</w:t>
      </w:r>
      <w:r>
        <w:rPr>
          <w:rFonts w:ascii="新細明體" w:hAnsi="新細明體" w:hint="eastAsia"/>
        </w:rPr>
        <w:t>令的</w:t>
      </w:r>
      <w:r w:rsidRPr="00C52141">
        <w:rPr>
          <w:rFonts w:ascii="新細明體" w:hAnsi="新細明體" w:hint="eastAsia"/>
        </w:rPr>
        <w:t>執法</w:t>
      </w:r>
      <w:r>
        <w:rPr>
          <w:rFonts w:ascii="新細明體" w:hAnsi="新細明體" w:hint="eastAsia"/>
        </w:rPr>
        <w:t>工作，如</w:t>
      </w:r>
      <w:r w:rsidRPr="00C52141">
        <w:rPr>
          <w:rFonts w:ascii="新細明體" w:hAnsi="新細明體" w:hint="eastAsia"/>
        </w:rPr>
        <w:t>行政權</w:t>
      </w:r>
      <w:r>
        <w:rPr>
          <w:rFonts w:ascii="新細明體" w:hAnsi="新細明體" w:hint="eastAsia"/>
        </w:rPr>
        <w:t>限範圍內的課處</w:t>
      </w:r>
      <w:r w:rsidRPr="00C52141">
        <w:rPr>
          <w:rFonts w:ascii="新細明體" w:hAnsi="新細明體" w:hint="eastAsia"/>
        </w:rPr>
        <w:t>罰款</w:t>
      </w:r>
      <w:r>
        <w:rPr>
          <w:rFonts w:ascii="新細明體" w:hAnsi="新細明體" w:hint="eastAsia"/>
        </w:rPr>
        <w:t>、命令支付損害賠償、命令提出文件、</w:t>
      </w:r>
      <w:r w:rsidRPr="00C52141">
        <w:rPr>
          <w:rFonts w:ascii="新細明體" w:hAnsi="新細明體" w:hint="eastAsia"/>
        </w:rPr>
        <w:t>進入營業</w:t>
      </w:r>
      <w:r>
        <w:rPr>
          <w:rFonts w:ascii="新細明體" w:hAnsi="新細明體" w:hint="eastAsia"/>
        </w:rPr>
        <w:t>處</w:t>
      </w:r>
      <w:r w:rsidRPr="00C52141">
        <w:rPr>
          <w:rFonts w:ascii="新細明體" w:hAnsi="新細明體" w:hint="eastAsia"/>
        </w:rPr>
        <w:t>所</w:t>
      </w:r>
      <w:r>
        <w:rPr>
          <w:rFonts w:ascii="新細明體" w:hAnsi="新細明體" w:hint="eastAsia"/>
        </w:rPr>
        <w:t>、搜取資訊及採取適當措施等事項。</w:t>
      </w:r>
    </w:p>
    <w:p w:rsidR="004C255E" w:rsidRDefault="004C255E" w:rsidP="004C255E">
      <w:pPr>
        <w:spacing w:line="520" w:lineRule="exact"/>
        <w:ind w:leftChars="295" w:left="708" w:firstLineChars="177" w:firstLine="425"/>
      </w:pPr>
      <w:r>
        <w:rPr>
          <w:rFonts w:ascii="新細明體" w:hAnsi="新細明體" w:hint="eastAsia"/>
        </w:rPr>
        <w:t>同一</w:t>
      </w:r>
      <w:r w:rsidRPr="00C52141">
        <w:rPr>
          <w:rFonts w:ascii="新細明體" w:hAnsi="新細明體" w:hint="eastAsia"/>
        </w:rPr>
        <w:t>法律</w:t>
      </w:r>
      <w:r>
        <w:rPr>
          <w:rFonts w:ascii="新細明體" w:hAnsi="新細明體" w:hint="eastAsia"/>
        </w:rPr>
        <w:t>的適用對象應係</w:t>
      </w:r>
      <w:r w:rsidRPr="00C52141">
        <w:rPr>
          <w:rFonts w:ascii="新細明體" w:hAnsi="新細明體" w:hint="eastAsia"/>
        </w:rPr>
        <w:t>每</w:t>
      </w:r>
      <w:r>
        <w:rPr>
          <w:rFonts w:ascii="新細明體" w:hAnsi="新細明體" w:hint="eastAsia"/>
        </w:rPr>
        <w:t>一</w:t>
      </w:r>
      <w:r w:rsidRPr="00C52141">
        <w:rPr>
          <w:rFonts w:ascii="新細明體" w:hAnsi="新細明體" w:hint="eastAsia"/>
        </w:rPr>
        <w:t>個人，</w:t>
      </w:r>
      <w:r>
        <w:rPr>
          <w:rFonts w:ascii="新細明體" w:hAnsi="新細明體" w:hint="eastAsia"/>
        </w:rPr>
        <w:t>但某些</w:t>
      </w:r>
      <w:r w:rsidRPr="00C52141">
        <w:rPr>
          <w:rFonts w:ascii="新細明體" w:hAnsi="新細明體" w:hint="eastAsia"/>
        </w:rPr>
        <w:t>法律</w:t>
      </w:r>
      <w:r>
        <w:rPr>
          <w:rFonts w:ascii="新細明體" w:hAnsi="新細明體" w:hint="eastAsia"/>
        </w:rPr>
        <w:t>的特別條文係針對特定族群如</w:t>
      </w:r>
      <w:r w:rsidRPr="00C52141">
        <w:rPr>
          <w:rFonts w:ascii="新細明體" w:hAnsi="新細明體" w:hint="eastAsia"/>
        </w:rPr>
        <w:t>年輕</w:t>
      </w:r>
      <w:r>
        <w:rPr>
          <w:rFonts w:ascii="新細明體" w:hAnsi="新細明體" w:hint="eastAsia"/>
        </w:rPr>
        <w:t>人等所制定</w:t>
      </w:r>
      <w:r w:rsidRPr="00C52141">
        <w:rPr>
          <w:rFonts w:ascii="新細明體" w:hAnsi="新細明體" w:hint="eastAsia"/>
        </w:rPr>
        <w:t>。</w:t>
      </w:r>
      <w:r>
        <w:rPr>
          <w:rFonts w:ascii="新細明體" w:hAnsi="新細明體" w:hint="eastAsia"/>
        </w:rPr>
        <w:t>因此，</w:t>
      </w:r>
      <w:r w:rsidRPr="008430DA">
        <w:rPr>
          <w:rFonts w:hint="eastAsia"/>
        </w:rPr>
        <w:t>ACM</w:t>
      </w:r>
      <w:r>
        <w:rPr>
          <w:rFonts w:hint="eastAsia"/>
        </w:rPr>
        <w:t>亦會就所涉及之特定情況，以「平均消費者」之概念為基礎，對有關法律進行解釋適用。</w:t>
      </w:r>
    </w:p>
    <w:p w:rsidR="000E7152" w:rsidRDefault="000E7152" w:rsidP="004910A4">
      <w:pPr>
        <w:spacing w:line="520" w:lineRule="exact"/>
        <w:ind w:leftChars="295" w:left="708" w:firstLineChars="200" w:firstLine="480"/>
      </w:pPr>
      <w:r>
        <w:rPr>
          <w:rFonts w:hint="eastAsia"/>
        </w:rPr>
        <w:t>針對有害消費者權益的</w:t>
      </w:r>
      <w:r w:rsidR="00672741">
        <w:rPr>
          <w:rFonts w:hint="eastAsia"/>
        </w:rPr>
        <w:t>事項</w:t>
      </w:r>
      <w:r>
        <w:rPr>
          <w:rFonts w:hint="eastAsia"/>
        </w:rPr>
        <w:t>，</w:t>
      </w:r>
      <w:r w:rsidR="00672741" w:rsidRPr="008430DA">
        <w:rPr>
          <w:rFonts w:hint="eastAsia"/>
        </w:rPr>
        <w:t>ACM</w:t>
      </w:r>
      <w:r w:rsidR="00672741">
        <w:rPr>
          <w:rFonts w:hint="eastAsia"/>
        </w:rPr>
        <w:t>會先進行詳細</w:t>
      </w:r>
      <w:r>
        <w:rPr>
          <w:rFonts w:hint="eastAsia"/>
        </w:rPr>
        <w:t>分析</w:t>
      </w:r>
      <w:r w:rsidR="00672741">
        <w:rPr>
          <w:rFonts w:hint="eastAsia"/>
        </w:rPr>
        <w:t>，再</w:t>
      </w:r>
      <w:proofErr w:type="gramStart"/>
      <w:r w:rsidR="00672741">
        <w:rPr>
          <w:rFonts w:hint="eastAsia"/>
        </w:rPr>
        <w:t>研</w:t>
      </w:r>
      <w:proofErr w:type="gramEnd"/>
      <w:r w:rsidR="00672741">
        <w:rPr>
          <w:rFonts w:hint="eastAsia"/>
        </w:rPr>
        <w:t>擬具有</w:t>
      </w:r>
      <w:r>
        <w:rPr>
          <w:rFonts w:hint="eastAsia"/>
        </w:rPr>
        <w:t>效</w:t>
      </w:r>
      <w:r w:rsidR="00672741">
        <w:rPr>
          <w:rFonts w:hint="eastAsia"/>
        </w:rPr>
        <w:t>能及</w:t>
      </w:r>
      <w:r>
        <w:rPr>
          <w:rFonts w:hint="eastAsia"/>
        </w:rPr>
        <w:t>效</w:t>
      </w:r>
      <w:r w:rsidR="00672741">
        <w:rPr>
          <w:rFonts w:hint="eastAsia"/>
        </w:rPr>
        <w:t>率</w:t>
      </w:r>
      <w:r>
        <w:rPr>
          <w:rFonts w:hint="eastAsia"/>
        </w:rPr>
        <w:t>的解決方案</w:t>
      </w:r>
      <w:r w:rsidR="00672741">
        <w:rPr>
          <w:rFonts w:hint="eastAsia"/>
        </w:rPr>
        <w:t>，並針對問題的可能解決方法，使用</w:t>
      </w:r>
      <w:r>
        <w:rPr>
          <w:rFonts w:hint="eastAsia"/>
        </w:rPr>
        <w:t>不同的</w:t>
      </w:r>
      <w:r w:rsidR="00672741">
        <w:rPr>
          <w:rFonts w:hint="eastAsia"/>
        </w:rPr>
        <w:t>處理</w:t>
      </w:r>
      <w:r>
        <w:rPr>
          <w:rFonts w:hint="eastAsia"/>
        </w:rPr>
        <w:t>技</w:t>
      </w:r>
      <w:r w:rsidR="00672741">
        <w:rPr>
          <w:rFonts w:hint="eastAsia"/>
        </w:rPr>
        <w:t>巧。另外，也會透過</w:t>
      </w:r>
      <w:r>
        <w:rPr>
          <w:rFonts w:hint="eastAsia"/>
        </w:rPr>
        <w:t>宣</w:t>
      </w:r>
      <w:r w:rsidR="00672741">
        <w:rPr>
          <w:rFonts w:hint="eastAsia"/>
        </w:rPr>
        <w:t>導、諮詢及</w:t>
      </w:r>
      <w:r>
        <w:rPr>
          <w:rFonts w:hint="eastAsia"/>
        </w:rPr>
        <w:t>國際</w:t>
      </w:r>
      <w:r w:rsidR="00672741">
        <w:rPr>
          <w:rFonts w:hint="eastAsia"/>
        </w:rPr>
        <w:t>（國內）</w:t>
      </w:r>
      <w:r>
        <w:rPr>
          <w:rFonts w:hint="eastAsia"/>
        </w:rPr>
        <w:t>合作</w:t>
      </w:r>
      <w:r w:rsidR="00672741">
        <w:rPr>
          <w:rFonts w:hint="eastAsia"/>
        </w:rPr>
        <w:t>等方式，提供消費者適當</w:t>
      </w:r>
      <w:r w:rsidR="007104DE">
        <w:rPr>
          <w:rFonts w:hint="eastAsia"/>
        </w:rPr>
        <w:t>的權益</w:t>
      </w:r>
      <w:r w:rsidR="00672741">
        <w:rPr>
          <w:rFonts w:hint="eastAsia"/>
        </w:rPr>
        <w:t>保護。</w:t>
      </w:r>
    </w:p>
    <w:p w:rsidR="00F560C2" w:rsidRPr="00C52141" w:rsidRDefault="00B65779" w:rsidP="004910A4">
      <w:pPr>
        <w:spacing w:line="520" w:lineRule="exact"/>
        <w:ind w:leftChars="295" w:left="708" w:firstLineChars="200" w:firstLine="480"/>
        <w:rPr>
          <w:rFonts w:ascii="新細明體" w:hAnsi="新細明體"/>
        </w:rPr>
      </w:pPr>
      <w:r>
        <w:rPr>
          <w:rFonts w:hint="eastAsia"/>
        </w:rPr>
        <w:t>有</w:t>
      </w:r>
      <w:r w:rsidR="0088516F">
        <w:rPr>
          <w:rFonts w:hint="eastAsia"/>
        </w:rPr>
        <w:t>關</w:t>
      </w:r>
      <w:r w:rsidR="00A652F7">
        <w:rPr>
          <w:rFonts w:hint="eastAsia"/>
        </w:rPr>
        <w:t>一般性的消費者保護</w:t>
      </w:r>
      <w:r w:rsidR="0088516F">
        <w:rPr>
          <w:rFonts w:hint="eastAsia"/>
        </w:rPr>
        <w:t>事項</w:t>
      </w:r>
      <w:r w:rsidR="00A652F7">
        <w:rPr>
          <w:rFonts w:hint="eastAsia"/>
        </w:rPr>
        <w:t>，</w:t>
      </w:r>
      <w:r w:rsidR="00A652F7" w:rsidRPr="008430DA">
        <w:rPr>
          <w:rFonts w:hint="eastAsia"/>
        </w:rPr>
        <w:t xml:space="preserve"> ACM</w:t>
      </w:r>
      <w:r w:rsidR="0088516F">
        <w:rPr>
          <w:rFonts w:hint="eastAsia"/>
        </w:rPr>
        <w:t>會</w:t>
      </w:r>
      <w:r w:rsidR="00DC7E94">
        <w:rPr>
          <w:rFonts w:hint="eastAsia"/>
        </w:rPr>
        <w:t>就</w:t>
      </w:r>
      <w:r w:rsidR="0088516F">
        <w:rPr>
          <w:rFonts w:hint="eastAsia"/>
        </w:rPr>
        <w:t>有害</w:t>
      </w:r>
      <w:r w:rsidR="00A652F7">
        <w:rPr>
          <w:rFonts w:hint="eastAsia"/>
        </w:rPr>
        <w:t>於多數人</w:t>
      </w:r>
      <w:r w:rsidR="0088516F">
        <w:rPr>
          <w:rFonts w:hint="eastAsia"/>
        </w:rPr>
        <w:t>權益</w:t>
      </w:r>
      <w:r w:rsidR="0088516F">
        <w:rPr>
          <w:rFonts w:ascii="新細明體" w:hAnsi="新細明體" w:hint="eastAsia"/>
        </w:rPr>
        <w:t>卻無法</w:t>
      </w:r>
      <w:r w:rsidR="0088516F">
        <w:rPr>
          <w:rFonts w:hint="eastAsia"/>
        </w:rPr>
        <w:t>由</w:t>
      </w:r>
      <w:r w:rsidR="00DC7E94">
        <w:rPr>
          <w:rFonts w:hint="eastAsia"/>
        </w:rPr>
        <w:t>私人</w:t>
      </w:r>
      <w:r w:rsidR="0088516F">
        <w:rPr>
          <w:rFonts w:hint="eastAsia"/>
        </w:rPr>
        <w:t>體系解決的</w:t>
      </w:r>
      <w:r w:rsidR="0088516F" w:rsidRPr="00C52141">
        <w:rPr>
          <w:rFonts w:ascii="新細明體" w:hAnsi="新細明體" w:hint="eastAsia"/>
        </w:rPr>
        <w:t>集體</w:t>
      </w:r>
      <w:r w:rsidR="0088516F">
        <w:rPr>
          <w:rFonts w:ascii="新細明體" w:hAnsi="新細明體" w:hint="eastAsia"/>
        </w:rPr>
        <w:t>性</w:t>
      </w:r>
      <w:r w:rsidR="0088516F" w:rsidRPr="00C52141">
        <w:rPr>
          <w:rFonts w:ascii="新細明體" w:hAnsi="新細明體" w:hint="eastAsia"/>
        </w:rPr>
        <w:t>消費問題</w:t>
      </w:r>
      <w:r w:rsidR="0088516F">
        <w:rPr>
          <w:rFonts w:ascii="新細明體" w:hAnsi="新細明體" w:hint="eastAsia"/>
        </w:rPr>
        <w:t>進行</w:t>
      </w:r>
      <w:r w:rsidR="00A652F7">
        <w:rPr>
          <w:rFonts w:hint="eastAsia"/>
        </w:rPr>
        <w:t>追蹤</w:t>
      </w:r>
      <w:r w:rsidR="00A652F7">
        <w:rPr>
          <w:rFonts w:ascii="新細明體" w:hAnsi="新細明體" w:hint="eastAsia"/>
        </w:rPr>
        <w:t>，</w:t>
      </w:r>
      <w:r w:rsidR="00DC7E94">
        <w:rPr>
          <w:rFonts w:ascii="新細明體" w:hAnsi="新細明體" w:hint="eastAsia"/>
        </w:rPr>
        <w:t>如有必要將協助民間</w:t>
      </w:r>
      <w:r w:rsidR="0088516F" w:rsidRPr="00C52141">
        <w:rPr>
          <w:rFonts w:ascii="新細明體" w:hAnsi="新細明體" w:hint="eastAsia"/>
        </w:rPr>
        <w:t>基金</w:t>
      </w:r>
      <w:r w:rsidR="00AF0625">
        <w:rPr>
          <w:rFonts w:ascii="新細明體" w:hAnsi="新細明體" w:hint="eastAsia"/>
        </w:rPr>
        <w:t>會</w:t>
      </w:r>
      <w:r w:rsidR="00DC7E94">
        <w:rPr>
          <w:rFonts w:ascii="新細明體" w:hAnsi="新細明體" w:hint="eastAsia"/>
        </w:rPr>
        <w:t>組織</w:t>
      </w:r>
      <w:r w:rsidR="0088516F">
        <w:rPr>
          <w:rFonts w:ascii="新細明體" w:hAnsi="新細明體" w:hint="eastAsia"/>
        </w:rPr>
        <w:t>處理。不過，</w:t>
      </w:r>
      <w:r w:rsidR="00285FD1" w:rsidRPr="008430DA">
        <w:rPr>
          <w:rFonts w:hint="eastAsia"/>
        </w:rPr>
        <w:t>ACM</w:t>
      </w:r>
      <w:r w:rsidR="00220208">
        <w:rPr>
          <w:rFonts w:hint="eastAsia"/>
        </w:rPr>
        <w:t>負責</w:t>
      </w:r>
      <w:r w:rsidR="00220208">
        <w:rPr>
          <w:rFonts w:ascii="新細明體" w:hAnsi="新細明體" w:hint="eastAsia"/>
        </w:rPr>
        <w:t>處理</w:t>
      </w:r>
      <w:r w:rsidR="0088516F">
        <w:rPr>
          <w:rFonts w:ascii="新細明體" w:hAnsi="新細明體" w:hint="eastAsia"/>
        </w:rPr>
        <w:t>的</w:t>
      </w:r>
      <w:r w:rsidR="00220208">
        <w:rPr>
          <w:rFonts w:ascii="新細明體" w:hAnsi="新細明體" w:hint="eastAsia"/>
        </w:rPr>
        <w:t>部分，</w:t>
      </w:r>
      <w:r w:rsidR="0088516F">
        <w:rPr>
          <w:rFonts w:ascii="新細明體" w:hAnsi="新細明體" w:hint="eastAsia"/>
        </w:rPr>
        <w:t>僅以涉及</w:t>
      </w:r>
      <w:r w:rsidR="0088516F" w:rsidRPr="00C52141">
        <w:rPr>
          <w:rFonts w:ascii="新細明體" w:hAnsi="新細明體" w:hint="eastAsia"/>
        </w:rPr>
        <w:t>集體</w:t>
      </w:r>
      <w:r w:rsidR="0088516F">
        <w:rPr>
          <w:rFonts w:ascii="新細明體" w:hAnsi="新細明體" w:hint="eastAsia"/>
        </w:rPr>
        <w:t>性</w:t>
      </w:r>
      <w:r w:rsidR="00447DE2">
        <w:rPr>
          <w:rFonts w:ascii="新細明體" w:hAnsi="新細明體" w:hint="eastAsia"/>
        </w:rPr>
        <w:t>（collective）</w:t>
      </w:r>
      <w:r w:rsidR="00220208">
        <w:rPr>
          <w:rFonts w:ascii="新細明體" w:hAnsi="新細明體" w:hint="eastAsia"/>
        </w:rPr>
        <w:t>的</w:t>
      </w:r>
      <w:r w:rsidR="0088516F" w:rsidRPr="00C52141">
        <w:rPr>
          <w:rFonts w:ascii="新細明體" w:hAnsi="新細明體" w:hint="eastAsia"/>
        </w:rPr>
        <w:t>消費</w:t>
      </w:r>
      <w:r w:rsidR="0088516F">
        <w:rPr>
          <w:rFonts w:ascii="新細明體" w:hAnsi="新細明體" w:hint="eastAsia"/>
        </w:rPr>
        <w:t>權益</w:t>
      </w:r>
      <w:r w:rsidR="00220208">
        <w:rPr>
          <w:rFonts w:ascii="新細明體" w:hAnsi="新細明體" w:hint="eastAsia"/>
        </w:rPr>
        <w:t>問題</w:t>
      </w:r>
      <w:r w:rsidR="0088516F">
        <w:rPr>
          <w:rFonts w:ascii="新細明體" w:hAnsi="新細明體" w:hint="eastAsia"/>
        </w:rPr>
        <w:t>為限，個別性</w:t>
      </w:r>
      <w:r w:rsidR="00220208">
        <w:rPr>
          <w:rFonts w:ascii="新細明體" w:hAnsi="新細明體" w:hint="eastAsia"/>
        </w:rPr>
        <w:t>的</w:t>
      </w:r>
      <w:r w:rsidR="0088516F">
        <w:rPr>
          <w:rFonts w:ascii="新細明體" w:hAnsi="新細明體" w:hint="eastAsia"/>
        </w:rPr>
        <w:t>申訴</w:t>
      </w:r>
      <w:r w:rsidR="00285FD1">
        <w:rPr>
          <w:rFonts w:ascii="新細明體" w:hAnsi="新細明體" w:hint="eastAsia"/>
        </w:rPr>
        <w:t>案件</w:t>
      </w:r>
      <w:r w:rsidR="00945935">
        <w:rPr>
          <w:rFonts w:ascii="新細明體" w:hAnsi="新細明體" w:hint="eastAsia"/>
        </w:rPr>
        <w:t>則不受理，消費者</w:t>
      </w:r>
      <w:r w:rsidR="00F560C2">
        <w:rPr>
          <w:rFonts w:ascii="新細明體" w:hAnsi="新細明體" w:hint="eastAsia"/>
        </w:rPr>
        <w:t>必</w:t>
      </w:r>
      <w:r w:rsidR="00945935">
        <w:rPr>
          <w:rFonts w:ascii="新細明體" w:hAnsi="新細明體" w:hint="eastAsia"/>
        </w:rPr>
        <w:t>須自行處理或向歐盟消費者中心（ECC）尋求協助</w:t>
      </w:r>
      <w:r w:rsidR="0088516F">
        <w:rPr>
          <w:rFonts w:ascii="新細明體" w:hAnsi="新細明體" w:hint="eastAsia"/>
        </w:rPr>
        <w:t>。</w:t>
      </w:r>
      <w:r w:rsidR="00F560C2">
        <w:rPr>
          <w:rFonts w:ascii="新細明體" w:hAnsi="新細明體" w:hint="eastAsia"/>
        </w:rPr>
        <w:t>不過，</w:t>
      </w:r>
      <w:r w:rsidR="00F560C2">
        <w:rPr>
          <w:rFonts w:hint="eastAsia"/>
        </w:rPr>
        <w:t>唯一</w:t>
      </w:r>
      <w:r w:rsidR="00F560C2">
        <w:rPr>
          <w:rFonts w:ascii="新細明體" w:hAnsi="新細明體" w:hint="eastAsia"/>
        </w:rPr>
        <w:t>例外就是「</w:t>
      </w:r>
      <w:r w:rsidR="00F560C2">
        <w:rPr>
          <w:rFonts w:hint="eastAsia"/>
        </w:rPr>
        <w:t>消費者指南</w:t>
      </w:r>
      <w:r w:rsidR="00F560C2">
        <w:rPr>
          <w:rFonts w:ascii="新細明體" w:hAnsi="新細明體" w:hint="eastAsia"/>
        </w:rPr>
        <w:t>」</w:t>
      </w:r>
      <w:r w:rsidR="00F560C2">
        <w:rPr>
          <w:rFonts w:hint="eastAsia"/>
        </w:rPr>
        <w:t>（</w:t>
      </w:r>
      <w:proofErr w:type="spellStart"/>
      <w:r w:rsidR="00F560C2" w:rsidRPr="00C52141">
        <w:rPr>
          <w:rFonts w:ascii="新細明體" w:hAnsi="新細明體" w:hint="eastAsia"/>
        </w:rPr>
        <w:t>Consu</w:t>
      </w:r>
      <w:proofErr w:type="spellEnd"/>
      <w:r w:rsidR="00E97534">
        <w:rPr>
          <w:rFonts w:ascii="新細明體" w:hAnsi="新細明體" w:hint="eastAsia"/>
        </w:rPr>
        <w:t xml:space="preserve"> </w:t>
      </w:r>
      <w:proofErr w:type="spellStart"/>
      <w:r w:rsidR="00F560C2" w:rsidRPr="00C52141">
        <w:rPr>
          <w:rFonts w:ascii="新細明體" w:hAnsi="新細明體" w:hint="eastAsia"/>
        </w:rPr>
        <w:t>Wijzer</w:t>
      </w:r>
      <w:proofErr w:type="spellEnd"/>
      <w:r w:rsidR="00F560C2">
        <w:rPr>
          <w:rFonts w:hint="eastAsia"/>
        </w:rPr>
        <w:t>）</w:t>
      </w:r>
      <w:r w:rsidR="004C255E">
        <w:rPr>
          <w:rFonts w:hint="eastAsia"/>
        </w:rPr>
        <w:t>。</w:t>
      </w:r>
      <w:r w:rsidR="00A840C4" w:rsidRPr="00C52141">
        <w:rPr>
          <w:rFonts w:ascii="新細明體" w:hAnsi="新細明體" w:hint="eastAsia"/>
        </w:rPr>
        <w:t xml:space="preserve"> </w:t>
      </w:r>
    </w:p>
    <w:p w:rsidR="00C52141" w:rsidRDefault="00C52141" w:rsidP="00DE3896">
      <w:pPr>
        <w:spacing w:line="520" w:lineRule="exact"/>
        <w:ind w:leftChars="295" w:left="708" w:firstLineChars="177" w:firstLine="425"/>
        <w:rPr>
          <w:rFonts w:ascii="新細明體" w:hAnsi="新細明體"/>
        </w:rPr>
      </w:pPr>
    </w:p>
    <w:p w:rsidR="00B644EA" w:rsidRDefault="00B644EA" w:rsidP="00DE3896">
      <w:pPr>
        <w:spacing w:line="520" w:lineRule="exact"/>
        <w:ind w:leftChars="295" w:left="708" w:firstLineChars="177" w:firstLine="425"/>
        <w:rPr>
          <w:rFonts w:ascii="新細明體" w:hAnsi="新細明體"/>
        </w:rPr>
      </w:pPr>
    </w:p>
    <w:p w:rsidR="00B644EA" w:rsidRPr="00F560C2" w:rsidRDefault="00B644EA" w:rsidP="00DE3896">
      <w:pPr>
        <w:spacing w:line="520" w:lineRule="exact"/>
        <w:ind w:leftChars="295" w:left="708" w:firstLineChars="177" w:firstLine="425"/>
        <w:rPr>
          <w:rFonts w:ascii="新細明體" w:hAnsi="新細明體"/>
        </w:rPr>
      </w:pPr>
    </w:p>
    <w:p w:rsidR="00F560C2" w:rsidRPr="000869F6" w:rsidRDefault="004C255E" w:rsidP="004C255E">
      <w:pPr>
        <w:spacing w:line="520" w:lineRule="exact"/>
        <w:rPr>
          <w:b/>
        </w:rPr>
      </w:pPr>
      <w:r w:rsidRPr="000869F6">
        <w:rPr>
          <w:rFonts w:hint="eastAsia"/>
          <w:b/>
        </w:rPr>
        <w:lastRenderedPageBreak/>
        <w:t>（七）</w:t>
      </w:r>
      <w:r w:rsidRPr="000869F6">
        <w:rPr>
          <w:rFonts w:ascii="新細明體" w:hAnsi="新細明體" w:hint="eastAsia"/>
          <w:b/>
        </w:rPr>
        <w:t>「</w:t>
      </w:r>
      <w:r w:rsidRPr="000869F6">
        <w:rPr>
          <w:rFonts w:hint="eastAsia"/>
          <w:b/>
        </w:rPr>
        <w:t>消費者指南</w:t>
      </w:r>
      <w:r w:rsidRPr="000869F6">
        <w:rPr>
          <w:rFonts w:ascii="新細明體" w:hAnsi="新細明體" w:hint="eastAsia"/>
          <w:b/>
        </w:rPr>
        <w:t>」</w:t>
      </w:r>
      <w:r w:rsidRPr="000869F6">
        <w:rPr>
          <w:rFonts w:hint="eastAsia"/>
          <w:b/>
        </w:rPr>
        <w:t>（</w:t>
      </w:r>
      <w:proofErr w:type="spellStart"/>
      <w:r w:rsidRPr="000869F6">
        <w:rPr>
          <w:rFonts w:ascii="新細明體" w:hAnsi="新細明體" w:hint="eastAsia"/>
          <w:b/>
        </w:rPr>
        <w:t>Consu</w:t>
      </w:r>
      <w:proofErr w:type="spellEnd"/>
      <w:r w:rsidR="00E97534">
        <w:rPr>
          <w:rFonts w:ascii="新細明體" w:hAnsi="新細明體" w:hint="eastAsia"/>
          <w:b/>
        </w:rPr>
        <w:t xml:space="preserve"> </w:t>
      </w:r>
      <w:proofErr w:type="spellStart"/>
      <w:r w:rsidRPr="000869F6">
        <w:rPr>
          <w:rFonts w:ascii="新細明體" w:hAnsi="新細明體" w:hint="eastAsia"/>
          <w:b/>
        </w:rPr>
        <w:t>Wijzer</w:t>
      </w:r>
      <w:proofErr w:type="spellEnd"/>
      <w:r w:rsidRPr="000869F6">
        <w:rPr>
          <w:rFonts w:hint="eastAsia"/>
          <w:b/>
        </w:rPr>
        <w:t>）如何維護消費者權益？</w:t>
      </w:r>
    </w:p>
    <w:p w:rsidR="004C255E" w:rsidRDefault="004C255E" w:rsidP="004C255E">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AC4D06" w:rsidRDefault="00A840C4" w:rsidP="00892C62">
      <w:pPr>
        <w:spacing w:afterLines="50" w:line="520" w:lineRule="exact"/>
        <w:ind w:leftChars="295" w:left="708" w:firstLineChars="177" w:firstLine="425"/>
      </w:pPr>
      <w:r>
        <w:rPr>
          <w:rFonts w:ascii="新細明體" w:hAnsi="新細明體" w:hint="eastAsia"/>
        </w:rPr>
        <w:t>「</w:t>
      </w:r>
      <w:r>
        <w:rPr>
          <w:rFonts w:hint="eastAsia"/>
        </w:rPr>
        <w:t>消費者指南</w:t>
      </w:r>
      <w:r>
        <w:rPr>
          <w:rFonts w:ascii="新細明體" w:hAnsi="新細明體" w:hint="eastAsia"/>
        </w:rPr>
        <w:t>」</w:t>
      </w:r>
      <w:r w:rsidR="000869F6">
        <w:rPr>
          <w:rFonts w:hint="eastAsia"/>
        </w:rPr>
        <w:t>可</w:t>
      </w:r>
      <w:r>
        <w:rPr>
          <w:rFonts w:ascii="新細明體" w:hAnsi="新細明體" w:hint="eastAsia"/>
        </w:rPr>
        <w:t>針對</w:t>
      </w:r>
      <w:r>
        <w:rPr>
          <w:rFonts w:hint="eastAsia"/>
        </w:rPr>
        <w:t>個別性消費問題</w:t>
      </w:r>
      <w:r w:rsidR="000869F6">
        <w:rPr>
          <w:rFonts w:hint="eastAsia"/>
        </w:rPr>
        <w:t>，提供</w:t>
      </w:r>
      <w:r>
        <w:rPr>
          <w:rFonts w:hint="eastAsia"/>
        </w:rPr>
        <w:t>消費者</w:t>
      </w:r>
      <w:r w:rsidR="000869F6">
        <w:rPr>
          <w:rFonts w:hint="eastAsia"/>
        </w:rPr>
        <w:t>所需要之協助。消費者可以透過</w:t>
      </w:r>
      <w:r w:rsidR="000869F6">
        <w:rPr>
          <w:rFonts w:ascii="新細明體" w:hAnsi="新細明體" w:hint="eastAsia"/>
        </w:rPr>
        <w:t>「</w:t>
      </w:r>
      <w:r w:rsidR="000869F6">
        <w:rPr>
          <w:rFonts w:hint="eastAsia"/>
        </w:rPr>
        <w:t>消費者指南</w:t>
      </w:r>
      <w:r w:rsidR="000869F6">
        <w:rPr>
          <w:rFonts w:ascii="新細明體" w:hAnsi="新細明體" w:hint="eastAsia"/>
        </w:rPr>
        <w:t>」取得所有相關</w:t>
      </w:r>
      <w:r w:rsidR="000869F6">
        <w:rPr>
          <w:rFonts w:hint="eastAsia"/>
        </w:rPr>
        <w:t>法令之資訊，了解</w:t>
      </w:r>
      <w:r>
        <w:rPr>
          <w:rFonts w:hint="eastAsia"/>
        </w:rPr>
        <w:t>自</w:t>
      </w:r>
      <w:r w:rsidR="000869F6">
        <w:rPr>
          <w:rFonts w:hint="eastAsia"/>
        </w:rPr>
        <w:t>身權益及有關爭議問題；</w:t>
      </w:r>
      <w:r w:rsidR="000869F6">
        <w:rPr>
          <w:rFonts w:ascii="新細明體" w:hAnsi="新細明體" w:hint="eastAsia"/>
        </w:rPr>
        <w:t>「</w:t>
      </w:r>
      <w:r w:rsidR="000869F6">
        <w:rPr>
          <w:rFonts w:hint="eastAsia"/>
        </w:rPr>
        <w:t>消費者指南</w:t>
      </w:r>
      <w:r w:rsidR="000869F6">
        <w:rPr>
          <w:rFonts w:ascii="新細明體" w:hAnsi="新細明體" w:hint="eastAsia"/>
        </w:rPr>
        <w:t>」</w:t>
      </w:r>
      <w:r w:rsidR="000869F6">
        <w:rPr>
          <w:rFonts w:hint="eastAsia"/>
        </w:rPr>
        <w:t>也提供</w:t>
      </w:r>
      <w:r w:rsidR="000039C2">
        <w:rPr>
          <w:rFonts w:hint="eastAsia"/>
        </w:rPr>
        <w:t>個案問題之</w:t>
      </w:r>
      <w:r w:rsidR="000869F6">
        <w:rPr>
          <w:rFonts w:hint="eastAsia"/>
        </w:rPr>
        <w:t>諮詢</w:t>
      </w:r>
      <w:r w:rsidR="000039C2">
        <w:rPr>
          <w:rFonts w:hint="eastAsia"/>
        </w:rPr>
        <w:t>服務，協助消費者自</w:t>
      </w:r>
      <w:r>
        <w:rPr>
          <w:rFonts w:hint="eastAsia"/>
        </w:rPr>
        <w:t>行</w:t>
      </w:r>
      <w:r w:rsidR="000039C2">
        <w:rPr>
          <w:rFonts w:hint="eastAsia"/>
        </w:rPr>
        <w:t>解決相關糾紛</w:t>
      </w:r>
      <w:r>
        <w:rPr>
          <w:rFonts w:hint="eastAsia"/>
        </w:rPr>
        <w:t>問題</w:t>
      </w:r>
      <w:r w:rsidR="000039C2">
        <w:rPr>
          <w:rFonts w:hint="eastAsia"/>
        </w:rPr>
        <w:t>。例如說明公司商品保證問題、協助撰寫相關信函以維護其權益等。</w:t>
      </w:r>
    </w:p>
    <w:p w:rsidR="00E047A0" w:rsidRDefault="00AC4D06" w:rsidP="00892C62">
      <w:pPr>
        <w:spacing w:afterLines="50" w:line="520" w:lineRule="exact"/>
        <w:ind w:leftChars="295" w:left="708" w:firstLineChars="177" w:firstLine="425"/>
      </w:pPr>
      <w:r>
        <w:rPr>
          <w:rFonts w:ascii="新細明體" w:hAnsi="新細明體" w:hint="eastAsia"/>
        </w:rPr>
        <w:t>「</w:t>
      </w:r>
      <w:r>
        <w:rPr>
          <w:rFonts w:hint="eastAsia"/>
        </w:rPr>
        <w:t>消費者指南</w:t>
      </w:r>
      <w:r>
        <w:rPr>
          <w:rFonts w:ascii="新細明體" w:hAnsi="新細明體" w:hint="eastAsia"/>
        </w:rPr>
        <w:t>」隸屬於</w:t>
      </w:r>
      <w:r w:rsidRPr="008430DA">
        <w:rPr>
          <w:rFonts w:hint="eastAsia"/>
        </w:rPr>
        <w:t>ACM</w:t>
      </w:r>
      <w:r w:rsidR="00A840C4">
        <w:rPr>
          <w:rFonts w:hint="eastAsia"/>
        </w:rPr>
        <w:t>，</w:t>
      </w:r>
      <w:r>
        <w:rPr>
          <w:rFonts w:hint="eastAsia"/>
        </w:rPr>
        <w:t>為中央之公務機關。消費者如有需要，可撥打電話或透過官方網站、</w:t>
      </w:r>
      <w:r>
        <w:rPr>
          <w:rFonts w:hint="eastAsia"/>
        </w:rPr>
        <w:t>E-Mail</w:t>
      </w:r>
      <w:r>
        <w:rPr>
          <w:rFonts w:hint="eastAsia"/>
        </w:rPr>
        <w:t>、</w:t>
      </w:r>
      <w:r>
        <w:rPr>
          <w:rFonts w:hint="eastAsia"/>
        </w:rPr>
        <w:t>Twitter</w:t>
      </w:r>
      <w:r>
        <w:rPr>
          <w:rFonts w:hint="eastAsia"/>
        </w:rPr>
        <w:t>、</w:t>
      </w:r>
      <w:r>
        <w:rPr>
          <w:rFonts w:hint="eastAsia"/>
        </w:rPr>
        <w:t>Facebook</w:t>
      </w:r>
      <w:r>
        <w:rPr>
          <w:rFonts w:hint="eastAsia"/>
        </w:rPr>
        <w:t>諮詢或求助，甚至在商店交易時也可以使用</w:t>
      </w:r>
      <w:r>
        <w:rPr>
          <w:rFonts w:hint="eastAsia"/>
        </w:rPr>
        <w:t>APP</w:t>
      </w:r>
      <w:r>
        <w:rPr>
          <w:rFonts w:hint="eastAsia"/>
        </w:rPr>
        <w:t>諮詢</w:t>
      </w:r>
      <w:r w:rsidR="00A5711E">
        <w:rPr>
          <w:rFonts w:hint="eastAsia"/>
        </w:rPr>
        <w:t>有關權益事項</w:t>
      </w:r>
      <w:r>
        <w:rPr>
          <w:rFonts w:hint="eastAsia"/>
        </w:rPr>
        <w:t>。</w:t>
      </w:r>
    </w:p>
    <w:p w:rsidR="00071717" w:rsidRDefault="00A7271F" w:rsidP="000039C2">
      <w:pPr>
        <w:spacing w:line="520" w:lineRule="exact"/>
        <w:ind w:leftChars="295" w:left="708" w:firstLineChars="177" w:firstLine="425"/>
      </w:pPr>
      <w:r>
        <w:rPr>
          <w:rFonts w:hint="eastAsia"/>
        </w:rPr>
        <w:t>目前</w:t>
      </w:r>
      <w:r>
        <w:rPr>
          <w:rFonts w:ascii="新細明體" w:hAnsi="新細明體" w:hint="eastAsia"/>
        </w:rPr>
        <w:t>「</w:t>
      </w:r>
      <w:r>
        <w:rPr>
          <w:rFonts w:hint="eastAsia"/>
        </w:rPr>
        <w:t>消費者指南</w:t>
      </w:r>
      <w:r>
        <w:rPr>
          <w:rFonts w:ascii="新細明體" w:hAnsi="新細明體" w:hint="eastAsia"/>
        </w:rPr>
        <w:t>」</w:t>
      </w:r>
      <w:r w:rsidR="00AC11C5">
        <w:rPr>
          <w:rFonts w:ascii="新細明體" w:hAnsi="新細明體" w:hint="eastAsia"/>
        </w:rPr>
        <w:t>約有20名員工，除了提供與消費者權益有關之諮詢服務，也要處理公平競爭及</w:t>
      </w:r>
      <w:r w:rsidR="001D0383">
        <w:rPr>
          <w:rFonts w:ascii="新細明體" w:hAnsi="新細明體" w:hint="eastAsia"/>
        </w:rPr>
        <w:t>法規管制相關</w:t>
      </w:r>
      <w:r w:rsidR="00AC11C5">
        <w:rPr>
          <w:rFonts w:ascii="新細明體" w:hAnsi="新細明體" w:hint="eastAsia"/>
        </w:rPr>
        <w:t>業務，其中負責消費者權益的人員大約</w:t>
      </w:r>
      <w:r w:rsidR="00197EEA">
        <w:rPr>
          <w:rFonts w:ascii="新細明體" w:hAnsi="新細明體" w:hint="eastAsia"/>
        </w:rPr>
        <w:t>為</w:t>
      </w:r>
      <w:r w:rsidR="00AC11C5">
        <w:rPr>
          <w:rFonts w:ascii="新細明體" w:hAnsi="新細明體" w:hint="eastAsia"/>
        </w:rPr>
        <w:t>10人左右。</w:t>
      </w:r>
      <w:r w:rsidR="00197EEA">
        <w:rPr>
          <w:rFonts w:ascii="新細明體" w:hAnsi="新細明體" w:hint="eastAsia"/>
        </w:rPr>
        <w:t>另外，</w:t>
      </w:r>
      <w:proofErr w:type="gramStart"/>
      <w:r w:rsidR="00197EEA">
        <w:rPr>
          <w:rFonts w:ascii="新細明體" w:hAnsi="新細明體" w:hint="eastAsia"/>
        </w:rPr>
        <w:t>亦</w:t>
      </w:r>
      <w:r w:rsidR="001D0383">
        <w:rPr>
          <w:rFonts w:ascii="新細明體" w:hAnsi="新細明體" w:hint="eastAsia"/>
        </w:rPr>
        <w:t>付費</w:t>
      </w:r>
      <w:proofErr w:type="gramEnd"/>
      <w:r w:rsidR="001D0383">
        <w:rPr>
          <w:rFonts w:ascii="新細明體" w:hAnsi="新細明體" w:hint="eastAsia"/>
        </w:rPr>
        <w:t>委外</w:t>
      </w:r>
      <w:r w:rsidR="00197EEA">
        <w:rPr>
          <w:rFonts w:ascii="新細明體" w:hAnsi="新細明體" w:hint="eastAsia"/>
        </w:rPr>
        <w:t>設</w:t>
      </w:r>
      <w:r w:rsidR="001D0383">
        <w:rPr>
          <w:rFonts w:ascii="新細明體" w:hAnsi="新細明體" w:hint="eastAsia"/>
        </w:rPr>
        <w:t>立</w:t>
      </w:r>
      <w:r w:rsidR="00197EEA">
        <w:rPr>
          <w:rFonts w:ascii="新細明體" w:hAnsi="新細明體" w:hint="eastAsia"/>
        </w:rPr>
        <w:t>電話服務中心（Call Center），</w:t>
      </w:r>
      <w:r w:rsidR="001D0383">
        <w:rPr>
          <w:rFonts w:ascii="新細明體" w:hAnsi="新細明體" w:hint="eastAsia"/>
        </w:rPr>
        <w:t>以</w:t>
      </w:r>
      <w:r w:rsidR="00197EEA">
        <w:rPr>
          <w:rFonts w:ascii="新細明體" w:hAnsi="新細明體" w:hint="eastAsia"/>
        </w:rPr>
        <w:t>處理較為簡單的消費問題。</w:t>
      </w:r>
    </w:p>
    <w:p w:rsidR="004C255E" w:rsidRDefault="004C255E" w:rsidP="00AC7DEC">
      <w:pPr>
        <w:spacing w:line="520" w:lineRule="exact"/>
        <w:ind w:leftChars="295" w:left="708"/>
        <w:rPr>
          <w:rFonts w:ascii="新細明體" w:hAnsi="新細明體"/>
        </w:rPr>
      </w:pPr>
    </w:p>
    <w:p w:rsidR="0012608D" w:rsidRPr="000869F6" w:rsidRDefault="00AD01BB" w:rsidP="00AD01BB">
      <w:pPr>
        <w:spacing w:line="520" w:lineRule="exact"/>
        <w:ind w:left="708" w:hanging="708"/>
        <w:rPr>
          <w:rFonts w:ascii="新細明體" w:hAnsi="新細明體"/>
          <w:b/>
        </w:rPr>
      </w:pPr>
      <w:r w:rsidRPr="000869F6">
        <w:rPr>
          <w:rFonts w:ascii="新細明體" w:hAnsi="新細明體" w:hint="eastAsia"/>
          <w:b/>
        </w:rPr>
        <w:t>（</w:t>
      </w:r>
      <w:r w:rsidR="004C255E" w:rsidRPr="000869F6">
        <w:rPr>
          <w:rFonts w:ascii="新細明體" w:hAnsi="新細明體" w:hint="eastAsia"/>
          <w:b/>
        </w:rPr>
        <w:t>八</w:t>
      </w:r>
      <w:r w:rsidRPr="000869F6">
        <w:rPr>
          <w:rFonts w:ascii="新細明體" w:hAnsi="新細明體" w:hint="eastAsia"/>
          <w:b/>
        </w:rPr>
        <w:t>）</w:t>
      </w:r>
      <w:r w:rsidR="007F4A9C" w:rsidRPr="000869F6">
        <w:rPr>
          <w:rFonts w:hint="eastAsia"/>
          <w:b/>
        </w:rPr>
        <w:t>消費糾紛如有跨境（國）情形時，應如何處理？</w:t>
      </w:r>
    </w:p>
    <w:p w:rsidR="007F4A9C" w:rsidRDefault="007F4A9C" w:rsidP="007F4A9C">
      <w:pPr>
        <w:spacing w:line="520" w:lineRule="exact"/>
        <w:ind w:firstLineChars="295" w:firstLine="708"/>
        <w:rPr>
          <w:rFonts w:ascii="新細明體" w:hAnsi="新細明體"/>
        </w:rPr>
      </w:pPr>
      <w:r w:rsidRPr="008430DA">
        <w:rPr>
          <w:rFonts w:hint="eastAsia"/>
        </w:rPr>
        <w:t>ACM</w:t>
      </w:r>
      <w:r>
        <w:rPr>
          <w:rFonts w:hint="eastAsia"/>
        </w:rPr>
        <w:t>回應</w:t>
      </w:r>
      <w:r w:rsidRPr="0029419D">
        <w:rPr>
          <w:rFonts w:ascii="新細明體" w:hAnsi="新細明體" w:hint="eastAsia"/>
        </w:rPr>
        <w:t>：</w:t>
      </w:r>
    </w:p>
    <w:p w:rsidR="007F4A9C" w:rsidRDefault="007F4A9C" w:rsidP="00DD1092">
      <w:pPr>
        <w:spacing w:line="520" w:lineRule="exact"/>
        <w:ind w:left="708" w:firstLine="426"/>
      </w:pPr>
      <w:r>
        <w:rPr>
          <w:rFonts w:ascii="新細明體" w:hAnsi="新細明體" w:cs="Arial" w:hint="eastAsia"/>
          <w:color w:val="222222"/>
        </w:rPr>
        <w:t>關於</w:t>
      </w:r>
      <w:r>
        <w:rPr>
          <w:rFonts w:hint="eastAsia"/>
        </w:rPr>
        <w:t>跨境消費糾紛之處理方式，可依歐盟內或國際間的相關機制處理：</w:t>
      </w:r>
    </w:p>
    <w:p w:rsidR="005833B7" w:rsidRDefault="007F4A9C" w:rsidP="005833B7">
      <w:pPr>
        <w:numPr>
          <w:ilvl w:val="0"/>
          <w:numId w:val="4"/>
        </w:numPr>
        <w:spacing w:line="520" w:lineRule="exact"/>
        <w:rPr>
          <w:rFonts w:ascii="新細明體" w:hAnsi="新細明體" w:cs="Arial"/>
          <w:color w:val="222222"/>
        </w:rPr>
      </w:pPr>
      <w:r>
        <w:rPr>
          <w:rFonts w:ascii="新細明體" w:hAnsi="新細明體" w:cs="Arial" w:hint="eastAsia"/>
          <w:color w:val="222222"/>
        </w:rPr>
        <w:t>歐盟</w:t>
      </w:r>
      <w:r w:rsidRPr="007F4A9C">
        <w:rPr>
          <w:rFonts w:ascii="新細明體" w:hAnsi="新細明體" w:cs="Arial" w:hint="eastAsia"/>
          <w:color w:val="222222"/>
        </w:rPr>
        <w:t>「</w:t>
      </w:r>
      <w:r>
        <w:rPr>
          <w:rFonts w:ascii="新細明體" w:hAnsi="新細明體" w:cs="Arial" w:hint="eastAsia"/>
          <w:color w:val="222222"/>
        </w:rPr>
        <w:t>消費者保護合作</w:t>
      </w:r>
      <w:r w:rsidRPr="007F4A9C">
        <w:rPr>
          <w:rFonts w:ascii="新細明體" w:hAnsi="新細明體" w:cs="Arial" w:hint="eastAsia"/>
          <w:color w:val="222222"/>
        </w:rPr>
        <w:t>」</w:t>
      </w:r>
      <w:r>
        <w:rPr>
          <w:rFonts w:ascii="新細明體" w:hAnsi="新細明體" w:cs="Arial" w:hint="eastAsia"/>
          <w:color w:val="222222"/>
        </w:rPr>
        <w:t>網絡</w:t>
      </w:r>
      <w:r w:rsidRPr="007F4A9C">
        <w:rPr>
          <w:rFonts w:ascii="新細明體" w:hAnsi="新細明體" w:cs="Arial" w:hint="eastAsia"/>
          <w:color w:val="222222"/>
        </w:rPr>
        <w:t>（CPC）：</w:t>
      </w:r>
      <w:r w:rsidR="005833B7">
        <w:rPr>
          <w:rFonts w:ascii="新細明體" w:hAnsi="新細明體" w:cs="Arial" w:hint="eastAsia"/>
          <w:color w:val="222222"/>
        </w:rPr>
        <w:t>係</w:t>
      </w:r>
      <w:r>
        <w:rPr>
          <w:rFonts w:ascii="新細明體" w:hAnsi="新細明體" w:cs="Arial" w:hint="eastAsia"/>
          <w:color w:val="222222"/>
        </w:rPr>
        <w:t>以歐盟</w:t>
      </w:r>
      <w:r w:rsidRPr="00C94A7D">
        <w:rPr>
          <w:rFonts w:ascii="新細明體" w:hAnsi="新細明體" w:cs="Arial" w:hint="eastAsia"/>
        </w:rPr>
        <w:t>2004/2006</w:t>
      </w:r>
      <w:r>
        <w:rPr>
          <w:rFonts w:ascii="新細明體" w:hAnsi="新細明體" w:cs="Arial" w:hint="eastAsia"/>
          <w:color w:val="222222"/>
        </w:rPr>
        <w:t>規則為依據，對於成員國可要求</w:t>
      </w:r>
      <w:r w:rsidR="005833B7">
        <w:rPr>
          <w:rFonts w:ascii="新細明體" w:hAnsi="新細明體" w:cs="Arial" w:hint="eastAsia"/>
          <w:color w:val="222222"/>
        </w:rPr>
        <w:t>提供</w:t>
      </w:r>
      <w:r>
        <w:rPr>
          <w:rFonts w:ascii="新細明體" w:hAnsi="新細明體" w:cs="Arial" w:hint="eastAsia"/>
          <w:color w:val="222222"/>
        </w:rPr>
        <w:t>相關資訊及</w:t>
      </w:r>
      <w:r w:rsidR="005833B7">
        <w:rPr>
          <w:rFonts w:ascii="新細明體" w:hAnsi="新細明體" w:cs="Arial" w:hint="eastAsia"/>
          <w:color w:val="222222"/>
        </w:rPr>
        <w:t>配合</w:t>
      </w:r>
      <w:r>
        <w:rPr>
          <w:rFonts w:ascii="新細明體" w:hAnsi="新細明體" w:cs="Arial" w:hint="eastAsia"/>
          <w:color w:val="222222"/>
        </w:rPr>
        <w:t>執</w:t>
      </w:r>
      <w:r w:rsidR="005833B7">
        <w:rPr>
          <w:rFonts w:ascii="新細明體" w:hAnsi="新細明體" w:cs="Arial" w:hint="eastAsia"/>
          <w:color w:val="222222"/>
        </w:rPr>
        <w:t>法</w:t>
      </w:r>
      <w:r w:rsidR="005833B7" w:rsidRPr="005833B7">
        <w:rPr>
          <w:rFonts w:ascii="新細明體" w:hAnsi="新細明體" w:cs="Arial" w:hint="eastAsia"/>
          <w:color w:val="222222"/>
        </w:rPr>
        <w:t>。</w:t>
      </w:r>
    </w:p>
    <w:p w:rsidR="007F4A9C" w:rsidRPr="00DD534F" w:rsidRDefault="007F4A9C" w:rsidP="005833B7">
      <w:pPr>
        <w:numPr>
          <w:ilvl w:val="0"/>
          <w:numId w:val="4"/>
        </w:numPr>
        <w:spacing w:line="520" w:lineRule="exact"/>
        <w:rPr>
          <w:rFonts w:ascii="新細明體" w:hAnsi="新細明體"/>
        </w:rPr>
      </w:pPr>
      <w:r w:rsidRPr="007F4A9C">
        <w:rPr>
          <w:rFonts w:ascii="新細明體" w:hAnsi="新細明體" w:cs="Arial" w:hint="eastAsia"/>
          <w:color w:val="222222"/>
        </w:rPr>
        <w:t>全球</w:t>
      </w:r>
      <w:r w:rsidR="005833B7">
        <w:rPr>
          <w:rFonts w:ascii="新細明體" w:hAnsi="新細明體" w:cs="Arial" w:hint="eastAsia"/>
          <w:color w:val="222222"/>
        </w:rPr>
        <w:t>性</w:t>
      </w:r>
      <w:r w:rsidR="005833B7" w:rsidRPr="005833B7">
        <w:rPr>
          <w:rFonts w:ascii="新細明體" w:hAnsi="新細明體" w:cs="Arial" w:hint="eastAsia"/>
          <w:color w:val="222222"/>
        </w:rPr>
        <w:t>「</w:t>
      </w:r>
      <w:r w:rsidR="005833B7" w:rsidRPr="007F4A9C">
        <w:rPr>
          <w:rFonts w:ascii="新細明體" w:hAnsi="新細明體" w:cs="Arial" w:hint="eastAsia"/>
          <w:color w:val="222222"/>
        </w:rPr>
        <w:t>國際消費者保護</w:t>
      </w:r>
      <w:r w:rsidR="005833B7">
        <w:rPr>
          <w:rFonts w:ascii="新細明體" w:hAnsi="新細明體" w:cs="Arial" w:hint="eastAsia"/>
          <w:color w:val="222222"/>
        </w:rPr>
        <w:t>及</w:t>
      </w:r>
      <w:r w:rsidR="005833B7" w:rsidRPr="007F4A9C">
        <w:rPr>
          <w:rFonts w:ascii="新細明體" w:hAnsi="新細明體" w:cs="Arial" w:hint="eastAsia"/>
          <w:color w:val="222222"/>
        </w:rPr>
        <w:t>執法</w:t>
      </w:r>
      <w:r w:rsidR="005833B7" w:rsidRPr="005833B7">
        <w:rPr>
          <w:rFonts w:ascii="新細明體" w:hAnsi="新細明體" w:cs="Arial" w:hint="eastAsia"/>
          <w:color w:val="222222"/>
        </w:rPr>
        <w:t>」</w:t>
      </w:r>
      <w:r w:rsidRPr="007F4A9C">
        <w:rPr>
          <w:rFonts w:ascii="新細明體" w:hAnsi="新細明體" w:cs="Arial" w:hint="eastAsia"/>
          <w:color w:val="222222"/>
        </w:rPr>
        <w:t>網絡</w:t>
      </w:r>
      <w:r w:rsidR="005833B7" w:rsidRPr="005833B7">
        <w:rPr>
          <w:rFonts w:ascii="新細明體" w:hAnsi="新細明體" w:cs="Arial" w:hint="eastAsia"/>
          <w:color w:val="222222"/>
        </w:rPr>
        <w:t>（</w:t>
      </w:r>
      <w:r w:rsidR="005833B7" w:rsidRPr="00C94A7D">
        <w:rPr>
          <w:rFonts w:ascii="新細明體" w:hAnsi="新細明體" w:cs="Arial" w:hint="eastAsia"/>
        </w:rPr>
        <w:t>ICPEN</w:t>
      </w:r>
      <w:r w:rsidR="005833B7" w:rsidRPr="005833B7">
        <w:rPr>
          <w:rFonts w:ascii="新細明體" w:hAnsi="新細明體" w:cs="Arial" w:hint="eastAsia"/>
          <w:color w:val="222222"/>
        </w:rPr>
        <w:t>）：</w:t>
      </w:r>
      <w:r w:rsidR="005833B7">
        <w:rPr>
          <w:rFonts w:ascii="新細明體" w:hAnsi="新細明體" w:cs="Arial" w:hint="eastAsia"/>
          <w:color w:val="222222"/>
        </w:rPr>
        <w:t>係以</w:t>
      </w:r>
      <w:r w:rsidR="005833B7" w:rsidRPr="007F4A9C">
        <w:rPr>
          <w:rFonts w:ascii="新細明體" w:hAnsi="新細明體" w:cs="Arial" w:hint="eastAsia"/>
          <w:color w:val="222222"/>
        </w:rPr>
        <w:t>諒解備忘錄</w:t>
      </w:r>
      <w:r w:rsidR="005833B7">
        <w:rPr>
          <w:rFonts w:ascii="新細明體" w:hAnsi="新細明體" w:cs="Arial" w:hint="eastAsia"/>
          <w:color w:val="222222"/>
        </w:rPr>
        <w:t>為依據</w:t>
      </w:r>
      <w:r w:rsidR="005833B7" w:rsidRPr="005833B7">
        <w:rPr>
          <w:rFonts w:ascii="新細明體" w:hAnsi="新細明體" w:cs="Arial" w:hint="eastAsia"/>
          <w:color w:val="222222"/>
        </w:rPr>
        <w:t>，</w:t>
      </w:r>
      <w:r w:rsidR="005833B7">
        <w:rPr>
          <w:rFonts w:ascii="新細明體" w:hAnsi="新細明體" w:cs="Arial" w:hint="eastAsia"/>
          <w:color w:val="222222"/>
        </w:rPr>
        <w:t>會員間可</w:t>
      </w:r>
      <w:r w:rsidR="005833B7" w:rsidRPr="007F4A9C">
        <w:rPr>
          <w:rFonts w:ascii="新細明體" w:hAnsi="新細明體" w:cs="Arial" w:hint="eastAsia"/>
          <w:color w:val="222222"/>
        </w:rPr>
        <w:t>共享</w:t>
      </w:r>
      <w:r w:rsidR="005833B7">
        <w:rPr>
          <w:rFonts w:ascii="新細明體" w:hAnsi="新細明體" w:cs="Arial" w:hint="eastAsia"/>
          <w:color w:val="222222"/>
        </w:rPr>
        <w:t>相關之資訊</w:t>
      </w:r>
      <w:r w:rsidR="005833B7" w:rsidRPr="005833B7">
        <w:rPr>
          <w:rFonts w:ascii="新細明體" w:hAnsi="新細明體" w:cs="Arial" w:hint="eastAsia"/>
          <w:color w:val="222222"/>
        </w:rPr>
        <w:t>、</w:t>
      </w:r>
      <w:r w:rsidR="005833B7" w:rsidRPr="007F4A9C">
        <w:rPr>
          <w:rFonts w:ascii="新細明體" w:hAnsi="新細明體" w:cs="Arial" w:hint="eastAsia"/>
          <w:color w:val="222222"/>
        </w:rPr>
        <w:t>發展趨勢</w:t>
      </w:r>
      <w:r w:rsidR="005833B7" w:rsidRPr="005833B7">
        <w:rPr>
          <w:rFonts w:ascii="新細明體" w:hAnsi="新細明體" w:cs="Arial" w:hint="eastAsia"/>
          <w:color w:val="222222"/>
        </w:rPr>
        <w:t>、</w:t>
      </w:r>
      <w:r w:rsidR="005833B7">
        <w:rPr>
          <w:rFonts w:ascii="新細明體" w:hAnsi="新細明體" w:cs="Arial" w:hint="eastAsia"/>
          <w:color w:val="222222"/>
        </w:rPr>
        <w:t>申訴案例</w:t>
      </w:r>
      <w:r w:rsidR="005833B7" w:rsidRPr="007F4A9C">
        <w:rPr>
          <w:rFonts w:ascii="新細明體" w:hAnsi="新細明體" w:cs="Arial" w:hint="eastAsia"/>
          <w:color w:val="222222"/>
        </w:rPr>
        <w:t>分析</w:t>
      </w:r>
      <w:r w:rsidR="005833B7">
        <w:rPr>
          <w:rFonts w:ascii="新細明體" w:hAnsi="新細明體" w:cs="Arial" w:hint="eastAsia"/>
          <w:color w:val="222222"/>
        </w:rPr>
        <w:t>及分享</w:t>
      </w:r>
      <w:r w:rsidR="005833B7" w:rsidRPr="007F4A9C">
        <w:rPr>
          <w:rFonts w:ascii="新細明體" w:hAnsi="新細明體" w:cs="Arial" w:hint="eastAsia"/>
          <w:color w:val="222222"/>
        </w:rPr>
        <w:t>最佳</w:t>
      </w:r>
      <w:r w:rsidR="005833B7">
        <w:rPr>
          <w:rFonts w:ascii="新細明體" w:hAnsi="新細明體" w:cs="Arial" w:hint="eastAsia"/>
          <w:color w:val="222222"/>
        </w:rPr>
        <w:t>的實務處理方式</w:t>
      </w:r>
      <w:r w:rsidR="005833B7" w:rsidRPr="005833B7">
        <w:rPr>
          <w:rFonts w:ascii="新細明體" w:hAnsi="新細明體" w:cs="Arial" w:hint="eastAsia"/>
          <w:color w:val="222222"/>
        </w:rPr>
        <w:t>。</w:t>
      </w:r>
    </w:p>
    <w:p w:rsidR="001F4CF8" w:rsidRDefault="001F4CF8">
      <w:pPr>
        <w:rPr>
          <w:b/>
        </w:rPr>
      </w:pPr>
    </w:p>
    <w:p w:rsidR="00B644EA" w:rsidRDefault="00B644EA">
      <w:pPr>
        <w:rPr>
          <w:b/>
        </w:rPr>
      </w:pPr>
    </w:p>
    <w:p w:rsidR="00B644EA" w:rsidRPr="003C7CE1" w:rsidRDefault="00B644EA">
      <w:pPr>
        <w:rPr>
          <w:b/>
        </w:rPr>
      </w:pPr>
    </w:p>
    <w:p w:rsidR="00E209E0" w:rsidRDefault="009C4DFB">
      <w:pPr>
        <w:rPr>
          <w:b/>
        </w:rPr>
      </w:pPr>
      <w:r>
        <w:rPr>
          <w:rFonts w:hint="eastAsia"/>
          <w:b/>
        </w:rPr>
        <w:lastRenderedPageBreak/>
        <w:t>伍</w:t>
      </w:r>
      <w:r w:rsidR="00E209E0">
        <w:rPr>
          <w:rFonts w:hint="eastAsia"/>
          <w:b/>
        </w:rPr>
        <w:t>、結論－心得</w:t>
      </w:r>
      <w:r w:rsidR="007E2FF6">
        <w:rPr>
          <w:rFonts w:hint="eastAsia"/>
          <w:b/>
        </w:rPr>
        <w:t>與</w:t>
      </w:r>
      <w:r w:rsidR="00E209E0">
        <w:rPr>
          <w:rFonts w:hint="eastAsia"/>
          <w:b/>
        </w:rPr>
        <w:t>建議</w:t>
      </w:r>
    </w:p>
    <w:p w:rsidR="00B5557B" w:rsidRDefault="00B5557B" w:rsidP="00B5557B">
      <w:pPr>
        <w:spacing w:line="360" w:lineRule="auto"/>
      </w:pPr>
      <w:r>
        <w:rPr>
          <w:rFonts w:hint="eastAsia"/>
        </w:rPr>
        <w:t>（一）消費者保護政策之</w:t>
      </w:r>
      <w:r w:rsidR="00E94736">
        <w:rPr>
          <w:rFonts w:hint="eastAsia"/>
        </w:rPr>
        <w:t>國際</w:t>
      </w:r>
      <w:r>
        <w:rPr>
          <w:rFonts w:hint="eastAsia"/>
        </w:rPr>
        <w:t>化</w:t>
      </w:r>
      <w:r w:rsidR="0057023C">
        <w:rPr>
          <w:rFonts w:hint="eastAsia"/>
        </w:rPr>
        <w:t>發展</w:t>
      </w:r>
    </w:p>
    <w:p w:rsidR="00E94736" w:rsidRDefault="00B5557B" w:rsidP="00892C62">
      <w:pPr>
        <w:spacing w:afterLines="50" w:line="360" w:lineRule="auto"/>
        <w:ind w:leftChars="295" w:left="708" w:firstLineChars="200" w:firstLine="480"/>
      </w:pPr>
      <w:r>
        <w:rPr>
          <w:rFonts w:hint="eastAsia"/>
        </w:rPr>
        <w:t>面對全球化之經貿、社會及文化發展</w:t>
      </w:r>
      <w:r w:rsidR="00E94736">
        <w:rPr>
          <w:rFonts w:hint="eastAsia"/>
        </w:rPr>
        <w:t>趨勢</w:t>
      </w:r>
      <w:r>
        <w:rPr>
          <w:rFonts w:hint="eastAsia"/>
        </w:rPr>
        <w:t>，不論國家大小，都很難迴避隨之而來的國際競爭壓力。消費者保護政策除了作為人權</w:t>
      </w:r>
      <w:r w:rsidR="00E94736">
        <w:rPr>
          <w:rFonts w:hint="eastAsia"/>
        </w:rPr>
        <w:t>保障</w:t>
      </w:r>
      <w:r>
        <w:rPr>
          <w:rFonts w:hint="eastAsia"/>
        </w:rPr>
        <w:t>理念之</w:t>
      </w:r>
      <w:r w:rsidR="00E94736">
        <w:rPr>
          <w:rFonts w:hint="eastAsia"/>
        </w:rPr>
        <w:t>一種</w:t>
      </w:r>
      <w:r>
        <w:rPr>
          <w:rFonts w:hint="eastAsia"/>
        </w:rPr>
        <w:t>實</w:t>
      </w:r>
      <w:r w:rsidR="00E94736">
        <w:rPr>
          <w:rFonts w:hint="eastAsia"/>
        </w:rPr>
        <w:t>踐</w:t>
      </w:r>
      <w:r>
        <w:rPr>
          <w:rFonts w:hint="eastAsia"/>
        </w:rPr>
        <w:t>，</w:t>
      </w:r>
      <w:r w:rsidR="00E94736">
        <w:rPr>
          <w:rFonts w:hint="eastAsia"/>
        </w:rPr>
        <w:t>其實</w:t>
      </w:r>
      <w:r>
        <w:rPr>
          <w:rFonts w:hint="eastAsia"/>
        </w:rPr>
        <w:t>也</w:t>
      </w:r>
      <w:proofErr w:type="gramStart"/>
      <w:r w:rsidR="00E94736">
        <w:rPr>
          <w:rFonts w:hint="eastAsia"/>
        </w:rPr>
        <w:t>攸</w:t>
      </w:r>
      <w:proofErr w:type="gramEnd"/>
      <w:r w:rsidR="00E94736">
        <w:rPr>
          <w:rFonts w:hint="eastAsia"/>
        </w:rPr>
        <w:t>關國家產業</w:t>
      </w:r>
      <w:r>
        <w:rPr>
          <w:rFonts w:hint="eastAsia"/>
        </w:rPr>
        <w:t>經濟</w:t>
      </w:r>
      <w:r w:rsidR="00E94736">
        <w:rPr>
          <w:rFonts w:hint="eastAsia"/>
        </w:rPr>
        <w:t>之成長與</w:t>
      </w:r>
      <w:r>
        <w:rPr>
          <w:rFonts w:hint="eastAsia"/>
        </w:rPr>
        <w:t>發展</w:t>
      </w:r>
      <w:r w:rsidR="00E94736">
        <w:rPr>
          <w:rFonts w:hint="eastAsia"/>
        </w:rPr>
        <w:t>。</w:t>
      </w:r>
    </w:p>
    <w:p w:rsidR="0057023C" w:rsidRDefault="00E94736" w:rsidP="00892C62">
      <w:pPr>
        <w:spacing w:afterLines="50" w:line="360" w:lineRule="auto"/>
        <w:ind w:leftChars="295" w:left="708" w:firstLineChars="200" w:firstLine="480"/>
      </w:pPr>
      <w:r>
        <w:rPr>
          <w:rFonts w:hint="eastAsia"/>
        </w:rPr>
        <w:t>由於科技與經濟快速發展</w:t>
      </w:r>
      <w:r w:rsidR="00B5557B">
        <w:rPr>
          <w:rFonts w:hint="eastAsia"/>
        </w:rPr>
        <w:t>，</w:t>
      </w:r>
      <w:r>
        <w:rPr>
          <w:rFonts w:hint="eastAsia"/>
        </w:rPr>
        <w:t>世界已形成地球村之生活形態，國際性之</w:t>
      </w:r>
      <w:r w:rsidR="00B5557B">
        <w:rPr>
          <w:rFonts w:hint="eastAsia"/>
        </w:rPr>
        <w:t>消費者保護政策及措施，也</w:t>
      </w:r>
      <w:r>
        <w:rPr>
          <w:rFonts w:hint="eastAsia"/>
        </w:rPr>
        <w:t>成為</w:t>
      </w:r>
      <w:r w:rsidR="00B5557B">
        <w:rPr>
          <w:rFonts w:hint="eastAsia"/>
        </w:rPr>
        <w:t>世界各國</w:t>
      </w:r>
      <w:r w:rsidR="009F2B81">
        <w:rPr>
          <w:rFonts w:hint="eastAsia"/>
        </w:rPr>
        <w:t>不得不重視之</w:t>
      </w:r>
      <w:r w:rsidR="00541F70">
        <w:rPr>
          <w:rFonts w:hint="eastAsia"/>
        </w:rPr>
        <w:t>課題</w:t>
      </w:r>
      <w:r w:rsidR="00B5557B">
        <w:rPr>
          <w:rFonts w:hint="eastAsia"/>
        </w:rPr>
        <w:t>。目前全球性消費者保護政策可</w:t>
      </w:r>
      <w:r w:rsidR="00541F70">
        <w:rPr>
          <w:rFonts w:hint="eastAsia"/>
        </w:rPr>
        <w:t>從</w:t>
      </w:r>
      <w:r w:rsidR="00B5557B">
        <w:rPr>
          <w:rFonts w:hint="eastAsia"/>
        </w:rPr>
        <w:t>主要國際性組織</w:t>
      </w:r>
      <w:r w:rsidR="00541F70">
        <w:rPr>
          <w:rFonts w:hint="eastAsia"/>
        </w:rPr>
        <w:t>之相關共識及規範加以了解。</w:t>
      </w:r>
      <w:r w:rsidR="00CF276B">
        <w:rPr>
          <w:rFonts w:hint="eastAsia"/>
        </w:rPr>
        <w:t>聯合國之消費者保護指引，對於</w:t>
      </w:r>
      <w:r w:rsidR="00B5557B">
        <w:rPr>
          <w:rFonts w:hint="eastAsia"/>
        </w:rPr>
        <w:t>拉丁美洲</w:t>
      </w:r>
      <w:r w:rsidR="00CF276B">
        <w:rPr>
          <w:rFonts w:hint="eastAsia"/>
        </w:rPr>
        <w:t>消費者權益保護之</w:t>
      </w:r>
      <w:r w:rsidR="00B5557B">
        <w:rPr>
          <w:rFonts w:hint="eastAsia"/>
        </w:rPr>
        <w:t>發展，</w:t>
      </w:r>
      <w:r w:rsidR="00CF276B">
        <w:rPr>
          <w:rFonts w:hint="eastAsia"/>
        </w:rPr>
        <w:t>有極為重要之影響，</w:t>
      </w:r>
      <w:r w:rsidR="00B5557B">
        <w:rPr>
          <w:rFonts w:hint="eastAsia"/>
        </w:rPr>
        <w:t>目前正積極</w:t>
      </w:r>
      <w:r w:rsidR="00CF276B">
        <w:rPr>
          <w:rFonts w:hint="eastAsia"/>
        </w:rPr>
        <w:t>檢討，最快可於今年獲得一定成果。</w:t>
      </w:r>
      <w:r w:rsidR="00B5557B">
        <w:rPr>
          <w:rFonts w:hint="eastAsia"/>
        </w:rPr>
        <w:t>不過，作為世界最重要</w:t>
      </w:r>
      <w:r w:rsidR="00CF276B">
        <w:rPr>
          <w:rFonts w:hint="eastAsia"/>
        </w:rPr>
        <w:t>之</w:t>
      </w:r>
      <w:r w:rsidR="00B5557B">
        <w:rPr>
          <w:rFonts w:hint="eastAsia"/>
        </w:rPr>
        <w:t>經濟組織的</w:t>
      </w:r>
      <w:r w:rsidR="004910A4">
        <w:rPr>
          <w:rFonts w:hint="eastAsia"/>
        </w:rPr>
        <w:t>WTO</w:t>
      </w:r>
      <w:r w:rsidR="00B5557B">
        <w:rPr>
          <w:rFonts w:hint="eastAsia"/>
        </w:rPr>
        <w:t>，</w:t>
      </w:r>
      <w:r w:rsidR="00CF276B">
        <w:rPr>
          <w:rFonts w:hint="eastAsia"/>
        </w:rPr>
        <w:t>至今仍</w:t>
      </w:r>
      <w:r w:rsidR="00B5557B">
        <w:rPr>
          <w:rFonts w:hint="eastAsia"/>
        </w:rPr>
        <w:t>未</w:t>
      </w:r>
      <w:r w:rsidR="00CF276B">
        <w:rPr>
          <w:rFonts w:hint="eastAsia"/>
        </w:rPr>
        <w:t>在</w:t>
      </w:r>
      <w:r w:rsidR="00B5557B">
        <w:rPr>
          <w:rFonts w:hint="eastAsia"/>
        </w:rPr>
        <w:t>消費者保護</w:t>
      </w:r>
      <w:r w:rsidR="00CF276B">
        <w:rPr>
          <w:rFonts w:hint="eastAsia"/>
        </w:rPr>
        <w:t>之</w:t>
      </w:r>
      <w:r w:rsidR="00B5557B">
        <w:rPr>
          <w:rFonts w:hint="eastAsia"/>
        </w:rPr>
        <w:t>政策</w:t>
      </w:r>
      <w:r w:rsidR="00CF276B">
        <w:rPr>
          <w:rFonts w:hint="eastAsia"/>
        </w:rPr>
        <w:t>及規範上</w:t>
      </w:r>
      <w:r w:rsidR="00B5557B">
        <w:rPr>
          <w:rFonts w:hint="eastAsia"/>
        </w:rPr>
        <w:t>有</w:t>
      </w:r>
      <w:r w:rsidR="00CF276B">
        <w:rPr>
          <w:rFonts w:hint="eastAsia"/>
        </w:rPr>
        <w:t>所</w:t>
      </w:r>
      <w:r w:rsidR="00B5557B">
        <w:rPr>
          <w:rFonts w:hint="eastAsia"/>
        </w:rPr>
        <w:t>重視</w:t>
      </w:r>
      <w:r w:rsidR="00CF276B">
        <w:rPr>
          <w:rFonts w:hint="eastAsia"/>
        </w:rPr>
        <w:t>。</w:t>
      </w:r>
      <w:r w:rsidR="00B5557B">
        <w:rPr>
          <w:rFonts w:hint="eastAsia"/>
        </w:rPr>
        <w:t>因此，</w:t>
      </w:r>
      <w:r w:rsidR="00CF276B">
        <w:rPr>
          <w:rFonts w:hint="eastAsia"/>
        </w:rPr>
        <w:t>許</w:t>
      </w:r>
      <w:r w:rsidR="00B5557B">
        <w:rPr>
          <w:rFonts w:hint="eastAsia"/>
        </w:rPr>
        <w:t>多國家</w:t>
      </w:r>
      <w:r w:rsidR="00CF276B">
        <w:rPr>
          <w:rFonts w:hint="eastAsia"/>
        </w:rPr>
        <w:t>為解決相關問題，乃</w:t>
      </w:r>
      <w:r w:rsidR="00B5557B">
        <w:rPr>
          <w:rFonts w:hint="eastAsia"/>
        </w:rPr>
        <w:t>透過</w:t>
      </w:r>
      <w:r w:rsidR="004910A4">
        <w:rPr>
          <w:rFonts w:hint="eastAsia"/>
        </w:rPr>
        <w:t>FIAGC</w:t>
      </w:r>
      <w:r w:rsidR="00B5557B">
        <w:rPr>
          <w:rFonts w:hint="eastAsia"/>
        </w:rPr>
        <w:t>及</w:t>
      </w:r>
      <w:r w:rsidR="004910A4">
        <w:rPr>
          <w:rFonts w:hint="eastAsia"/>
        </w:rPr>
        <w:t>ICPEN</w:t>
      </w:r>
      <w:r w:rsidR="00B5557B">
        <w:rPr>
          <w:rFonts w:hint="eastAsia"/>
        </w:rPr>
        <w:t>等國際網絡進行消費者保護政策</w:t>
      </w:r>
      <w:r w:rsidR="00CF276B">
        <w:rPr>
          <w:rFonts w:hint="eastAsia"/>
        </w:rPr>
        <w:t>及法令</w:t>
      </w:r>
      <w:r w:rsidR="00B5557B">
        <w:rPr>
          <w:rFonts w:hint="eastAsia"/>
        </w:rPr>
        <w:t>之</w:t>
      </w:r>
      <w:r w:rsidR="00147134">
        <w:rPr>
          <w:rFonts w:hint="eastAsia"/>
        </w:rPr>
        <w:t>交流</w:t>
      </w:r>
      <w:r w:rsidR="00B5557B">
        <w:rPr>
          <w:rFonts w:hint="eastAsia"/>
        </w:rPr>
        <w:t>合作。我國</w:t>
      </w:r>
      <w:r w:rsidR="0057023C">
        <w:rPr>
          <w:rFonts w:hint="eastAsia"/>
        </w:rPr>
        <w:t>向來</w:t>
      </w:r>
      <w:r w:rsidR="00B5557B">
        <w:rPr>
          <w:rFonts w:hint="eastAsia"/>
        </w:rPr>
        <w:t>積極參與之</w:t>
      </w:r>
      <w:r w:rsidR="004910A4">
        <w:rPr>
          <w:rFonts w:hint="eastAsia"/>
        </w:rPr>
        <w:t>ICPEN</w:t>
      </w:r>
      <w:r w:rsidR="00B5557B">
        <w:rPr>
          <w:rFonts w:hint="eastAsia"/>
        </w:rPr>
        <w:t>，其</w:t>
      </w:r>
      <w:r w:rsidR="0057023C">
        <w:rPr>
          <w:rFonts w:hint="eastAsia"/>
        </w:rPr>
        <w:t>參與</w:t>
      </w:r>
      <w:r w:rsidR="00B5557B">
        <w:rPr>
          <w:rFonts w:hint="eastAsia"/>
        </w:rPr>
        <w:t>成員多達</w:t>
      </w:r>
      <w:r w:rsidR="0057023C">
        <w:rPr>
          <w:rFonts w:hint="eastAsia"/>
        </w:rPr>
        <w:t>55</w:t>
      </w:r>
      <w:r w:rsidR="00B5557B">
        <w:rPr>
          <w:rFonts w:hint="eastAsia"/>
        </w:rPr>
        <w:t>國，</w:t>
      </w:r>
      <w:r w:rsidR="0057023C">
        <w:rPr>
          <w:rFonts w:hint="eastAsia"/>
        </w:rPr>
        <w:t>除</w:t>
      </w:r>
      <w:r w:rsidR="00B5557B">
        <w:rPr>
          <w:rFonts w:hint="eastAsia"/>
        </w:rPr>
        <w:t>包括美國、法國、德國、日本、韓國等</w:t>
      </w:r>
      <w:r w:rsidR="0057023C">
        <w:rPr>
          <w:rFonts w:hint="eastAsia"/>
        </w:rPr>
        <w:t>先進</w:t>
      </w:r>
      <w:r w:rsidR="00B5557B">
        <w:rPr>
          <w:rFonts w:hint="eastAsia"/>
        </w:rPr>
        <w:t>國</w:t>
      </w:r>
      <w:r w:rsidR="0057023C">
        <w:rPr>
          <w:rFonts w:hint="eastAsia"/>
        </w:rPr>
        <w:t>家</w:t>
      </w:r>
      <w:r w:rsidR="00B5557B">
        <w:rPr>
          <w:rFonts w:hint="eastAsia"/>
        </w:rPr>
        <w:t>，</w:t>
      </w:r>
      <w:r w:rsidR="0057023C">
        <w:rPr>
          <w:rFonts w:hint="eastAsia"/>
        </w:rPr>
        <w:t>近年來</w:t>
      </w:r>
      <w:r w:rsidR="00B5557B">
        <w:rPr>
          <w:rFonts w:hint="eastAsia"/>
        </w:rPr>
        <w:t>中國也</w:t>
      </w:r>
      <w:r w:rsidR="0057023C">
        <w:rPr>
          <w:rFonts w:hint="eastAsia"/>
        </w:rPr>
        <w:t>持續</w:t>
      </w:r>
      <w:r w:rsidR="00B5557B">
        <w:rPr>
          <w:rFonts w:hint="eastAsia"/>
        </w:rPr>
        <w:t>參</w:t>
      </w:r>
      <w:r w:rsidR="00147134">
        <w:rPr>
          <w:rFonts w:hint="eastAsia"/>
        </w:rPr>
        <w:t>與</w:t>
      </w:r>
      <w:r w:rsidR="0057023C">
        <w:rPr>
          <w:rFonts w:hint="eastAsia"/>
        </w:rPr>
        <w:t>有</w:t>
      </w:r>
      <w:r w:rsidR="00B5557B">
        <w:rPr>
          <w:rFonts w:hint="eastAsia"/>
        </w:rPr>
        <w:t>關之</w:t>
      </w:r>
      <w:r w:rsidR="0057023C">
        <w:rPr>
          <w:rFonts w:hint="eastAsia"/>
        </w:rPr>
        <w:t>消費者保護</w:t>
      </w:r>
      <w:r w:rsidR="00B5557B">
        <w:rPr>
          <w:rFonts w:hint="eastAsia"/>
        </w:rPr>
        <w:t>活動</w:t>
      </w:r>
      <w:r w:rsidR="0057023C">
        <w:rPr>
          <w:rFonts w:hint="eastAsia"/>
        </w:rPr>
        <w:t>。</w:t>
      </w:r>
    </w:p>
    <w:p w:rsidR="00B5557B" w:rsidRDefault="00B5557B" w:rsidP="00892C62">
      <w:pPr>
        <w:spacing w:afterLines="50" w:line="360" w:lineRule="auto"/>
        <w:ind w:leftChars="295" w:left="708" w:firstLineChars="200" w:firstLine="480"/>
      </w:pPr>
      <w:r>
        <w:rPr>
          <w:rFonts w:hint="eastAsia"/>
        </w:rPr>
        <w:t>我國</w:t>
      </w:r>
      <w:r w:rsidR="00147134">
        <w:rPr>
          <w:rFonts w:hint="eastAsia"/>
        </w:rPr>
        <w:t>之</w:t>
      </w:r>
      <w:r>
        <w:rPr>
          <w:rFonts w:hint="eastAsia"/>
        </w:rPr>
        <w:t>外交處境</w:t>
      </w:r>
      <w:r w:rsidR="00147134">
        <w:rPr>
          <w:rFonts w:hint="eastAsia"/>
        </w:rPr>
        <w:t>儘管</w:t>
      </w:r>
      <w:r>
        <w:rPr>
          <w:rFonts w:hint="eastAsia"/>
        </w:rPr>
        <w:t>艱</w:t>
      </w:r>
      <w:r w:rsidR="00147134">
        <w:rPr>
          <w:rFonts w:hint="eastAsia"/>
        </w:rPr>
        <w:t>難</w:t>
      </w:r>
      <w:r>
        <w:rPr>
          <w:rFonts w:hint="eastAsia"/>
        </w:rPr>
        <w:t>，</w:t>
      </w:r>
      <w:r w:rsidR="00147134">
        <w:rPr>
          <w:rFonts w:hint="eastAsia"/>
        </w:rPr>
        <w:t>但仍不能因此</w:t>
      </w:r>
      <w:r w:rsidR="00C507A4">
        <w:rPr>
          <w:rFonts w:hint="eastAsia"/>
        </w:rPr>
        <w:t>自外或</w:t>
      </w:r>
      <w:r w:rsidR="00147134">
        <w:rPr>
          <w:rFonts w:hint="eastAsia"/>
        </w:rPr>
        <w:t>怯於參與相關之國際社會活動，尤其是</w:t>
      </w:r>
      <w:r>
        <w:rPr>
          <w:rFonts w:hint="eastAsia"/>
        </w:rPr>
        <w:t>國際性組織之消費者保護行動</w:t>
      </w:r>
      <w:r w:rsidR="00147134">
        <w:rPr>
          <w:rFonts w:hint="eastAsia"/>
        </w:rPr>
        <w:t>，我國</w:t>
      </w:r>
      <w:r w:rsidR="00C507A4">
        <w:rPr>
          <w:rFonts w:hint="eastAsia"/>
        </w:rPr>
        <w:t>除</w:t>
      </w:r>
      <w:r w:rsidR="00147134">
        <w:rPr>
          <w:rFonts w:hint="eastAsia"/>
        </w:rPr>
        <w:t>可提供不同之政策與執法經驗與世界各國</w:t>
      </w:r>
      <w:r w:rsidR="00C507A4">
        <w:rPr>
          <w:rFonts w:hint="eastAsia"/>
        </w:rPr>
        <w:t>進行對話及交流，</w:t>
      </w:r>
      <w:r w:rsidR="00AB11BF">
        <w:rPr>
          <w:rFonts w:hint="eastAsia"/>
        </w:rPr>
        <w:t>亦可藉此展現我國作為世界公民之企圖心與責任感。其實，除了全球性之國際組織或網絡，在美洲及歐洲地區仍有其他如</w:t>
      </w:r>
      <w:r w:rsidR="00AB11BF">
        <w:rPr>
          <w:rFonts w:hint="eastAsia"/>
        </w:rPr>
        <w:t>OAS</w:t>
      </w:r>
      <w:r w:rsidR="00AB11BF">
        <w:rPr>
          <w:rFonts w:hint="eastAsia"/>
        </w:rPr>
        <w:t>及</w:t>
      </w:r>
      <w:r w:rsidR="00AB11BF">
        <w:rPr>
          <w:rFonts w:hint="eastAsia"/>
        </w:rPr>
        <w:t>MERCOSUR</w:t>
      </w:r>
      <w:r w:rsidR="00AB11BF">
        <w:rPr>
          <w:rFonts w:hint="eastAsia"/>
        </w:rPr>
        <w:t>等區域性消費者權益保護組織存在。目前除了全球化經濟組織之引領，世界各地之經貿</w:t>
      </w:r>
      <w:r w:rsidR="007166F5">
        <w:rPr>
          <w:rFonts w:hint="eastAsia"/>
        </w:rPr>
        <w:t>活動亦有強化區域性合作之趨勢，</w:t>
      </w:r>
      <w:r w:rsidR="00AB11BF">
        <w:rPr>
          <w:rFonts w:hint="eastAsia"/>
        </w:rPr>
        <w:t>未來亞洲地區</w:t>
      </w:r>
      <w:r w:rsidR="007166F5">
        <w:rPr>
          <w:rFonts w:hint="eastAsia"/>
        </w:rPr>
        <w:t>或許可能基於</w:t>
      </w:r>
      <w:r w:rsidR="00AB11BF">
        <w:rPr>
          <w:rFonts w:hint="eastAsia"/>
        </w:rPr>
        <w:t>區域</w:t>
      </w:r>
      <w:r w:rsidR="007166F5">
        <w:rPr>
          <w:rFonts w:hint="eastAsia"/>
        </w:rPr>
        <w:t>性</w:t>
      </w:r>
      <w:r w:rsidR="00AB11BF">
        <w:rPr>
          <w:rFonts w:hint="eastAsia"/>
        </w:rPr>
        <w:t>經</w:t>
      </w:r>
      <w:r w:rsidR="007166F5">
        <w:rPr>
          <w:rFonts w:hint="eastAsia"/>
        </w:rPr>
        <w:t>貿</w:t>
      </w:r>
      <w:r w:rsidR="00AB11BF">
        <w:rPr>
          <w:rFonts w:hint="eastAsia"/>
        </w:rPr>
        <w:t>合作</w:t>
      </w:r>
      <w:r w:rsidR="007166F5">
        <w:rPr>
          <w:rFonts w:hint="eastAsia"/>
        </w:rPr>
        <w:t>關係，也</w:t>
      </w:r>
      <w:r w:rsidR="00AB11BF">
        <w:rPr>
          <w:rFonts w:hint="eastAsia"/>
        </w:rPr>
        <w:t>發展</w:t>
      </w:r>
      <w:r w:rsidR="007166F5">
        <w:rPr>
          <w:rFonts w:hint="eastAsia"/>
        </w:rPr>
        <w:t>出相應之</w:t>
      </w:r>
      <w:r w:rsidR="00AB11BF">
        <w:rPr>
          <w:rFonts w:hint="eastAsia"/>
        </w:rPr>
        <w:t>區域性消費者保護組織，</w:t>
      </w:r>
      <w:r w:rsidR="0009662F">
        <w:rPr>
          <w:rFonts w:hint="eastAsia"/>
        </w:rPr>
        <w:t>我國實可利用歷來參與國際交流之寶貴經驗，積極分享我國相關執法成果並推</w:t>
      </w:r>
      <w:r w:rsidR="00481885">
        <w:rPr>
          <w:rFonts w:hint="eastAsia"/>
        </w:rPr>
        <w:t>展</w:t>
      </w:r>
      <w:r w:rsidR="0009662F">
        <w:rPr>
          <w:rFonts w:hint="eastAsia"/>
        </w:rPr>
        <w:t>消費者保護政策</w:t>
      </w:r>
      <w:r w:rsidR="00481885">
        <w:rPr>
          <w:rFonts w:hint="eastAsia"/>
        </w:rPr>
        <w:t>之</w:t>
      </w:r>
      <w:r w:rsidR="0009662F">
        <w:rPr>
          <w:rFonts w:hint="eastAsia"/>
        </w:rPr>
        <w:t>理念，</w:t>
      </w:r>
      <w:r w:rsidR="00481885">
        <w:rPr>
          <w:rFonts w:hint="eastAsia"/>
        </w:rPr>
        <w:t>除了可藉此</w:t>
      </w:r>
      <w:r w:rsidR="0009662F">
        <w:rPr>
          <w:rFonts w:hint="eastAsia"/>
        </w:rPr>
        <w:t>建立</w:t>
      </w:r>
      <w:r w:rsidR="00481885">
        <w:rPr>
          <w:rFonts w:hint="eastAsia"/>
        </w:rPr>
        <w:t>常態性之國際交流關係，也能積極落實我國之消費者人權保護工</w:t>
      </w:r>
      <w:r w:rsidR="00481885">
        <w:rPr>
          <w:rFonts w:hint="eastAsia"/>
        </w:rPr>
        <w:lastRenderedPageBreak/>
        <w:t>作。如果國家財政經濟狀況許可，建議儘量把握參與國際性消費者保護活動之機會，除了拓展國際視野，建立國民外交關係，也能了解全球化之消費者保護政策並交流相關</w:t>
      </w:r>
      <w:r w:rsidR="00B4775B">
        <w:rPr>
          <w:rFonts w:hint="eastAsia"/>
        </w:rPr>
        <w:t>之</w:t>
      </w:r>
      <w:r w:rsidR="00481885">
        <w:rPr>
          <w:rFonts w:hint="eastAsia"/>
        </w:rPr>
        <w:t>執法經驗。</w:t>
      </w:r>
    </w:p>
    <w:p w:rsidR="00B5557B" w:rsidRDefault="00B5557B" w:rsidP="00B5557B">
      <w:pPr>
        <w:spacing w:line="360" w:lineRule="auto"/>
        <w:ind w:leftChars="295" w:left="708" w:firstLineChars="236" w:firstLine="566"/>
      </w:pPr>
    </w:p>
    <w:p w:rsidR="00B5557B" w:rsidRDefault="00B5557B" w:rsidP="00B5557B">
      <w:pPr>
        <w:spacing w:line="360" w:lineRule="auto"/>
      </w:pPr>
      <w:r>
        <w:rPr>
          <w:rFonts w:hint="eastAsia"/>
        </w:rPr>
        <w:t>（二）消費者保護之</w:t>
      </w:r>
      <w:r w:rsidR="006857BD">
        <w:rPr>
          <w:rFonts w:hint="eastAsia"/>
        </w:rPr>
        <w:t>操作</w:t>
      </w:r>
      <w:r w:rsidR="00175074">
        <w:rPr>
          <w:rFonts w:hint="eastAsia"/>
        </w:rPr>
        <w:t>理念</w:t>
      </w:r>
      <w:r w:rsidR="0037487F">
        <w:rPr>
          <w:rFonts w:hint="eastAsia"/>
        </w:rPr>
        <w:t>－公平</w:t>
      </w:r>
    </w:p>
    <w:p w:rsidR="00847108" w:rsidRDefault="00B5557B" w:rsidP="00892C62">
      <w:pPr>
        <w:spacing w:afterLines="50" w:line="360" w:lineRule="auto"/>
        <w:ind w:leftChars="295" w:left="708" w:firstLineChars="200" w:firstLine="480"/>
      </w:pPr>
      <w:r>
        <w:rPr>
          <w:rFonts w:hint="eastAsia"/>
        </w:rPr>
        <w:t>從國內經濟發展</w:t>
      </w:r>
      <w:r w:rsidR="00FC5938">
        <w:rPr>
          <w:rFonts w:hint="eastAsia"/>
        </w:rPr>
        <w:t>之</w:t>
      </w:r>
      <w:r>
        <w:rPr>
          <w:rFonts w:hint="eastAsia"/>
        </w:rPr>
        <w:t>角度來看，消費者保護政策及法</w:t>
      </w:r>
      <w:r w:rsidR="00FC5938">
        <w:rPr>
          <w:rFonts w:hint="eastAsia"/>
        </w:rPr>
        <w:t>令</w:t>
      </w:r>
      <w:r>
        <w:rPr>
          <w:rFonts w:hint="eastAsia"/>
        </w:rPr>
        <w:t>之</w:t>
      </w:r>
      <w:r w:rsidR="00FC5938">
        <w:rPr>
          <w:rFonts w:hint="eastAsia"/>
        </w:rPr>
        <w:t>訂</w:t>
      </w:r>
      <w:r>
        <w:rPr>
          <w:rFonts w:hint="eastAsia"/>
        </w:rPr>
        <w:t>定，不但具有經濟面向</w:t>
      </w:r>
      <w:r w:rsidR="00847108">
        <w:rPr>
          <w:rFonts w:hint="eastAsia"/>
        </w:rPr>
        <w:t>之</w:t>
      </w:r>
      <w:r>
        <w:rPr>
          <w:rFonts w:hint="eastAsia"/>
        </w:rPr>
        <w:t>考慮，</w:t>
      </w:r>
      <w:r w:rsidR="00847108">
        <w:rPr>
          <w:rFonts w:hint="eastAsia"/>
        </w:rPr>
        <w:t>例</w:t>
      </w:r>
      <w:r>
        <w:rPr>
          <w:rFonts w:hint="eastAsia"/>
        </w:rPr>
        <w:t>如市場經濟之</w:t>
      </w:r>
      <w:r w:rsidR="00847108">
        <w:rPr>
          <w:rFonts w:hint="eastAsia"/>
        </w:rPr>
        <w:t>成長</w:t>
      </w:r>
      <w:r>
        <w:rPr>
          <w:rFonts w:hint="eastAsia"/>
        </w:rPr>
        <w:t>，更與相關社會面向之</w:t>
      </w:r>
      <w:r w:rsidR="00847108">
        <w:rPr>
          <w:rFonts w:hint="eastAsia"/>
        </w:rPr>
        <w:t>關懷</w:t>
      </w:r>
      <w:r>
        <w:rPr>
          <w:rFonts w:hint="eastAsia"/>
        </w:rPr>
        <w:t>，</w:t>
      </w:r>
      <w:r w:rsidR="00847108">
        <w:rPr>
          <w:rFonts w:hint="eastAsia"/>
        </w:rPr>
        <w:t>例</w:t>
      </w:r>
      <w:r>
        <w:rPr>
          <w:rFonts w:hint="eastAsia"/>
        </w:rPr>
        <w:t>如永續發展及環境保護等</w:t>
      </w:r>
      <w:r w:rsidR="00847108">
        <w:rPr>
          <w:rFonts w:hint="eastAsia"/>
        </w:rPr>
        <w:t>議題</w:t>
      </w:r>
      <w:r>
        <w:rPr>
          <w:rFonts w:hint="eastAsia"/>
        </w:rPr>
        <w:t>有</w:t>
      </w:r>
      <w:r w:rsidR="00847108">
        <w:rPr>
          <w:rFonts w:hint="eastAsia"/>
        </w:rPr>
        <w:t>密切之</w:t>
      </w:r>
      <w:r>
        <w:rPr>
          <w:rFonts w:hint="eastAsia"/>
        </w:rPr>
        <w:t>關</w:t>
      </w:r>
      <w:r w:rsidR="00847108">
        <w:rPr>
          <w:rFonts w:hint="eastAsia"/>
        </w:rPr>
        <w:t>係</w:t>
      </w:r>
      <w:r>
        <w:rPr>
          <w:rFonts w:hint="eastAsia"/>
        </w:rPr>
        <w:t>。</w:t>
      </w:r>
    </w:p>
    <w:p w:rsidR="00C3185B" w:rsidRDefault="00847108" w:rsidP="00892C62">
      <w:pPr>
        <w:spacing w:afterLines="50" w:line="360" w:lineRule="auto"/>
        <w:ind w:leftChars="295" w:left="708" w:firstLineChars="200" w:firstLine="480"/>
      </w:pPr>
      <w:r>
        <w:rPr>
          <w:rFonts w:hint="eastAsia"/>
        </w:rPr>
        <w:t>鑒於</w:t>
      </w:r>
      <w:r w:rsidR="00B5557B">
        <w:rPr>
          <w:rFonts w:hint="eastAsia"/>
        </w:rPr>
        <w:t>市場經濟仍普遍存在</w:t>
      </w:r>
      <w:r>
        <w:rPr>
          <w:rFonts w:hint="eastAsia"/>
        </w:rPr>
        <w:t>著</w:t>
      </w:r>
      <w:r w:rsidR="00B5557B">
        <w:rPr>
          <w:rFonts w:hint="eastAsia"/>
        </w:rPr>
        <w:t>資訊不足、</w:t>
      </w:r>
      <w:r>
        <w:rPr>
          <w:rFonts w:hint="eastAsia"/>
        </w:rPr>
        <w:t>管</w:t>
      </w:r>
      <w:r w:rsidR="00B5557B">
        <w:rPr>
          <w:rFonts w:hint="eastAsia"/>
        </w:rPr>
        <w:t>制有限、安全疑慮及執法</w:t>
      </w:r>
      <w:proofErr w:type="gramStart"/>
      <w:r w:rsidR="00B5557B">
        <w:rPr>
          <w:rFonts w:hint="eastAsia"/>
        </w:rPr>
        <w:t>不</w:t>
      </w:r>
      <w:proofErr w:type="gramEnd"/>
      <w:r w:rsidR="00B5557B">
        <w:rPr>
          <w:rFonts w:hint="eastAsia"/>
        </w:rPr>
        <w:t>彰等問題，</w:t>
      </w:r>
      <w:r>
        <w:rPr>
          <w:rFonts w:hint="eastAsia"/>
        </w:rPr>
        <w:t>進而國內之消費者保護法律體制</w:t>
      </w:r>
      <w:r w:rsidR="00B5557B">
        <w:rPr>
          <w:rFonts w:hint="eastAsia"/>
        </w:rPr>
        <w:t>也</w:t>
      </w:r>
      <w:r>
        <w:rPr>
          <w:rFonts w:hint="eastAsia"/>
        </w:rPr>
        <w:t>因此受到相當之</w:t>
      </w:r>
      <w:r w:rsidR="00B5557B">
        <w:rPr>
          <w:rFonts w:hint="eastAsia"/>
        </w:rPr>
        <w:t>影響。</w:t>
      </w:r>
      <w:r>
        <w:rPr>
          <w:rFonts w:hint="eastAsia"/>
        </w:rPr>
        <w:t>在</w:t>
      </w:r>
      <w:r w:rsidR="00B5557B">
        <w:rPr>
          <w:rFonts w:hint="eastAsia"/>
        </w:rPr>
        <w:t>歐洲地區，消費者</w:t>
      </w:r>
      <w:r>
        <w:rPr>
          <w:rFonts w:hint="eastAsia"/>
        </w:rPr>
        <w:t>法所保護之「消費者」概念，原則上</w:t>
      </w:r>
      <w:r w:rsidR="00B5557B">
        <w:rPr>
          <w:rFonts w:hint="eastAsia"/>
        </w:rPr>
        <w:t>係以</w:t>
      </w:r>
      <w:r>
        <w:rPr>
          <w:rFonts w:hint="eastAsia"/>
        </w:rPr>
        <w:t>從事相關</w:t>
      </w:r>
      <w:r w:rsidR="00B5557B">
        <w:rPr>
          <w:rFonts w:hint="eastAsia"/>
        </w:rPr>
        <w:t>交易</w:t>
      </w:r>
      <w:r>
        <w:rPr>
          <w:rFonts w:hint="eastAsia"/>
        </w:rPr>
        <w:t>活動者</w:t>
      </w:r>
      <w:r w:rsidR="00B5557B">
        <w:rPr>
          <w:rFonts w:hint="eastAsia"/>
        </w:rPr>
        <w:t>之地位為</w:t>
      </w:r>
      <w:r>
        <w:rPr>
          <w:rFonts w:hint="eastAsia"/>
        </w:rPr>
        <w:t>考量基</w:t>
      </w:r>
      <w:r w:rsidR="00B5557B">
        <w:rPr>
          <w:rFonts w:hint="eastAsia"/>
        </w:rPr>
        <w:t>準</w:t>
      </w:r>
      <w:r>
        <w:rPr>
          <w:rFonts w:hint="eastAsia"/>
        </w:rPr>
        <w:t>；相對在</w:t>
      </w:r>
      <w:r w:rsidR="00B5557B">
        <w:rPr>
          <w:rFonts w:hint="eastAsia"/>
        </w:rPr>
        <w:t>中國</w:t>
      </w:r>
      <w:r>
        <w:rPr>
          <w:rFonts w:hint="eastAsia"/>
        </w:rPr>
        <w:t>，消費者權益保護法所適用之「消費者」概念，</w:t>
      </w:r>
      <w:r w:rsidR="00B5557B">
        <w:rPr>
          <w:rFonts w:hint="eastAsia"/>
        </w:rPr>
        <w:t>則以</w:t>
      </w:r>
      <w:r>
        <w:rPr>
          <w:rFonts w:hint="eastAsia"/>
        </w:rPr>
        <w:t>從事</w:t>
      </w:r>
      <w:r w:rsidR="00B5557B">
        <w:rPr>
          <w:rFonts w:hint="eastAsia"/>
        </w:rPr>
        <w:t>交易</w:t>
      </w:r>
      <w:r>
        <w:rPr>
          <w:rFonts w:hint="eastAsia"/>
        </w:rPr>
        <w:t>活動者</w:t>
      </w:r>
      <w:r w:rsidR="00B5557B">
        <w:rPr>
          <w:rFonts w:hint="eastAsia"/>
        </w:rPr>
        <w:t>之目的為</w:t>
      </w:r>
      <w:r>
        <w:rPr>
          <w:rFonts w:hint="eastAsia"/>
        </w:rPr>
        <w:t>主要判</w:t>
      </w:r>
      <w:proofErr w:type="gramStart"/>
      <w:r w:rsidR="00B5557B">
        <w:rPr>
          <w:rFonts w:hint="eastAsia"/>
        </w:rPr>
        <w:t>準</w:t>
      </w:r>
      <w:proofErr w:type="gramEnd"/>
      <w:r w:rsidR="00B5557B">
        <w:rPr>
          <w:rFonts w:hint="eastAsia"/>
        </w:rPr>
        <w:t>。推究</w:t>
      </w:r>
      <w:r w:rsidR="009E2165">
        <w:rPr>
          <w:rFonts w:hint="eastAsia"/>
        </w:rPr>
        <w:t>所謂消費者權益保護政策及法律之</w:t>
      </w:r>
      <w:r w:rsidR="00B5557B">
        <w:rPr>
          <w:rFonts w:hint="eastAsia"/>
        </w:rPr>
        <w:t>背後</w:t>
      </w:r>
      <w:r w:rsidR="009E2165">
        <w:rPr>
          <w:rFonts w:hint="eastAsia"/>
        </w:rPr>
        <w:t>理念，其實各有其不同之</w:t>
      </w:r>
      <w:r w:rsidR="00B5557B">
        <w:rPr>
          <w:rFonts w:hint="eastAsia"/>
        </w:rPr>
        <w:t>經濟與政治因素考量</w:t>
      </w:r>
      <w:r w:rsidR="003E7610">
        <w:rPr>
          <w:rFonts w:hint="eastAsia"/>
        </w:rPr>
        <w:t>。就</w:t>
      </w:r>
      <w:r w:rsidR="00B5557B">
        <w:rPr>
          <w:rFonts w:hint="eastAsia"/>
        </w:rPr>
        <w:t>歐洲地區</w:t>
      </w:r>
      <w:r w:rsidR="003E7610">
        <w:rPr>
          <w:rFonts w:hint="eastAsia"/>
        </w:rPr>
        <w:t>而言，係</w:t>
      </w:r>
      <w:r w:rsidR="00B5557B">
        <w:rPr>
          <w:rFonts w:hint="eastAsia"/>
        </w:rPr>
        <w:t>以新經濟理論</w:t>
      </w:r>
      <w:r w:rsidR="003E7610">
        <w:rPr>
          <w:rFonts w:hint="eastAsia"/>
        </w:rPr>
        <w:t>之市場干預</w:t>
      </w:r>
      <w:r w:rsidR="00B5557B">
        <w:rPr>
          <w:rFonts w:hint="eastAsia"/>
        </w:rPr>
        <w:t>及歐盟</w:t>
      </w:r>
      <w:r w:rsidR="003E7610">
        <w:rPr>
          <w:rFonts w:hint="eastAsia"/>
        </w:rPr>
        <w:t>成員國之</w:t>
      </w:r>
      <w:r w:rsidR="00B5557B">
        <w:rPr>
          <w:rFonts w:hint="eastAsia"/>
        </w:rPr>
        <w:t>統一為</w:t>
      </w:r>
      <w:r w:rsidR="003E7610">
        <w:rPr>
          <w:rFonts w:hint="eastAsia"/>
        </w:rPr>
        <w:t>主要目的；就中國來說，</w:t>
      </w:r>
      <w:r w:rsidR="00B5557B">
        <w:rPr>
          <w:rFonts w:hint="eastAsia"/>
        </w:rPr>
        <w:t>則以增加內需消費</w:t>
      </w:r>
      <w:r w:rsidR="003E7610">
        <w:rPr>
          <w:rFonts w:hint="eastAsia"/>
        </w:rPr>
        <w:t>、平衡經濟發展</w:t>
      </w:r>
      <w:r w:rsidR="00B5557B">
        <w:rPr>
          <w:rFonts w:hint="eastAsia"/>
        </w:rPr>
        <w:t>及</w:t>
      </w:r>
      <w:r w:rsidR="003E7610">
        <w:rPr>
          <w:rFonts w:hint="eastAsia"/>
        </w:rPr>
        <w:t>維持</w:t>
      </w:r>
      <w:r w:rsidR="00B5557B">
        <w:rPr>
          <w:rFonts w:hint="eastAsia"/>
        </w:rPr>
        <w:t>社會秩序穩定為</w:t>
      </w:r>
      <w:r w:rsidR="003E7610">
        <w:rPr>
          <w:rFonts w:hint="eastAsia"/>
        </w:rPr>
        <w:t>其推動目標</w:t>
      </w:r>
      <w:r w:rsidR="00B5557B">
        <w:rPr>
          <w:rFonts w:hint="eastAsia"/>
        </w:rPr>
        <w:t>。不過，</w:t>
      </w:r>
      <w:r w:rsidR="00C3185B">
        <w:rPr>
          <w:rFonts w:hint="eastAsia"/>
        </w:rPr>
        <w:t>將</w:t>
      </w:r>
      <w:r w:rsidR="00B5557B">
        <w:rPr>
          <w:rFonts w:hint="eastAsia"/>
        </w:rPr>
        <w:t>消費者</w:t>
      </w:r>
      <w:r w:rsidR="00C3185B">
        <w:rPr>
          <w:rFonts w:hint="eastAsia"/>
        </w:rPr>
        <w:t>權益</w:t>
      </w:r>
      <w:r w:rsidR="00B5557B">
        <w:rPr>
          <w:rFonts w:hint="eastAsia"/>
        </w:rPr>
        <w:t>保護法</w:t>
      </w:r>
      <w:r w:rsidR="00C3185B">
        <w:rPr>
          <w:rFonts w:hint="eastAsia"/>
        </w:rPr>
        <w:t>律</w:t>
      </w:r>
      <w:r w:rsidR="00B5557B">
        <w:rPr>
          <w:rFonts w:hint="eastAsia"/>
        </w:rPr>
        <w:t>作為國家</w:t>
      </w:r>
      <w:r w:rsidR="00C3185B">
        <w:rPr>
          <w:rFonts w:hint="eastAsia"/>
        </w:rPr>
        <w:t>之特定</w:t>
      </w:r>
      <w:r w:rsidR="00B5557B">
        <w:rPr>
          <w:rFonts w:hint="eastAsia"/>
        </w:rPr>
        <w:t>政策工具，</w:t>
      </w:r>
      <w:r w:rsidR="00C3185B">
        <w:rPr>
          <w:rFonts w:hint="eastAsia"/>
        </w:rPr>
        <w:t>對歐盟及中國而言，</w:t>
      </w:r>
      <w:r w:rsidR="00B5557B">
        <w:rPr>
          <w:rFonts w:hint="eastAsia"/>
        </w:rPr>
        <w:t>卻是</w:t>
      </w:r>
      <w:r w:rsidR="00C3185B">
        <w:rPr>
          <w:rFonts w:hint="eastAsia"/>
        </w:rPr>
        <w:t>殊途同歸</w:t>
      </w:r>
      <w:r w:rsidR="00B5557B">
        <w:rPr>
          <w:rFonts w:hint="eastAsia"/>
        </w:rPr>
        <w:t>的</w:t>
      </w:r>
      <w:r w:rsidR="00C3185B">
        <w:rPr>
          <w:rFonts w:hint="eastAsia"/>
        </w:rPr>
        <w:t>走向</w:t>
      </w:r>
      <w:r w:rsidR="00B5557B">
        <w:rPr>
          <w:rFonts w:hint="eastAsia"/>
        </w:rPr>
        <w:t>。</w:t>
      </w:r>
    </w:p>
    <w:p w:rsidR="00E75F9E" w:rsidRDefault="00C3185B" w:rsidP="00892C62">
      <w:pPr>
        <w:spacing w:afterLines="50" w:line="360" w:lineRule="auto"/>
        <w:ind w:leftChars="295" w:left="708" w:firstLineChars="200" w:firstLine="480"/>
      </w:pPr>
      <w:r>
        <w:rPr>
          <w:rFonts w:hint="eastAsia"/>
        </w:rPr>
        <w:t>我國之消費者保護法自</w:t>
      </w:r>
      <w:r>
        <w:rPr>
          <w:rFonts w:hint="eastAsia"/>
        </w:rPr>
        <w:t>83</w:t>
      </w:r>
      <w:r>
        <w:rPr>
          <w:rFonts w:hint="eastAsia"/>
        </w:rPr>
        <w:t>年制定迄今已逾</w:t>
      </w:r>
      <w:r>
        <w:rPr>
          <w:rFonts w:hint="eastAsia"/>
        </w:rPr>
        <w:t>20</w:t>
      </w:r>
      <w:r>
        <w:rPr>
          <w:rFonts w:hint="eastAsia"/>
        </w:rPr>
        <w:t>年，</w:t>
      </w:r>
      <w:r w:rsidR="00EC246F">
        <w:rPr>
          <w:rFonts w:hint="eastAsia"/>
        </w:rPr>
        <w:t>至今（</w:t>
      </w:r>
      <w:r w:rsidR="00EC246F">
        <w:rPr>
          <w:rFonts w:hint="eastAsia"/>
        </w:rPr>
        <w:t>104</w:t>
      </w:r>
      <w:r w:rsidR="00EC246F">
        <w:rPr>
          <w:rFonts w:hint="eastAsia"/>
        </w:rPr>
        <w:t>）年</w:t>
      </w:r>
      <w:r w:rsidR="00EC246F">
        <w:rPr>
          <w:rFonts w:hint="eastAsia"/>
        </w:rPr>
        <w:t>6</w:t>
      </w:r>
      <w:r w:rsidR="00EC246F">
        <w:rPr>
          <w:rFonts w:hint="eastAsia"/>
        </w:rPr>
        <w:t>月</w:t>
      </w:r>
      <w:r w:rsidR="00EC246F">
        <w:rPr>
          <w:rFonts w:hint="eastAsia"/>
        </w:rPr>
        <w:t>17</w:t>
      </w:r>
      <w:r w:rsidR="00EC246F">
        <w:rPr>
          <w:rFonts w:hint="eastAsia"/>
        </w:rPr>
        <w:t>日總統公布修正，共歷經</w:t>
      </w:r>
      <w:r w:rsidR="00EC246F">
        <w:rPr>
          <w:rFonts w:hint="eastAsia"/>
        </w:rPr>
        <w:t>3</w:t>
      </w:r>
      <w:r w:rsidR="00EC246F">
        <w:rPr>
          <w:rFonts w:hint="eastAsia"/>
        </w:rPr>
        <w:t>次修法。</w:t>
      </w:r>
      <w:r w:rsidR="004376AD">
        <w:rPr>
          <w:rFonts w:hint="eastAsia"/>
        </w:rPr>
        <w:t>有關「消費者」之定義，我國消費者保護法第</w:t>
      </w:r>
      <w:r w:rsidR="004376AD">
        <w:rPr>
          <w:rFonts w:hint="eastAsia"/>
        </w:rPr>
        <w:t>2</w:t>
      </w:r>
      <w:r w:rsidR="004376AD">
        <w:rPr>
          <w:rFonts w:hint="eastAsia"/>
        </w:rPr>
        <w:t>條明定：「</w:t>
      </w:r>
      <w:r w:rsidR="004376AD" w:rsidRPr="004376AD">
        <w:rPr>
          <w:rFonts w:hint="eastAsia"/>
        </w:rPr>
        <w:t>消費者：指以消費為目的而為交易、使用商品或接受服務者。</w:t>
      </w:r>
      <w:r w:rsidR="004376AD">
        <w:rPr>
          <w:rFonts w:hint="eastAsia"/>
        </w:rPr>
        <w:t>」惟「消費者保護法所稱的「消費」，並非純粹經濟學理論上的一種概念，而是事實生活上之一種消費行為。其意義包括：（一）消費係為達成生活目的之行為，</w:t>
      </w:r>
      <w:proofErr w:type="gramStart"/>
      <w:r w:rsidR="004376AD">
        <w:rPr>
          <w:rFonts w:hint="eastAsia"/>
        </w:rPr>
        <w:t>凡係基於</w:t>
      </w:r>
      <w:proofErr w:type="gramEnd"/>
      <w:r w:rsidR="004376AD">
        <w:rPr>
          <w:rFonts w:hint="eastAsia"/>
        </w:rPr>
        <w:t>求生存、便利或舒適之生活目的，在食衣住行育樂方面所為滿足人類慾望之行為，即為消費。（二）消費係</w:t>
      </w:r>
      <w:r w:rsidR="004376AD">
        <w:rPr>
          <w:rFonts w:hint="eastAsia"/>
        </w:rPr>
        <w:lastRenderedPageBreak/>
        <w:t>直接使用商品或接受服務之行為，蓋消費雖無固定模式，惟消費係與生產為相對之二名詞，</w:t>
      </w:r>
      <w:proofErr w:type="gramStart"/>
      <w:r w:rsidR="004376AD">
        <w:rPr>
          <w:rFonts w:hint="eastAsia"/>
        </w:rPr>
        <w:t>從而，</w:t>
      </w:r>
      <w:proofErr w:type="gramEnd"/>
      <w:r w:rsidR="004376AD">
        <w:rPr>
          <w:rFonts w:hint="eastAsia"/>
        </w:rPr>
        <w:t>生產即非消費，故消費者保護法所稱之消費，係指不再用於生產之情形下所為之最終消費而言。惟此種見解是否得適用於消費者保護法所定之一切商品或服務之消費，仍應就實際個案認定之。」</w:t>
      </w:r>
      <w:r w:rsidR="00FB4CFD">
        <w:rPr>
          <w:rStyle w:val="a5"/>
        </w:rPr>
        <w:footnoteReference w:id="8"/>
      </w:r>
      <w:r w:rsidR="00E75F9E">
        <w:rPr>
          <w:rFonts w:hint="eastAsia"/>
        </w:rPr>
        <w:t>鑒於社會變遷發展快速，上開「消費者」之概念有無因應國民消費意識之提高，而有調整或修正</w:t>
      </w:r>
      <w:r w:rsidR="00892C62">
        <w:rPr>
          <w:rFonts w:hint="eastAsia"/>
        </w:rPr>
        <w:t>其</w:t>
      </w:r>
      <w:r w:rsidR="00E75F9E">
        <w:rPr>
          <w:rFonts w:hint="eastAsia"/>
        </w:rPr>
        <w:t>內涵之需要，也是一個值得深思的議題。</w:t>
      </w:r>
    </w:p>
    <w:p w:rsidR="00B5557B" w:rsidRDefault="00E75F9E" w:rsidP="00892C62">
      <w:pPr>
        <w:spacing w:afterLines="50" w:line="360" w:lineRule="auto"/>
        <w:ind w:leftChars="295" w:left="708" w:firstLineChars="200" w:firstLine="480"/>
      </w:pPr>
      <w:r>
        <w:rPr>
          <w:rFonts w:hint="eastAsia"/>
        </w:rPr>
        <w:t>現今多數國家對於消費者權益保護政策及法令，仍難放棄其慣用之工具性，基於</w:t>
      </w:r>
      <w:r w:rsidR="00B5557B">
        <w:rPr>
          <w:rFonts w:hint="eastAsia"/>
        </w:rPr>
        <w:t>國家整體經濟發展</w:t>
      </w:r>
      <w:r>
        <w:rPr>
          <w:rFonts w:hint="eastAsia"/>
        </w:rPr>
        <w:t>之考量</w:t>
      </w:r>
      <w:r w:rsidR="00B5557B">
        <w:rPr>
          <w:rFonts w:hint="eastAsia"/>
        </w:rPr>
        <w:t>，</w:t>
      </w:r>
      <w:r w:rsidR="003100C9">
        <w:rPr>
          <w:rFonts w:hint="eastAsia"/>
        </w:rPr>
        <w:t>亦</w:t>
      </w:r>
      <w:r w:rsidR="00B5557B">
        <w:rPr>
          <w:rFonts w:hint="eastAsia"/>
        </w:rPr>
        <w:t>很難保有其自主性。</w:t>
      </w:r>
      <w:r w:rsidR="003100C9">
        <w:rPr>
          <w:rFonts w:hint="eastAsia"/>
        </w:rPr>
        <w:t>但如何真正實現</w:t>
      </w:r>
      <w:r w:rsidR="00B5557B">
        <w:rPr>
          <w:rFonts w:hint="eastAsia"/>
        </w:rPr>
        <w:t>消費者保護之</w:t>
      </w:r>
      <w:r w:rsidR="003100C9">
        <w:rPr>
          <w:rFonts w:hint="eastAsia"/>
        </w:rPr>
        <w:t>「公平性」</w:t>
      </w:r>
      <w:r w:rsidR="00B5557B">
        <w:rPr>
          <w:rFonts w:hint="eastAsia"/>
        </w:rPr>
        <w:t>理念</w:t>
      </w:r>
      <w:r w:rsidR="003100C9">
        <w:rPr>
          <w:rFonts w:hint="eastAsia"/>
        </w:rPr>
        <w:t>，則是世界各國必須面對的價值挑戰。</w:t>
      </w:r>
    </w:p>
    <w:p w:rsidR="00B5557B" w:rsidRDefault="00B5557B" w:rsidP="00B5557B">
      <w:pPr>
        <w:spacing w:line="360" w:lineRule="auto"/>
        <w:ind w:firstLineChars="200" w:firstLine="480"/>
      </w:pPr>
    </w:p>
    <w:p w:rsidR="00B5557B" w:rsidRDefault="00B5557B" w:rsidP="00B5557B">
      <w:pPr>
        <w:spacing w:line="360" w:lineRule="auto"/>
      </w:pPr>
      <w:r>
        <w:rPr>
          <w:rFonts w:hint="eastAsia"/>
        </w:rPr>
        <w:t>（三）</w:t>
      </w:r>
      <w:r w:rsidR="008D0D2C">
        <w:rPr>
          <w:rFonts w:hint="eastAsia"/>
        </w:rPr>
        <w:t>弱勢</w:t>
      </w:r>
      <w:r>
        <w:rPr>
          <w:rFonts w:hint="eastAsia"/>
        </w:rPr>
        <w:t>消費者</w:t>
      </w:r>
      <w:r w:rsidR="008D0D2C">
        <w:rPr>
          <w:rFonts w:hint="eastAsia"/>
        </w:rPr>
        <w:t>之</w:t>
      </w:r>
      <w:r>
        <w:rPr>
          <w:rFonts w:hint="eastAsia"/>
        </w:rPr>
        <w:t>權益</w:t>
      </w:r>
      <w:r w:rsidR="008D0D2C">
        <w:rPr>
          <w:rFonts w:hint="eastAsia"/>
        </w:rPr>
        <w:t>保護</w:t>
      </w:r>
    </w:p>
    <w:p w:rsidR="008D0D2C" w:rsidRDefault="0037487F" w:rsidP="00892C62">
      <w:pPr>
        <w:spacing w:afterLines="50" w:line="360" w:lineRule="auto"/>
        <w:ind w:leftChars="295" w:left="708" w:firstLineChars="200" w:firstLine="480"/>
      </w:pPr>
      <w:r>
        <w:rPr>
          <w:rFonts w:hint="eastAsia"/>
        </w:rPr>
        <w:t>人人都是消費者，但</w:t>
      </w:r>
      <w:r w:rsidR="00B5557B">
        <w:rPr>
          <w:rFonts w:hint="eastAsia"/>
        </w:rPr>
        <w:t>不論從</w:t>
      </w:r>
      <w:r w:rsidR="008D0D2C">
        <w:rPr>
          <w:rFonts w:hint="eastAsia"/>
        </w:rPr>
        <w:t>學</w:t>
      </w:r>
      <w:r w:rsidR="00B5557B">
        <w:rPr>
          <w:rFonts w:hint="eastAsia"/>
        </w:rPr>
        <w:t>理或實務來看，消費者相對</w:t>
      </w:r>
      <w:r w:rsidR="008D0D2C">
        <w:rPr>
          <w:rFonts w:hint="eastAsia"/>
        </w:rPr>
        <w:t>上</w:t>
      </w:r>
      <w:r w:rsidR="00B5557B">
        <w:rPr>
          <w:rFonts w:hint="eastAsia"/>
        </w:rPr>
        <w:t>也都是弱勢者</w:t>
      </w:r>
      <w:r w:rsidR="008D0D2C">
        <w:rPr>
          <w:rFonts w:hint="eastAsia"/>
        </w:rPr>
        <w:t>。</w:t>
      </w:r>
    </w:p>
    <w:p w:rsidR="004F2C65" w:rsidRDefault="00B5557B" w:rsidP="00892C62">
      <w:pPr>
        <w:spacing w:afterLines="50" w:line="360" w:lineRule="auto"/>
        <w:ind w:leftChars="295" w:left="708" w:firstLineChars="200" w:firstLine="480"/>
      </w:pPr>
      <w:r>
        <w:rPr>
          <w:rFonts w:hint="eastAsia"/>
        </w:rPr>
        <w:t>依據學</w:t>
      </w:r>
      <w:r w:rsidR="008D0D2C">
        <w:rPr>
          <w:rFonts w:hint="eastAsia"/>
        </w:rPr>
        <w:t>說</w:t>
      </w:r>
      <w:r>
        <w:rPr>
          <w:rFonts w:hint="eastAsia"/>
        </w:rPr>
        <w:t>之理論分類，消費者之</w:t>
      </w:r>
      <w:proofErr w:type="gramStart"/>
      <w:r>
        <w:rPr>
          <w:rFonts w:hint="eastAsia"/>
        </w:rPr>
        <w:t>弱勢性</w:t>
      </w:r>
      <w:r w:rsidR="008D0D2C">
        <w:rPr>
          <w:rFonts w:hint="eastAsia"/>
        </w:rPr>
        <w:t>概</w:t>
      </w:r>
      <w:r>
        <w:rPr>
          <w:rFonts w:hint="eastAsia"/>
        </w:rPr>
        <w:t>可</w:t>
      </w:r>
      <w:proofErr w:type="gramEnd"/>
      <w:r w:rsidR="008D0D2C">
        <w:rPr>
          <w:rFonts w:hint="eastAsia"/>
        </w:rPr>
        <w:t>區</w:t>
      </w:r>
      <w:r>
        <w:rPr>
          <w:rFonts w:hint="eastAsia"/>
        </w:rPr>
        <w:t>分為</w:t>
      </w:r>
      <w:r w:rsidR="008D0D2C">
        <w:rPr>
          <w:rFonts w:hint="eastAsia"/>
        </w:rPr>
        <w:t>：</w:t>
      </w:r>
      <w:r>
        <w:rPr>
          <w:rFonts w:hint="eastAsia"/>
        </w:rPr>
        <w:t>資訊弱勢、壓力弱勢、供應弱勢、救濟弱勢、影響弱勢及隱私弱勢等</w:t>
      </w:r>
      <w:r w:rsidR="008D0D2C">
        <w:rPr>
          <w:rFonts w:hint="eastAsia"/>
        </w:rPr>
        <w:t>不同</w:t>
      </w:r>
      <w:r>
        <w:rPr>
          <w:rFonts w:hint="eastAsia"/>
        </w:rPr>
        <w:t>層面，</w:t>
      </w:r>
      <w:r w:rsidR="008D0D2C">
        <w:rPr>
          <w:rFonts w:hint="eastAsia"/>
        </w:rPr>
        <w:t>而且消費者彼此間，亦因其所面對之不同處境，而有差異性之相對弱勢條件。</w:t>
      </w:r>
      <w:r w:rsidR="00030120">
        <w:rPr>
          <w:rFonts w:hint="eastAsia"/>
        </w:rPr>
        <w:t>隨著高齡化社會的來臨，年長者、退休者及獨居者之權益保護，尤其需要重視不公平商業慣行之防止</w:t>
      </w:r>
      <w:r w:rsidR="000B0625">
        <w:rPr>
          <w:rStyle w:val="a5"/>
        </w:rPr>
        <w:footnoteReference w:id="9"/>
      </w:r>
      <w:r w:rsidR="00734634">
        <w:rPr>
          <w:rFonts w:hint="eastAsia"/>
        </w:rPr>
        <w:t>。</w:t>
      </w:r>
    </w:p>
    <w:p w:rsidR="00B5557B" w:rsidRDefault="00B5557B" w:rsidP="00892C62">
      <w:pPr>
        <w:spacing w:afterLines="50" w:line="360" w:lineRule="auto"/>
        <w:ind w:leftChars="295" w:left="708" w:firstLineChars="200" w:firstLine="480"/>
      </w:pPr>
      <w:r>
        <w:rPr>
          <w:rFonts w:hint="eastAsia"/>
        </w:rPr>
        <w:t>透過實證</w:t>
      </w:r>
      <w:r w:rsidR="004F2C65">
        <w:rPr>
          <w:rFonts w:hint="eastAsia"/>
        </w:rPr>
        <w:t>性之</w:t>
      </w:r>
      <w:r>
        <w:rPr>
          <w:rFonts w:hint="eastAsia"/>
        </w:rPr>
        <w:t>研究結果發現，</w:t>
      </w:r>
      <w:r w:rsidR="004F2C65">
        <w:rPr>
          <w:rFonts w:hint="eastAsia"/>
        </w:rPr>
        <w:t>其實</w:t>
      </w:r>
      <w:r>
        <w:rPr>
          <w:rFonts w:hint="eastAsia"/>
        </w:rPr>
        <w:t>產業法令與消費權益保護</w:t>
      </w:r>
      <w:r w:rsidR="004F2C65">
        <w:rPr>
          <w:rFonts w:hint="eastAsia"/>
        </w:rPr>
        <w:t>，</w:t>
      </w:r>
      <w:r>
        <w:rPr>
          <w:rFonts w:hint="eastAsia"/>
        </w:rPr>
        <w:t>並</w:t>
      </w:r>
      <w:r w:rsidR="004F2C65">
        <w:rPr>
          <w:rFonts w:hint="eastAsia"/>
        </w:rPr>
        <w:t>非一種</w:t>
      </w:r>
      <w:r>
        <w:rPr>
          <w:rFonts w:hint="eastAsia"/>
        </w:rPr>
        <w:t>全然</w:t>
      </w:r>
      <w:r w:rsidR="004F2C65">
        <w:rPr>
          <w:rFonts w:hint="eastAsia"/>
        </w:rPr>
        <w:t>對立的利益衝突情況，只要</w:t>
      </w:r>
      <w:r>
        <w:rPr>
          <w:rFonts w:hint="eastAsia"/>
        </w:rPr>
        <w:t>透過產業</w:t>
      </w:r>
      <w:r w:rsidR="00FC6C6D">
        <w:rPr>
          <w:rFonts w:hint="eastAsia"/>
        </w:rPr>
        <w:t>適當</w:t>
      </w:r>
      <w:r>
        <w:rPr>
          <w:rFonts w:hint="eastAsia"/>
        </w:rPr>
        <w:t>利益導向及資訊揭露義務等規範，</w:t>
      </w:r>
      <w:r w:rsidR="00FC6C6D">
        <w:rPr>
          <w:rFonts w:hint="eastAsia"/>
        </w:rPr>
        <w:t>要達到產業經濟發展</w:t>
      </w:r>
      <w:r>
        <w:rPr>
          <w:rFonts w:hint="eastAsia"/>
        </w:rPr>
        <w:t>與消費者權益保護</w:t>
      </w:r>
      <w:r w:rsidR="00FC6C6D">
        <w:rPr>
          <w:rFonts w:hint="eastAsia"/>
        </w:rPr>
        <w:t>二者</w:t>
      </w:r>
      <w:r>
        <w:rPr>
          <w:rFonts w:hint="eastAsia"/>
        </w:rPr>
        <w:t>雙贏之目標</w:t>
      </w:r>
      <w:r w:rsidR="00FC6C6D">
        <w:rPr>
          <w:rFonts w:hint="eastAsia"/>
        </w:rPr>
        <w:t>，並非不可能的任務</w:t>
      </w:r>
      <w:r>
        <w:rPr>
          <w:rFonts w:hint="eastAsia"/>
        </w:rPr>
        <w:t>。</w:t>
      </w:r>
    </w:p>
    <w:p w:rsidR="00B5557B" w:rsidRDefault="00FC6C6D" w:rsidP="004910A4">
      <w:pPr>
        <w:spacing w:line="360" w:lineRule="auto"/>
        <w:ind w:leftChars="295" w:left="708" w:firstLineChars="200" w:firstLine="480"/>
      </w:pPr>
      <w:r>
        <w:rPr>
          <w:rFonts w:hint="eastAsia"/>
        </w:rPr>
        <w:lastRenderedPageBreak/>
        <w:t>由於</w:t>
      </w:r>
      <w:r w:rsidR="00B5557B">
        <w:rPr>
          <w:rFonts w:hint="eastAsia"/>
        </w:rPr>
        <w:t>經濟發展與消費者</w:t>
      </w:r>
      <w:r>
        <w:rPr>
          <w:rFonts w:hint="eastAsia"/>
        </w:rPr>
        <w:t>權益關係</w:t>
      </w:r>
      <w:r w:rsidR="00B5557B">
        <w:rPr>
          <w:rFonts w:hint="eastAsia"/>
        </w:rPr>
        <w:t>密</w:t>
      </w:r>
      <w:r>
        <w:rPr>
          <w:rFonts w:hint="eastAsia"/>
        </w:rPr>
        <w:t>切</w:t>
      </w:r>
      <w:r w:rsidR="00B5557B">
        <w:rPr>
          <w:rFonts w:hint="eastAsia"/>
        </w:rPr>
        <w:t>，</w:t>
      </w:r>
      <w:r>
        <w:rPr>
          <w:rFonts w:hint="eastAsia"/>
        </w:rPr>
        <w:t>為了互蒙其利，政府宜</w:t>
      </w:r>
      <w:proofErr w:type="gramStart"/>
      <w:r>
        <w:rPr>
          <w:rFonts w:hint="eastAsia"/>
        </w:rPr>
        <w:t>研</w:t>
      </w:r>
      <w:proofErr w:type="gramEnd"/>
      <w:r>
        <w:rPr>
          <w:rFonts w:hint="eastAsia"/>
        </w:rPr>
        <w:t>議如何</w:t>
      </w:r>
      <w:r w:rsidR="00B5557B">
        <w:rPr>
          <w:rFonts w:hint="eastAsia"/>
        </w:rPr>
        <w:t>加強其良性互動關係</w:t>
      </w:r>
      <w:r>
        <w:rPr>
          <w:rFonts w:hint="eastAsia"/>
        </w:rPr>
        <w:t>。依我國消費者保護法第</w:t>
      </w:r>
      <w:r>
        <w:rPr>
          <w:rFonts w:hint="eastAsia"/>
        </w:rPr>
        <w:t>6</w:t>
      </w:r>
      <w:r>
        <w:rPr>
          <w:rFonts w:hint="eastAsia"/>
        </w:rPr>
        <w:t>條規定，中央目的事業主管機關及直轄市、縣（市）政府為消費者保護執法主管機關，故上開主管機關應本其權</w:t>
      </w:r>
      <w:r w:rsidR="0077189F">
        <w:rPr>
          <w:rFonts w:hint="eastAsia"/>
        </w:rPr>
        <w:t>責</w:t>
      </w:r>
      <w:r>
        <w:rPr>
          <w:rFonts w:hint="eastAsia"/>
        </w:rPr>
        <w:t>，加強</w:t>
      </w:r>
      <w:r w:rsidR="0077189F">
        <w:rPr>
          <w:rFonts w:hint="eastAsia"/>
        </w:rPr>
        <w:t>對於產業界之</w:t>
      </w:r>
      <w:r w:rsidR="00B5557B">
        <w:rPr>
          <w:rFonts w:hint="eastAsia"/>
        </w:rPr>
        <w:t>教育宣導，</w:t>
      </w:r>
      <w:r w:rsidR="0077189F">
        <w:rPr>
          <w:rFonts w:hint="eastAsia"/>
        </w:rPr>
        <w:t>以</w:t>
      </w:r>
      <w:r w:rsidR="00B5557B">
        <w:rPr>
          <w:rFonts w:hint="eastAsia"/>
        </w:rPr>
        <w:t>促進企業經營者與消費者</w:t>
      </w:r>
      <w:r w:rsidR="0077189F">
        <w:rPr>
          <w:rFonts w:hint="eastAsia"/>
        </w:rPr>
        <w:t>之</w:t>
      </w:r>
      <w:r w:rsidR="00B5557B">
        <w:rPr>
          <w:rFonts w:hint="eastAsia"/>
        </w:rPr>
        <w:t>相互瞭解，建立</w:t>
      </w:r>
      <w:r w:rsidR="0077189F">
        <w:rPr>
          <w:rFonts w:hint="eastAsia"/>
        </w:rPr>
        <w:t>互</w:t>
      </w:r>
      <w:r w:rsidR="00B5557B">
        <w:rPr>
          <w:rFonts w:hint="eastAsia"/>
        </w:rPr>
        <w:t>信基礎，</w:t>
      </w:r>
      <w:r w:rsidR="0077189F">
        <w:rPr>
          <w:rFonts w:hint="eastAsia"/>
        </w:rPr>
        <w:t>並</w:t>
      </w:r>
      <w:r w:rsidR="00B5557B">
        <w:rPr>
          <w:rFonts w:hint="eastAsia"/>
        </w:rPr>
        <w:t>制訂妥適之產業行為規範</w:t>
      </w:r>
      <w:r w:rsidR="0077189F">
        <w:rPr>
          <w:rFonts w:hint="eastAsia"/>
        </w:rPr>
        <w:t>並落實執法</w:t>
      </w:r>
      <w:r w:rsidR="00B5557B">
        <w:rPr>
          <w:rFonts w:hint="eastAsia"/>
        </w:rPr>
        <w:t>，以培養良善之</w:t>
      </w:r>
      <w:proofErr w:type="gramStart"/>
      <w:r w:rsidR="0077189F">
        <w:rPr>
          <w:rFonts w:hint="eastAsia"/>
        </w:rPr>
        <w:t>產業</w:t>
      </w:r>
      <w:r w:rsidR="00B5557B">
        <w:rPr>
          <w:rFonts w:hint="eastAsia"/>
        </w:rPr>
        <w:t>慣行及</w:t>
      </w:r>
      <w:proofErr w:type="gramEnd"/>
      <w:r w:rsidR="00B5557B">
        <w:rPr>
          <w:rFonts w:hint="eastAsia"/>
        </w:rPr>
        <w:t>交易模式，</w:t>
      </w:r>
      <w:r w:rsidR="002054CF">
        <w:rPr>
          <w:rFonts w:hint="eastAsia"/>
        </w:rPr>
        <w:t>如此</w:t>
      </w:r>
      <w:r w:rsidR="00B5557B">
        <w:rPr>
          <w:rFonts w:hint="eastAsia"/>
        </w:rPr>
        <w:t>才能</w:t>
      </w:r>
      <w:r w:rsidR="002054CF">
        <w:rPr>
          <w:rFonts w:hint="eastAsia"/>
        </w:rPr>
        <w:t>避免無謂的消費糾紛，有效</w:t>
      </w:r>
      <w:r w:rsidR="00B5557B">
        <w:rPr>
          <w:rFonts w:hint="eastAsia"/>
        </w:rPr>
        <w:t>落實消費者權益</w:t>
      </w:r>
      <w:r w:rsidR="002054CF">
        <w:rPr>
          <w:rFonts w:hint="eastAsia"/>
        </w:rPr>
        <w:t>之</w:t>
      </w:r>
      <w:r w:rsidR="00B5557B">
        <w:rPr>
          <w:rFonts w:hint="eastAsia"/>
        </w:rPr>
        <w:t>保</w:t>
      </w:r>
      <w:r w:rsidR="002054CF">
        <w:rPr>
          <w:rFonts w:hint="eastAsia"/>
        </w:rPr>
        <w:t>護</w:t>
      </w:r>
      <w:r w:rsidR="00B5557B">
        <w:rPr>
          <w:rFonts w:hint="eastAsia"/>
        </w:rPr>
        <w:t>。</w:t>
      </w:r>
    </w:p>
    <w:p w:rsidR="00B644EA" w:rsidRDefault="00B644EA" w:rsidP="004910A4">
      <w:pPr>
        <w:spacing w:line="360" w:lineRule="auto"/>
        <w:ind w:leftChars="295" w:left="708" w:firstLineChars="200" w:firstLine="480"/>
      </w:pPr>
    </w:p>
    <w:p w:rsidR="00B5557B" w:rsidRDefault="00B5557B" w:rsidP="00B5557B">
      <w:pPr>
        <w:spacing w:line="360" w:lineRule="auto"/>
      </w:pPr>
      <w:r>
        <w:rPr>
          <w:rFonts w:hint="eastAsia"/>
        </w:rPr>
        <w:t>（四）消費爭議處理</w:t>
      </w:r>
      <w:r w:rsidR="00307DCB">
        <w:rPr>
          <w:rFonts w:hint="eastAsia"/>
        </w:rPr>
        <w:t>機制</w:t>
      </w:r>
      <w:r>
        <w:rPr>
          <w:rFonts w:hint="eastAsia"/>
        </w:rPr>
        <w:t>之</w:t>
      </w:r>
      <w:r w:rsidR="00307DCB">
        <w:rPr>
          <w:rFonts w:hint="eastAsia"/>
        </w:rPr>
        <w:t>探索</w:t>
      </w:r>
    </w:p>
    <w:p w:rsidR="00307DCB" w:rsidRDefault="00B5557B" w:rsidP="00892C62">
      <w:pPr>
        <w:spacing w:afterLines="50" w:line="360" w:lineRule="auto"/>
        <w:ind w:leftChars="295" w:left="708" w:firstLineChars="200" w:firstLine="480"/>
      </w:pPr>
      <w:r>
        <w:rPr>
          <w:rFonts w:hint="eastAsia"/>
        </w:rPr>
        <w:t>實務上，</w:t>
      </w:r>
      <w:r w:rsidR="00307DCB">
        <w:rPr>
          <w:rFonts w:hint="eastAsia"/>
        </w:rPr>
        <w:t>消費者權益保護之最主要業務</w:t>
      </w:r>
      <w:r>
        <w:rPr>
          <w:rFonts w:hint="eastAsia"/>
        </w:rPr>
        <w:t>，可能都</w:t>
      </w:r>
      <w:r w:rsidR="00307DCB">
        <w:rPr>
          <w:rFonts w:hint="eastAsia"/>
        </w:rPr>
        <w:t>與</w:t>
      </w:r>
      <w:r>
        <w:rPr>
          <w:rFonts w:hint="eastAsia"/>
        </w:rPr>
        <w:t>消費爭議</w:t>
      </w:r>
      <w:r w:rsidR="00307DCB">
        <w:rPr>
          <w:rFonts w:hint="eastAsia"/>
        </w:rPr>
        <w:t>事件之處理有關。為了有效解決消費爭議問題，先進國家</w:t>
      </w:r>
      <w:r>
        <w:rPr>
          <w:rFonts w:hint="eastAsia"/>
        </w:rPr>
        <w:t>除了</w:t>
      </w:r>
      <w:r w:rsidR="00307DCB">
        <w:rPr>
          <w:rFonts w:hint="eastAsia"/>
        </w:rPr>
        <w:t>建立</w:t>
      </w:r>
      <w:r>
        <w:rPr>
          <w:rFonts w:hint="eastAsia"/>
        </w:rPr>
        <w:t>司法體系</w:t>
      </w:r>
      <w:r w:rsidR="00307DCB">
        <w:rPr>
          <w:rFonts w:hint="eastAsia"/>
        </w:rPr>
        <w:t>之</w:t>
      </w:r>
      <w:r>
        <w:rPr>
          <w:rFonts w:hint="eastAsia"/>
        </w:rPr>
        <w:t>訴訟制度</w:t>
      </w:r>
      <w:r w:rsidR="00307DCB">
        <w:rPr>
          <w:rFonts w:hint="eastAsia"/>
        </w:rPr>
        <w:t>外</w:t>
      </w:r>
      <w:r>
        <w:rPr>
          <w:rFonts w:hint="eastAsia"/>
        </w:rPr>
        <w:t>，</w:t>
      </w:r>
      <w:r w:rsidR="00307DCB">
        <w:rPr>
          <w:rFonts w:hint="eastAsia"/>
        </w:rPr>
        <w:t>亦發展不同的替代性爭議解決機制（</w:t>
      </w:r>
      <w:r w:rsidR="00307DCB">
        <w:rPr>
          <w:rFonts w:hint="eastAsia"/>
        </w:rPr>
        <w:t>ADR</w:t>
      </w:r>
      <w:r w:rsidR="00307DCB">
        <w:rPr>
          <w:rFonts w:hint="eastAsia"/>
        </w:rPr>
        <w:t>），以</w:t>
      </w:r>
      <w:r>
        <w:rPr>
          <w:rFonts w:hint="eastAsia"/>
        </w:rPr>
        <w:t>節省時間</w:t>
      </w:r>
      <w:r w:rsidR="00307DCB">
        <w:rPr>
          <w:rFonts w:hint="eastAsia"/>
        </w:rPr>
        <w:t>並減低</w:t>
      </w:r>
      <w:r>
        <w:rPr>
          <w:rFonts w:hint="eastAsia"/>
        </w:rPr>
        <w:t>金錢耗費。</w:t>
      </w:r>
    </w:p>
    <w:p w:rsidR="003C1215" w:rsidRDefault="00307DCB" w:rsidP="00892C62">
      <w:pPr>
        <w:spacing w:afterLines="50" w:line="360" w:lineRule="auto"/>
        <w:ind w:leftChars="295" w:left="708" w:firstLineChars="200" w:firstLine="480"/>
      </w:pPr>
      <w:r>
        <w:rPr>
          <w:rFonts w:hint="eastAsia"/>
        </w:rPr>
        <w:t>目前</w:t>
      </w:r>
      <w:r w:rsidR="00B5557B">
        <w:rPr>
          <w:rFonts w:hint="eastAsia"/>
        </w:rPr>
        <w:t>歐盟</w:t>
      </w:r>
      <w:r>
        <w:rPr>
          <w:rFonts w:hint="eastAsia"/>
        </w:rPr>
        <w:t>之</w:t>
      </w:r>
      <w:r w:rsidR="00B5557B">
        <w:rPr>
          <w:rFonts w:hint="eastAsia"/>
        </w:rPr>
        <w:t>消費者指令規定，各</w:t>
      </w:r>
      <w:proofErr w:type="gramStart"/>
      <w:r w:rsidR="00B5557B">
        <w:rPr>
          <w:rFonts w:hint="eastAsia"/>
        </w:rPr>
        <w:t>成員國均應定</w:t>
      </w:r>
      <w:proofErr w:type="gramEnd"/>
      <w:r>
        <w:rPr>
          <w:rFonts w:hint="eastAsia"/>
        </w:rPr>
        <w:t>有</w:t>
      </w:r>
      <w:r w:rsidR="00B5557B">
        <w:rPr>
          <w:rFonts w:hint="eastAsia"/>
        </w:rPr>
        <w:t>ADR</w:t>
      </w:r>
      <w:r w:rsidR="00B5557B">
        <w:rPr>
          <w:rFonts w:hint="eastAsia"/>
        </w:rPr>
        <w:t>程序</w:t>
      </w:r>
      <w:r>
        <w:rPr>
          <w:rFonts w:hint="eastAsia"/>
        </w:rPr>
        <w:t>，以處理跨境之消費爭議事件。然而，由於消費者權益保護</w:t>
      </w:r>
      <w:r w:rsidR="00B5557B">
        <w:rPr>
          <w:rFonts w:hint="eastAsia"/>
        </w:rPr>
        <w:t>意識不足，</w:t>
      </w:r>
      <w:r>
        <w:rPr>
          <w:rFonts w:hint="eastAsia"/>
        </w:rPr>
        <w:t>當事人之</w:t>
      </w:r>
      <w:r w:rsidR="00B5557B">
        <w:rPr>
          <w:rFonts w:hint="eastAsia"/>
        </w:rPr>
        <w:t>遊戲規則不明、近用司法</w:t>
      </w:r>
      <w:r>
        <w:rPr>
          <w:rFonts w:hint="eastAsia"/>
        </w:rPr>
        <w:t>體系之</w:t>
      </w:r>
      <w:r w:rsidR="00B5557B">
        <w:rPr>
          <w:rFonts w:hint="eastAsia"/>
        </w:rPr>
        <w:t>障礙及行政機關執法</w:t>
      </w:r>
      <w:proofErr w:type="gramStart"/>
      <w:r>
        <w:rPr>
          <w:rFonts w:hint="eastAsia"/>
        </w:rPr>
        <w:t>不</w:t>
      </w:r>
      <w:proofErr w:type="gramEnd"/>
      <w:r>
        <w:rPr>
          <w:rFonts w:hint="eastAsia"/>
        </w:rPr>
        <w:t>彰</w:t>
      </w:r>
      <w:r w:rsidR="00B5557B">
        <w:rPr>
          <w:rFonts w:hint="eastAsia"/>
        </w:rPr>
        <w:t>等因素</w:t>
      </w:r>
      <w:r w:rsidR="00200ED2">
        <w:rPr>
          <w:rStyle w:val="a5"/>
        </w:rPr>
        <w:footnoteReference w:id="10"/>
      </w:r>
      <w:r w:rsidR="00B5557B">
        <w:rPr>
          <w:rFonts w:hint="eastAsia"/>
        </w:rPr>
        <w:t>，跨境</w:t>
      </w:r>
      <w:r w:rsidR="003C1215">
        <w:rPr>
          <w:rFonts w:hint="eastAsia"/>
        </w:rPr>
        <w:t>消費</w:t>
      </w:r>
      <w:r w:rsidR="00B5557B">
        <w:rPr>
          <w:rFonts w:hint="eastAsia"/>
        </w:rPr>
        <w:t>糾紛之處理困難</w:t>
      </w:r>
      <w:r>
        <w:rPr>
          <w:rFonts w:hint="eastAsia"/>
        </w:rPr>
        <w:t>並未</w:t>
      </w:r>
      <w:r w:rsidR="003C1215">
        <w:rPr>
          <w:rFonts w:hint="eastAsia"/>
        </w:rPr>
        <w:t>因而</w:t>
      </w:r>
      <w:r>
        <w:rPr>
          <w:rFonts w:hint="eastAsia"/>
        </w:rPr>
        <w:t>減低</w:t>
      </w:r>
      <w:r w:rsidR="00B5557B">
        <w:rPr>
          <w:rFonts w:hint="eastAsia"/>
        </w:rPr>
        <w:t>。由於電子商務之興</w:t>
      </w:r>
      <w:r w:rsidR="003C1215">
        <w:rPr>
          <w:rFonts w:hint="eastAsia"/>
        </w:rPr>
        <w:t>盛</w:t>
      </w:r>
      <w:r w:rsidR="00B5557B">
        <w:rPr>
          <w:rFonts w:hint="eastAsia"/>
        </w:rPr>
        <w:t>發展，為了快速有效</w:t>
      </w:r>
      <w:proofErr w:type="gramStart"/>
      <w:r w:rsidR="00B5557B">
        <w:rPr>
          <w:rFonts w:hint="eastAsia"/>
        </w:rPr>
        <w:t>解決線上交易</w:t>
      </w:r>
      <w:proofErr w:type="gramEnd"/>
      <w:r w:rsidR="00B5557B">
        <w:rPr>
          <w:rFonts w:hint="eastAsia"/>
        </w:rPr>
        <w:t>之糾紛</w:t>
      </w:r>
      <w:r w:rsidR="003C1215">
        <w:rPr>
          <w:rFonts w:hint="eastAsia"/>
        </w:rPr>
        <w:t>，</w:t>
      </w:r>
      <w:r w:rsidR="00B5557B">
        <w:rPr>
          <w:rFonts w:hint="eastAsia"/>
        </w:rPr>
        <w:t>ODR</w:t>
      </w:r>
      <w:r w:rsidR="00B5557B">
        <w:rPr>
          <w:rFonts w:hint="eastAsia"/>
        </w:rPr>
        <w:t>機制也受到相當之重視。依據歐盟</w:t>
      </w:r>
      <w:r w:rsidR="003C1215">
        <w:rPr>
          <w:rFonts w:hint="eastAsia"/>
        </w:rPr>
        <w:t>2013</w:t>
      </w:r>
      <w:r w:rsidR="00B5557B">
        <w:rPr>
          <w:rFonts w:hint="eastAsia"/>
        </w:rPr>
        <w:t>年</w:t>
      </w:r>
      <w:r w:rsidR="00B5557B">
        <w:rPr>
          <w:rFonts w:hint="eastAsia"/>
        </w:rPr>
        <w:t>ODR</w:t>
      </w:r>
      <w:r w:rsidR="00B5557B">
        <w:rPr>
          <w:rFonts w:hint="eastAsia"/>
        </w:rPr>
        <w:t>規則，各會員國應設立</w:t>
      </w:r>
      <w:r w:rsidR="00B5557B">
        <w:rPr>
          <w:rFonts w:hint="eastAsia"/>
        </w:rPr>
        <w:t>ODR</w:t>
      </w:r>
      <w:r w:rsidR="00B5557B">
        <w:rPr>
          <w:rFonts w:hint="eastAsia"/>
        </w:rPr>
        <w:t>平台，免費提供消費者</w:t>
      </w:r>
      <w:r w:rsidR="003C1215">
        <w:rPr>
          <w:rFonts w:hint="eastAsia"/>
        </w:rPr>
        <w:t>透過網站</w:t>
      </w:r>
      <w:proofErr w:type="gramStart"/>
      <w:r w:rsidR="00B5557B">
        <w:rPr>
          <w:rFonts w:hint="eastAsia"/>
        </w:rPr>
        <w:t>進行線上申訴</w:t>
      </w:r>
      <w:proofErr w:type="gramEnd"/>
      <w:r w:rsidR="00B5557B">
        <w:rPr>
          <w:rFonts w:hint="eastAsia"/>
        </w:rPr>
        <w:t>，以解決相關消費爭議問題。不過，</w:t>
      </w:r>
      <w:r w:rsidR="00B5557B">
        <w:rPr>
          <w:rFonts w:hint="eastAsia"/>
        </w:rPr>
        <w:t>ODR</w:t>
      </w:r>
      <w:r w:rsidR="00B5557B">
        <w:rPr>
          <w:rFonts w:hint="eastAsia"/>
        </w:rPr>
        <w:t>並不進行</w:t>
      </w:r>
      <w:r w:rsidR="00B5557B">
        <w:rPr>
          <w:rFonts w:hint="eastAsia"/>
        </w:rPr>
        <w:t>ADR</w:t>
      </w:r>
      <w:r w:rsidR="00B5557B">
        <w:rPr>
          <w:rFonts w:hint="eastAsia"/>
        </w:rPr>
        <w:t>或調解程序，僅</w:t>
      </w:r>
      <w:r w:rsidR="003C1215">
        <w:rPr>
          <w:rFonts w:hint="eastAsia"/>
        </w:rPr>
        <w:t>係</w:t>
      </w:r>
      <w:r w:rsidR="00B5557B">
        <w:rPr>
          <w:rFonts w:hint="eastAsia"/>
        </w:rPr>
        <w:t>透過</w:t>
      </w:r>
      <w:r w:rsidR="00B5557B">
        <w:rPr>
          <w:rFonts w:hint="eastAsia"/>
        </w:rPr>
        <w:t>ODR</w:t>
      </w:r>
      <w:r w:rsidR="00B5557B">
        <w:rPr>
          <w:rFonts w:hint="eastAsia"/>
        </w:rPr>
        <w:t>平台</w:t>
      </w:r>
      <w:r w:rsidR="003C1215">
        <w:rPr>
          <w:rFonts w:hint="eastAsia"/>
        </w:rPr>
        <w:t>，</w:t>
      </w:r>
      <w:r w:rsidR="00B5557B">
        <w:rPr>
          <w:rFonts w:hint="eastAsia"/>
        </w:rPr>
        <w:t>受理</w:t>
      </w:r>
      <w:r w:rsidR="003C1215">
        <w:rPr>
          <w:rFonts w:hint="eastAsia"/>
        </w:rPr>
        <w:t>申訴案件並</w:t>
      </w:r>
      <w:r w:rsidR="00B5557B">
        <w:rPr>
          <w:rFonts w:hint="eastAsia"/>
        </w:rPr>
        <w:t>傳送</w:t>
      </w:r>
      <w:r w:rsidR="00B5557B">
        <w:rPr>
          <w:rFonts w:hint="eastAsia"/>
        </w:rPr>
        <w:t>ADR</w:t>
      </w:r>
      <w:r w:rsidR="003C1215">
        <w:rPr>
          <w:rFonts w:hint="eastAsia"/>
        </w:rPr>
        <w:t>程序處理</w:t>
      </w:r>
      <w:r w:rsidR="00B5557B">
        <w:rPr>
          <w:rFonts w:hint="eastAsia"/>
        </w:rPr>
        <w:t>而已</w:t>
      </w:r>
      <w:r w:rsidR="00EA72A8">
        <w:rPr>
          <w:rStyle w:val="a5"/>
        </w:rPr>
        <w:footnoteReference w:id="11"/>
      </w:r>
      <w:r w:rsidR="00B5557B">
        <w:rPr>
          <w:rFonts w:hint="eastAsia"/>
        </w:rPr>
        <w:t>。</w:t>
      </w:r>
    </w:p>
    <w:p w:rsidR="00B5557B" w:rsidRDefault="00290707" w:rsidP="00892C62">
      <w:pPr>
        <w:spacing w:afterLines="50" w:line="360" w:lineRule="auto"/>
        <w:ind w:leftChars="295" w:left="708" w:firstLineChars="200" w:firstLine="480"/>
      </w:pPr>
      <w:r>
        <w:rPr>
          <w:rFonts w:hint="eastAsia"/>
        </w:rPr>
        <w:t>其實，現行之</w:t>
      </w:r>
      <w:r w:rsidR="00B5557B">
        <w:rPr>
          <w:rFonts w:hint="eastAsia"/>
        </w:rPr>
        <w:t>ODR</w:t>
      </w:r>
      <w:r>
        <w:rPr>
          <w:rFonts w:hint="eastAsia"/>
        </w:rPr>
        <w:t>機制</w:t>
      </w:r>
      <w:r w:rsidR="00B5557B">
        <w:rPr>
          <w:rFonts w:hint="eastAsia"/>
        </w:rPr>
        <w:t>仍有未</w:t>
      </w:r>
      <w:r>
        <w:rPr>
          <w:rFonts w:hint="eastAsia"/>
        </w:rPr>
        <w:t>盡</w:t>
      </w:r>
      <w:r w:rsidR="00B5557B">
        <w:rPr>
          <w:rFonts w:hint="eastAsia"/>
        </w:rPr>
        <w:t>理想之處，例如網路</w:t>
      </w:r>
      <w:r>
        <w:rPr>
          <w:rFonts w:hint="eastAsia"/>
        </w:rPr>
        <w:t>使用</w:t>
      </w:r>
      <w:r w:rsidR="00B5557B">
        <w:rPr>
          <w:rFonts w:hint="eastAsia"/>
        </w:rPr>
        <w:t>之速度</w:t>
      </w:r>
      <w:r>
        <w:rPr>
          <w:rFonts w:hint="eastAsia"/>
        </w:rPr>
        <w:t>及</w:t>
      </w:r>
      <w:r w:rsidR="00B5557B">
        <w:rPr>
          <w:rFonts w:hint="eastAsia"/>
        </w:rPr>
        <w:t>品質</w:t>
      </w:r>
      <w:proofErr w:type="gramStart"/>
      <w:r>
        <w:rPr>
          <w:rFonts w:hint="eastAsia"/>
        </w:rPr>
        <w:t>不</w:t>
      </w:r>
      <w:proofErr w:type="gramEnd"/>
      <w:r>
        <w:rPr>
          <w:rFonts w:hint="eastAsia"/>
        </w:rPr>
        <w:t>一</w:t>
      </w:r>
      <w:r w:rsidR="00B5557B">
        <w:rPr>
          <w:rFonts w:hint="eastAsia"/>
        </w:rPr>
        <w:t>等技術性困難、參與者之信譽難以</w:t>
      </w:r>
      <w:r>
        <w:rPr>
          <w:rFonts w:hint="eastAsia"/>
        </w:rPr>
        <w:t>網路</w:t>
      </w:r>
      <w:r w:rsidR="00B5557B">
        <w:rPr>
          <w:rFonts w:hint="eastAsia"/>
        </w:rPr>
        <w:t>評</w:t>
      </w:r>
      <w:r>
        <w:rPr>
          <w:rFonts w:hint="eastAsia"/>
        </w:rPr>
        <w:t>價</w:t>
      </w:r>
      <w:r w:rsidR="00B5557B">
        <w:rPr>
          <w:rFonts w:hint="eastAsia"/>
        </w:rPr>
        <w:t>、執行</w:t>
      </w:r>
      <w:r>
        <w:rPr>
          <w:rFonts w:hint="eastAsia"/>
        </w:rPr>
        <w:t>申請</w:t>
      </w:r>
      <w:r w:rsidR="00B5557B">
        <w:rPr>
          <w:rFonts w:hint="eastAsia"/>
        </w:rPr>
        <w:t>不</w:t>
      </w:r>
      <w:r>
        <w:rPr>
          <w:rFonts w:hint="eastAsia"/>
        </w:rPr>
        <w:t>容</w:t>
      </w:r>
      <w:r w:rsidR="00B5557B">
        <w:rPr>
          <w:rFonts w:hint="eastAsia"/>
        </w:rPr>
        <w:t>易及</w:t>
      </w:r>
      <w:r w:rsidR="00B5557B">
        <w:rPr>
          <w:rFonts w:hint="eastAsia"/>
        </w:rPr>
        <w:lastRenderedPageBreak/>
        <w:t>跨境糾紛之法令管轄</w:t>
      </w:r>
      <w:r>
        <w:rPr>
          <w:rFonts w:hint="eastAsia"/>
        </w:rPr>
        <w:t>多所</w:t>
      </w:r>
      <w:r w:rsidR="00B5557B">
        <w:rPr>
          <w:rFonts w:hint="eastAsia"/>
        </w:rPr>
        <w:t>爭議等問題，因而有</w:t>
      </w:r>
      <w:r w:rsidR="0037641C">
        <w:rPr>
          <w:rFonts w:hint="eastAsia"/>
        </w:rPr>
        <w:t>開發</w:t>
      </w:r>
      <w:r w:rsidR="00B5557B">
        <w:rPr>
          <w:rFonts w:hint="eastAsia"/>
        </w:rPr>
        <w:t>自動化協商工具之</w:t>
      </w:r>
      <w:r w:rsidR="0037641C">
        <w:rPr>
          <w:rFonts w:hint="eastAsia"/>
        </w:rPr>
        <w:t>創意</w:t>
      </w:r>
      <w:r w:rsidR="00B5557B">
        <w:rPr>
          <w:rFonts w:hint="eastAsia"/>
        </w:rPr>
        <w:t>，企圖運用科技及電腦軟體，</w:t>
      </w:r>
      <w:r w:rsidR="0037641C">
        <w:rPr>
          <w:rFonts w:hint="eastAsia"/>
        </w:rPr>
        <w:t>快速</w:t>
      </w:r>
      <w:r w:rsidR="00B5557B">
        <w:rPr>
          <w:rFonts w:hint="eastAsia"/>
        </w:rPr>
        <w:t>有效</w:t>
      </w:r>
      <w:r w:rsidR="0037641C">
        <w:rPr>
          <w:rFonts w:hint="eastAsia"/>
        </w:rPr>
        <w:t>的</w:t>
      </w:r>
      <w:proofErr w:type="gramStart"/>
      <w:r w:rsidR="00B5557B">
        <w:rPr>
          <w:rFonts w:hint="eastAsia"/>
        </w:rPr>
        <w:t>解決線上交易</w:t>
      </w:r>
      <w:r w:rsidR="0037641C">
        <w:rPr>
          <w:rFonts w:hint="eastAsia"/>
        </w:rPr>
        <w:t>所</w:t>
      </w:r>
      <w:proofErr w:type="gramEnd"/>
      <w:r w:rsidR="0037641C">
        <w:rPr>
          <w:rFonts w:hint="eastAsia"/>
        </w:rPr>
        <w:t>產生</w:t>
      </w:r>
      <w:r w:rsidR="00B5557B">
        <w:rPr>
          <w:rFonts w:hint="eastAsia"/>
        </w:rPr>
        <w:t>之</w:t>
      </w:r>
      <w:r w:rsidR="0037641C">
        <w:rPr>
          <w:rFonts w:hint="eastAsia"/>
        </w:rPr>
        <w:t>消費</w:t>
      </w:r>
      <w:r w:rsidR="00B5557B">
        <w:rPr>
          <w:rFonts w:hint="eastAsia"/>
        </w:rPr>
        <w:t>糾紛。</w:t>
      </w:r>
      <w:r w:rsidR="008967F5">
        <w:rPr>
          <w:rFonts w:hint="eastAsia"/>
        </w:rPr>
        <w:t>實務上，相關作法已</w:t>
      </w:r>
      <w:r w:rsidR="00B5557B">
        <w:rPr>
          <w:rFonts w:hint="eastAsia"/>
        </w:rPr>
        <w:t>有成功之案例，例如</w:t>
      </w:r>
      <w:r w:rsidR="00B5557B">
        <w:rPr>
          <w:rFonts w:hint="eastAsia"/>
        </w:rPr>
        <w:t>eBay</w:t>
      </w:r>
      <w:r w:rsidR="00B5557B">
        <w:rPr>
          <w:rFonts w:hint="eastAsia"/>
        </w:rPr>
        <w:t>及</w:t>
      </w:r>
      <w:r w:rsidR="00B5557B">
        <w:rPr>
          <w:rFonts w:hint="eastAsia"/>
        </w:rPr>
        <w:t>PayPal</w:t>
      </w:r>
      <w:r w:rsidR="00B5557B">
        <w:rPr>
          <w:rFonts w:hint="eastAsia"/>
        </w:rPr>
        <w:t>之爭議解決中心</w:t>
      </w:r>
      <w:r w:rsidR="008967F5">
        <w:rPr>
          <w:rFonts w:hint="eastAsia"/>
        </w:rPr>
        <w:t>，已運用相關概念有效處理諸多跨國性消費爭議問題</w:t>
      </w:r>
      <w:r w:rsidR="00B5557B">
        <w:rPr>
          <w:rFonts w:hint="eastAsia"/>
        </w:rPr>
        <w:t>。</w:t>
      </w:r>
    </w:p>
    <w:p w:rsidR="00AD6BED" w:rsidRDefault="00660F30" w:rsidP="00892C62">
      <w:pPr>
        <w:spacing w:afterLines="50" w:line="360" w:lineRule="auto"/>
        <w:ind w:leftChars="295" w:left="708" w:firstLineChars="200" w:firstLine="480"/>
      </w:pPr>
      <w:r>
        <w:rPr>
          <w:rFonts w:hint="eastAsia"/>
        </w:rPr>
        <w:t>我國之消費爭議處理機制，消費者保護法第</w:t>
      </w:r>
      <w:r>
        <w:rPr>
          <w:rFonts w:hint="eastAsia"/>
        </w:rPr>
        <w:t>43</w:t>
      </w:r>
      <w:r>
        <w:rPr>
          <w:rFonts w:hint="eastAsia"/>
        </w:rPr>
        <w:t>條以下相關條文明定有申訴、調解及消費訴訟等解決方式。即除了透過法院起訴</w:t>
      </w:r>
      <w:proofErr w:type="gramStart"/>
      <w:r>
        <w:rPr>
          <w:rFonts w:hint="eastAsia"/>
        </w:rPr>
        <w:t>以外，</w:t>
      </w:r>
      <w:proofErr w:type="gramEnd"/>
      <w:r>
        <w:rPr>
          <w:rFonts w:hint="eastAsia"/>
        </w:rPr>
        <w:t>消費者可向地方政府提出申訴或調解，也可直接與企業經營者協商，或向相關產業公會及消費者保護團體</w:t>
      </w:r>
      <w:r w:rsidR="00AD6BED">
        <w:rPr>
          <w:rFonts w:hint="eastAsia"/>
        </w:rPr>
        <w:t>請求協助</w:t>
      </w:r>
      <w:r>
        <w:rPr>
          <w:rFonts w:hint="eastAsia"/>
        </w:rPr>
        <w:t>解決</w:t>
      </w:r>
      <w:r w:rsidR="00AD6BED">
        <w:rPr>
          <w:rFonts w:hint="eastAsia"/>
        </w:rPr>
        <w:t>。</w:t>
      </w:r>
      <w:proofErr w:type="gramStart"/>
      <w:r w:rsidR="00AD6BED">
        <w:rPr>
          <w:rFonts w:hint="eastAsia"/>
        </w:rPr>
        <w:t>惟</w:t>
      </w:r>
      <w:proofErr w:type="gramEnd"/>
      <w:r w:rsidR="00AD6BED">
        <w:rPr>
          <w:rFonts w:hint="eastAsia"/>
        </w:rPr>
        <w:t>關於跨國（境）消費爭議之處理，</w:t>
      </w:r>
      <w:proofErr w:type="gramStart"/>
      <w:r w:rsidR="00AD6BED">
        <w:rPr>
          <w:rFonts w:hint="eastAsia"/>
        </w:rPr>
        <w:t>囿</w:t>
      </w:r>
      <w:proofErr w:type="gramEnd"/>
      <w:r w:rsidR="00AD6BED">
        <w:rPr>
          <w:rFonts w:hint="eastAsia"/>
        </w:rPr>
        <w:t>於國家法令及司法管轄效力範圍之限制，目前尚乏快速有效之處理機制。</w:t>
      </w:r>
    </w:p>
    <w:p w:rsidR="00B5557B" w:rsidRPr="00C8334A" w:rsidRDefault="00AD6BED" w:rsidP="00892C62">
      <w:pPr>
        <w:spacing w:afterLines="50" w:line="360" w:lineRule="auto"/>
        <w:ind w:leftChars="295" w:left="708" w:firstLineChars="200" w:firstLine="480"/>
      </w:pPr>
      <w:r>
        <w:rPr>
          <w:rFonts w:hint="eastAsia"/>
        </w:rPr>
        <w:t>本次參與國際會議並順道拜會荷蘭</w:t>
      </w:r>
      <w:r>
        <w:rPr>
          <w:rFonts w:hint="eastAsia"/>
        </w:rPr>
        <w:t>ACM</w:t>
      </w:r>
      <w:r>
        <w:rPr>
          <w:rFonts w:hint="eastAsia"/>
        </w:rPr>
        <w:t>，發現荷蘭處理個案消費爭議之管道，主要係倚賴存在已久之民間申訴機構。因政府相關部門進行</w:t>
      </w:r>
      <w:r w:rsidR="00ED2E6C">
        <w:rPr>
          <w:rFonts w:hint="eastAsia"/>
        </w:rPr>
        <w:t>組織</w:t>
      </w:r>
      <w:r>
        <w:rPr>
          <w:rFonts w:hint="eastAsia"/>
        </w:rPr>
        <w:t>精簡</w:t>
      </w:r>
      <w:r w:rsidR="00ED2E6C">
        <w:rPr>
          <w:rFonts w:hint="eastAsia"/>
        </w:rPr>
        <w:t>，</w:t>
      </w:r>
      <w:r>
        <w:rPr>
          <w:rFonts w:hint="eastAsia"/>
        </w:rPr>
        <w:t>人力</w:t>
      </w:r>
      <w:proofErr w:type="gramStart"/>
      <w:r>
        <w:rPr>
          <w:rFonts w:hint="eastAsia"/>
        </w:rPr>
        <w:t>預算</w:t>
      </w:r>
      <w:r w:rsidR="00ED2E6C">
        <w:rPr>
          <w:rFonts w:hint="eastAsia"/>
        </w:rPr>
        <w:t>均屬</w:t>
      </w:r>
      <w:r>
        <w:rPr>
          <w:rFonts w:hint="eastAsia"/>
        </w:rPr>
        <w:t>有限</w:t>
      </w:r>
      <w:proofErr w:type="gramEnd"/>
      <w:r>
        <w:rPr>
          <w:rFonts w:hint="eastAsia"/>
        </w:rPr>
        <w:t>，僅</w:t>
      </w:r>
      <w:r w:rsidR="00ED2E6C">
        <w:rPr>
          <w:rFonts w:hint="eastAsia"/>
        </w:rPr>
        <w:t>處理</w:t>
      </w:r>
      <w:r>
        <w:rPr>
          <w:rFonts w:hint="eastAsia"/>
        </w:rPr>
        <w:t>集體性之消費權益問題，</w:t>
      </w:r>
      <w:r w:rsidR="00ED2E6C">
        <w:rPr>
          <w:rFonts w:hint="eastAsia"/>
        </w:rPr>
        <w:t>並透過「消費者指南」提供消費者諮詢服務。本院消費者保護處之組織變革，似乎也有類似之情況，</w:t>
      </w:r>
      <w:r w:rsidR="00660F30">
        <w:rPr>
          <w:rFonts w:hint="eastAsia"/>
        </w:rPr>
        <w:t>未來似可借鏡荷蘭</w:t>
      </w:r>
      <w:r w:rsidR="00ED2E6C">
        <w:rPr>
          <w:rFonts w:hint="eastAsia"/>
        </w:rPr>
        <w:t>相關</w:t>
      </w:r>
      <w:r w:rsidR="00660F30">
        <w:rPr>
          <w:rFonts w:hint="eastAsia"/>
        </w:rPr>
        <w:t>經驗，加強民間</w:t>
      </w:r>
      <w:r w:rsidR="00ED2E6C">
        <w:rPr>
          <w:rFonts w:hint="eastAsia"/>
        </w:rPr>
        <w:t>申訴</w:t>
      </w:r>
      <w:r w:rsidR="00660F30">
        <w:rPr>
          <w:rFonts w:hint="eastAsia"/>
        </w:rPr>
        <w:t>機構處理消費</w:t>
      </w:r>
      <w:r w:rsidR="00ED2E6C">
        <w:rPr>
          <w:rFonts w:hint="eastAsia"/>
        </w:rPr>
        <w:t>爭議</w:t>
      </w:r>
      <w:r w:rsidR="00660F30">
        <w:rPr>
          <w:rFonts w:hint="eastAsia"/>
        </w:rPr>
        <w:t>之功能</w:t>
      </w:r>
      <w:r w:rsidR="00ED2E6C">
        <w:rPr>
          <w:rFonts w:hint="eastAsia"/>
        </w:rPr>
        <w:t>；至於</w:t>
      </w:r>
      <w:r w:rsidR="00ED2E6C">
        <w:rPr>
          <w:rFonts w:hint="eastAsia"/>
        </w:rPr>
        <w:t>ADR</w:t>
      </w:r>
      <w:r w:rsidR="00ED2E6C">
        <w:rPr>
          <w:rFonts w:hint="eastAsia"/>
        </w:rPr>
        <w:t>程序及</w:t>
      </w:r>
      <w:r w:rsidR="00ED2E6C">
        <w:rPr>
          <w:rFonts w:hint="eastAsia"/>
        </w:rPr>
        <w:t>ODR</w:t>
      </w:r>
      <w:r w:rsidR="00ED2E6C">
        <w:rPr>
          <w:rFonts w:hint="eastAsia"/>
        </w:rPr>
        <w:t>機制</w:t>
      </w:r>
      <w:r w:rsidR="00660F30">
        <w:rPr>
          <w:rFonts w:hint="eastAsia"/>
        </w:rPr>
        <w:t>，</w:t>
      </w:r>
      <w:r w:rsidR="00ED2E6C">
        <w:rPr>
          <w:rFonts w:hint="eastAsia"/>
        </w:rPr>
        <w:t>則可參考歐盟及實務上作法，甚至</w:t>
      </w:r>
      <w:r w:rsidR="00660F30">
        <w:rPr>
          <w:rFonts w:hint="eastAsia"/>
        </w:rPr>
        <w:t>可</w:t>
      </w:r>
      <w:r w:rsidR="00ED2E6C">
        <w:rPr>
          <w:rFonts w:hint="eastAsia"/>
        </w:rPr>
        <w:t>利用我國優勢</w:t>
      </w:r>
      <w:r w:rsidR="00660F30">
        <w:rPr>
          <w:rFonts w:hint="eastAsia"/>
        </w:rPr>
        <w:t>科技能力，</w:t>
      </w:r>
      <w:r w:rsidR="00ED2E6C">
        <w:rPr>
          <w:rFonts w:hint="eastAsia"/>
        </w:rPr>
        <w:t>研究</w:t>
      </w:r>
      <w:r w:rsidR="00660F30">
        <w:rPr>
          <w:rFonts w:hint="eastAsia"/>
        </w:rPr>
        <w:t>開發</w:t>
      </w:r>
      <w:r w:rsidR="00ED2E6C">
        <w:rPr>
          <w:rFonts w:hint="eastAsia"/>
        </w:rPr>
        <w:t>可能適用之</w:t>
      </w:r>
      <w:r w:rsidR="00660F30">
        <w:rPr>
          <w:rFonts w:hint="eastAsia"/>
        </w:rPr>
        <w:t>自動化協商工具，以有效解決層出不窮的網路消費爭議問題。</w:t>
      </w:r>
    </w:p>
    <w:p w:rsidR="00030AA4" w:rsidRPr="00B5557B" w:rsidRDefault="00030AA4" w:rsidP="004910A4">
      <w:pPr>
        <w:ind w:leftChars="295" w:left="708" w:firstLineChars="200" w:firstLine="480"/>
        <w:rPr>
          <w:b/>
        </w:rPr>
      </w:pPr>
    </w:p>
    <w:sectPr w:rsidR="00030AA4" w:rsidRPr="00B5557B" w:rsidSect="002E1135">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27" w:rsidRDefault="00224D27" w:rsidP="00B032EC">
      <w:r>
        <w:separator/>
      </w:r>
    </w:p>
  </w:endnote>
  <w:endnote w:type="continuationSeparator" w:id="0">
    <w:p w:rsidR="00224D27" w:rsidRDefault="00224D27" w:rsidP="00B032E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erpetua">
    <w:altName w:val="Georgia"/>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5F" w:rsidRDefault="00554A72">
    <w:pPr>
      <w:pStyle w:val="a8"/>
      <w:jc w:val="center"/>
    </w:pPr>
    <w:fldSimple w:instr=" PAGE   \* MERGEFORMAT ">
      <w:r w:rsidR="00734634" w:rsidRPr="00734634">
        <w:rPr>
          <w:noProof/>
          <w:lang w:val="zh-TW"/>
        </w:rPr>
        <w:t>42</w:t>
      </w:r>
    </w:fldSimple>
  </w:p>
  <w:p w:rsidR="00CD215F" w:rsidRDefault="00CD21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27" w:rsidRDefault="00224D27" w:rsidP="00B032EC">
      <w:r>
        <w:separator/>
      </w:r>
    </w:p>
  </w:footnote>
  <w:footnote w:type="continuationSeparator" w:id="0">
    <w:p w:rsidR="00224D27" w:rsidRDefault="00224D27" w:rsidP="00B032EC">
      <w:r>
        <w:continuationSeparator/>
      </w:r>
    </w:p>
  </w:footnote>
  <w:footnote w:id="1">
    <w:p w:rsidR="00CD215F" w:rsidRPr="004A60D0" w:rsidRDefault="00CD215F" w:rsidP="00B032EC">
      <w:pPr>
        <w:pStyle w:val="a3"/>
      </w:pPr>
      <w:r>
        <w:rPr>
          <w:rStyle w:val="a5"/>
        </w:rPr>
        <w:footnoteRef/>
      </w:r>
      <w:r>
        <w:rPr>
          <w:rFonts w:ascii="細明體" w:eastAsia="細明體" w:hAnsi="細明體" w:hint="eastAsia"/>
          <w:color w:val="000000"/>
        </w:rPr>
        <w:t xml:space="preserve"> 第15屆國際消費者法會議</w:t>
      </w:r>
      <w:r>
        <w:rPr>
          <w:rFonts w:hint="eastAsia"/>
        </w:rPr>
        <w:t>議程表。</w:t>
      </w:r>
    </w:p>
  </w:footnote>
  <w:footnote w:id="2">
    <w:p w:rsidR="00CD215F" w:rsidRPr="007F3A30" w:rsidRDefault="00CD215F" w:rsidP="0056551A">
      <w:pPr>
        <w:pStyle w:val="a3"/>
        <w:ind w:left="142" w:hangingChars="71" w:hanging="142"/>
      </w:pPr>
      <w:r>
        <w:rPr>
          <w:rStyle w:val="a5"/>
        </w:rPr>
        <w:footnoteRef/>
      </w:r>
      <w:r>
        <w:rPr>
          <w:rFonts w:hint="eastAsia"/>
        </w:rPr>
        <w:t xml:space="preserve"> </w:t>
      </w:r>
      <w:r>
        <w:rPr>
          <w:rFonts w:hint="eastAsia"/>
        </w:rPr>
        <w:t>參</w:t>
      </w:r>
      <w:r w:rsidRPr="007E5416">
        <w:t xml:space="preserve">Prof. Martina L. </w:t>
      </w:r>
      <w:proofErr w:type="spellStart"/>
      <w:r w:rsidRPr="007E5416">
        <w:t>Rojo</w:t>
      </w:r>
      <w:proofErr w:type="spellEnd"/>
      <w:r>
        <w:rPr>
          <w:rFonts w:hint="eastAsia"/>
        </w:rPr>
        <w:t>：</w:t>
      </w:r>
      <w:r>
        <w:t>”</w:t>
      </w:r>
      <w:r>
        <w:rPr>
          <w:rFonts w:hint="eastAsia"/>
        </w:rPr>
        <w:t>Faith: Globalization and consumers- is it possible to advance towards an international protection for consumers?</w:t>
      </w:r>
      <w:proofErr w:type="gramStart"/>
      <w:r>
        <w:t>”</w:t>
      </w:r>
      <w:r w:rsidR="00E97534">
        <w:rPr>
          <w:rFonts w:hint="eastAsia"/>
        </w:rPr>
        <w:t xml:space="preserve"> ,</w:t>
      </w:r>
      <w:r w:rsidRPr="007E5416">
        <w:t>Universidad</w:t>
      </w:r>
      <w:proofErr w:type="gramEnd"/>
      <w:r w:rsidRPr="007E5416">
        <w:t xml:space="preserve"> del Salvador, Buenos Aires, Argentina</w:t>
      </w:r>
      <w:r>
        <w:rPr>
          <w:rFonts w:hint="eastAsia"/>
        </w:rPr>
        <w:t>.</w:t>
      </w:r>
    </w:p>
  </w:footnote>
  <w:footnote w:id="3">
    <w:p w:rsidR="00CD215F" w:rsidRPr="007826C8" w:rsidRDefault="00CD215F" w:rsidP="008215D9">
      <w:pPr>
        <w:pStyle w:val="a3"/>
        <w:ind w:left="142" w:hangingChars="71" w:hanging="142"/>
      </w:pPr>
      <w:r>
        <w:rPr>
          <w:rStyle w:val="a5"/>
        </w:rPr>
        <w:footnoteRef/>
      </w:r>
      <w:r>
        <w:t xml:space="preserve"> </w:t>
      </w:r>
      <w:r>
        <w:rPr>
          <w:rFonts w:hint="eastAsia"/>
        </w:rPr>
        <w:t>參</w:t>
      </w:r>
      <w:r w:rsidRPr="007E5416">
        <w:rPr>
          <w:lang w:val="en-GB"/>
        </w:rPr>
        <w:t>Professor</w:t>
      </w:r>
      <w:r w:rsidRPr="007826C8">
        <w:rPr>
          <w:lang w:val="en-GB"/>
        </w:rPr>
        <w:t xml:space="preserve"> </w:t>
      </w:r>
      <w:r w:rsidRPr="007E5416">
        <w:rPr>
          <w:lang w:val="en-GB"/>
        </w:rPr>
        <w:t xml:space="preserve">Thierry </w:t>
      </w:r>
      <w:proofErr w:type="spellStart"/>
      <w:r w:rsidRPr="007E5416">
        <w:rPr>
          <w:lang w:val="en-GB"/>
        </w:rPr>
        <w:t>Bourgoignie</w:t>
      </w:r>
      <w:proofErr w:type="spellEnd"/>
      <w:r>
        <w:rPr>
          <w:rFonts w:hint="eastAsia"/>
          <w:lang w:val="en-GB"/>
        </w:rPr>
        <w:t>：</w:t>
      </w:r>
      <w:r>
        <w:t>”</w:t>
      </w:r>
      <w:r>
        <w:rPr>
          <w:bCs/>
          <w:iCs/>
          <w:lang w:val="en-GB"/>
        </w:rPr>
        <w:t>C</w:t>
      </w:r>
      <w:r>
        <w:rPr>
          <w:rFonts w:hint="eastAsia"/>
          <w:bCs/>
          <w:iCs/>
          <w:lang w:val="en-GB"/>
        </w:rPr>
        <w:t>onsumer Law and Policy-Everything fine or can we do better?</w:t>
      </w:r>
      <w:r>
        <w:rPr>
          <w:bCs/>
          <w:iCs/>
          <w:lang w:val="en-GB"/>
        </w:rPr>
        <w:t>”</w:t>
      </w:r>
      <w:proofErr w:type="gramStart"/>
      <w:r>
        <w:rPr>
          <w:rFonts w:hint="eastAsia"/>
          <w:bCs/>
          <w:iCs/>
          <w:lang w:val="en-GB"/>
        </w:rPr>
        <w:t>,</w:t>
      </w:r>
      <w:r w:rsidRPr="007826C8">
        <w:rPr>
          <w:lang w:val="en-GB"/>
        </w:rPr>
        <w:t xml:space="preserve"> </w:t>
      </w:r>
      <w:r w:rsidRPr="007E5416">
        <w:rPr>
          <w:lang w:val="en-GB"/>
        </w:rPr>
        <w:t xml:space="preserve"> </w:t>
      </w:r>
      <w:proofErr w:type="spellStart"/>
      <w:r w:rsidRPr="007E5416">
        <w:rPr>
          <w:lang w:val="en-GB"/>
        </w:rPr>
        <w:t>Département</w:t>
      </w:r>
      <w:proofErr w:type="spellEnd"/>
      <w:proofErr w:type="gramEnd"/>
      <w:r w:rsidRPr="007E5416">
        <w:rPr>
          <w:lang w:val="en-GB"/>
        </w:rPr>
        <w:t xml:space="preserve"> des sciences </w:t>
      </w:r>
      <w:proofErr w:type="spellStart"/>
      <w:r w:rsidRPr="007E5416">
        <w:rPr>
          <w:lang w:val="en-GB"/>
        </w:rPr>
        <w:t>juridiques</w:t>
      </w:r>
      <w:proofErr w:type="spellEnd"/>
      <w:r w:rsidR="00E97534">
        <w:rPr>
          <w:rFonts w:hint="eastAsia"/>
          <w:lang w:val="en-GB"/>
        </w:rPr>
        <w:t xml:space="preserve"> </w:t>
      </w:r>
      <w:r>
        <w:rPr>
          <w:rFonts w:hint="eastAsia"/>
          <w:lang w:val="en-GB"/>
        </w:rPr>
        <w:t>,</w:t>
      </w:r>
      <w:r w:rsidRPr="007826C8">
        <w:rPr>
          <w:lang w:val="en-GB"/>
        </w:rPr>
        <w:t xml:space="preserve"> </w:t>
      </w:r>
      <w:proofErr w:type="spellStart"/>
      <w:r w:rsidRPr="007E5416">
        <w:rPr>
          <w:lang w:val="en-GB"/>
        </w:rPr>
        <w:t>Université</w:t>
      </w:r>
      <w:proofErr w:type="spellEnd"/>
      <w:r w:rsidRPr="007E5416">
        <w:rPr>
          <w:lang w:val="en-GB"/>
        </w:rPr>
        <w:t xml:space="preserve"> du Québec à Montréal</w:t>
      </w:r>
      <w:r>
        <w:rPr>
          <w:rFonts w:hint="eastAsia"/>
          <w:lang w:val="en-GB"/>
        </w:rPr>
        <w:t>.</w:t>
      </w:r>
    </w:p>
  </w:footnote>
  <w:footnote w:id="4">
    <w:p w:rsidR="00CD215F" w:rsidRPr="007E5416" w:rsidRDefault="00CD215F" w:rsidP="008A5486">
      <w:pPr>
        <w:ind w:left="142" w:hangingChars="59" w:hanging="142"/>
      </w:pPr>
      <w:r>
        <w:rPr>
          <w:rStyle w:val="a5"/>
        </w:rPr>
        <w:footnoteRef/>
      </w:r>
      <w:r w:rsidRPr="00380D09">
        <w:rPr>
          <w:sz w:val="20"/>
          <w:szCs w:val="20"/>
        </w:rPr>
        <w:t xml:space="preserve"> </w:t>
      </w:r>
      <w:r>
        <w:rPr>
          <w:rFonts w:hint="eastAsia"/>
          <w:sz w:val="20"/>
          <w:szCs w:val="20"/>
        </w:rPr>
        <w:t>參</w:t>
      </w:r>
      <w:r w:rsidRPr="00380D09">
        <w:rPr>
          <w:iCs/>
          <w:sz w:val="20"/>
          <w:szCs w:val="20"/>
          <w:lang w:val="en-GB"/>
        </w:rPr>
        <w:t>Dr. Kristie Thomas</w:t>
      </w:r>
      <w:r>
        <w:rPr>
          <w:rFonts w:hint="eastAsia"/>
          <w:iCs/>
          <w:sz w:val="20"/>
          <w:szCs w:val="20"/>
          <w:lang w:val="en-GB"/>
        </w:rPr>
        <w:t>：</w:t>
      </w:r>
      <w:r>
        <w:rPr>
          <w:iCs/>
          <w:sz w:val="20"/>
          <w:szCs w:val="20"/>
          <w:lang w:val="en-GB"/>
        </w:rPr>
        <w:t>”</w:t>
      </w:r>
      <w:r w:rsidRPr="00380D09">
        <w:rPr>
          <w:rFonts w:hint="eastAsia"/>
          <w:sz w:val="20"/>
          <w:szCs w:val="20"/>
        </w:rPr>
        <w:t>I</w:t>
      </w:r>
      <w:r w:rsidRPr="00380D09">
        <w:rPr>
          <w:bCs/>
          <w:sz w:val="20"/>
          <w:szCs w:val="20"/>
        </w:rPr>
        <w:t>s the notion of the ‘consumer’ based on fairness</w:t>
      </w:r>
      <w:proofErr w:type="gramStart"/>
      <w:r w:rsidRPr="00380D09">
        <w:rPr>
          <w:bCs/>
          <w:sz w:val="20"/>
          <w:szCs w:val="20"/>
        </w:rPr>
        <w:t>?</w:t>
      </w:r>
      <w:r w:rsidRPr="00380D09">
        <w:rPr>
          <w:rFonts w:hint="eastAsia"/>
          <w:bCs/>
          <w:sz w:val="20"/>
          <w:szCs w:val="20"/>
        </w:rPr>
        <w:t>－</w:t>
      </w:r>
      <w:proofErr w:type="gramEnd"/>
      <w:r w:rsidRPr="00380D09">
        <w:rPr>
          <w:bCs/>
          <w:sz w:val="20"/>
          <w:szCs w:val="20"/>
        </w:rPr>
        <w:t>Chinese and European perspectives</w:t>
      </w:r>
      <w:r>
        <w:rPr>
          <w:bCs/>
          <w:sz w:val="20"/>
          <w:szCs w:val="20"/>
        </w:rPr>
        <w:t>”</w:t>
      </w:r>
      <w:r w:rsidRPr="00380D09">
        <w:rPr>
          <w:rFonts w:hint="eastAsia"/>
          <w:bCs/>
          <w:sz w:val="20"/>
          <w:szCs w:val="20"/>
        </w:rPr>
        <w:t>,</w:t>
      </w:r>
      <w:r>
        <w:rPr>
          <w:rFonts w:hint="eastAsia"/>
          <w:iCs/>
          <w:sz w:val="20"/>
          <w:szCs w:val="20"/>
          <w:lang w:val="en-GB"/>
        </w:rPr>
        <w:t xml:space="preserve"> </w:t>
      </w:r>
      <w:r w:rsidRPr="00380D09">
        <w:rPr>
          <w:iCs/>
          <w:sz w:val="20"/>
          <w:szCs w:val="20"/>
          <w:lang w:val="en-GB"/>
        </w:rPr>
        <w:t>Nottingham University Business School</w:t>
      </w:r>
      <w:r w:rsidRPr="00380D09">
        <w:rPr>
          <w:rFonts w:hint="eastAsia"/>
          <w:iCs/>
          <w:sz w:val="20"/>
          <w:szCs w:val="20"/>
          <w:lang w:val="en-GB"/>
        </w:rPr>
        <w:t>.</w:t>
      </w:r>
    </w:p>
    <w:p w:rsidR="00CD215F" w:rsidRPr="00380D09" w:rsidRDefault="00CD215F">
      <w:pPr>
        <w:pStyle w:val="a3"/>
      </w:pPr>
    </w:p>
  </w:footnote>
  <w:footnote w:id="5">
    <w:p w:rsidR="00CD215F" w:rsidRDefault="00CD215F" w:rsidP="00BC1577">
      <w:pPr>
        <w:ind w:left="142" w:hangingChars="59" w:hanging="142"/>
        <w:rPr>
          <w:i/>
          <w:iCs/>
        </w:rPr>
      </w:pPr>
      <w:r>
        <w:rPr>
          <w:rStyle w:val="a5"/>
        </w:rPr>
        <w:footnoteRef/>
      </w:r>
      <w:r>
        <w:t xml:space="preserve"> </w:t>
      </w:r>
      <w:r>
        <w:rPr>
          <w:rFonts w:hint="eastAsia"/>
        </w:rPr>
        <w:t>參</w:t>
      </w:r>
      <w:r w:rsidRPr="00380D09">
        <w:rPr>
          <w:bCs/>
          <w:sz w:val="20"/>
          <w:szCs w:val="20"/>
          <w:lang w:val="nl-NL"/>
        </w:rPr>
        <w:t>M. Menting &amp; J.J.</w:t>
      </w:r>
      <w:r w:rsidRPr="00380D09">
        <w:rPr>
          <w:bCs/>
          <w:sz w:val="20"/>
          <w:szCs w:val="20"/>
          <w:lang w:val="nl-NL"/>
        </w:rPr>
        <w:t>A. Braspenning</w:t>
      </w:r>
      <w:r>
        <w:rPr>
          <w:rFonts w:hint="eastAsia"/>
          <w:bCs/>
          <w:sz w:val="20"/>
          <w:szCs w:val="20"/>
          <w:lang w:val="nl-NL"/>
        </w:rPr>
        <w:t>：</w:t>
      </w:r>
      <w:r>
        <w:rPr>
          <w:bCs/>
          <w:sz w:val="20"/>
          <w:szCs w:val="20"/>
          <w:lang w:val="nl-NL"/>
        </w:rPr>
        <w:t>”</w:t>
      </w:r>
      <w:r w:rsidRPr="00380D09">
        <w:rPr>
          <w:bCs/>
          <w:sz w:val="20"/>
          <w:szCs w:val="20"/>
        </w:rPr>
        <w:t>Consumer Protection and Industry Codes of Conduct</w:t>
      </w:r>
      <w:r w:rsidRPr="00380D09">
        <w:rPr>
          <w:rFonts w:hint="eastAsia"/>
          <w:b/>
          <w:bCs/>
          <w:sz w:val="20"/>
          <w:szCs w:val="20"/>
        </w:rPr>
        <w:t>－</w:t>
      </w:r>
      <w:r w:rsidRPr="00380D09">
        <w:rPr>
          <w:iCs/>
          <w:sz w:val="20"/>
          <w:szCs w:val="20"/>
        </w:rPr>
        <w:t>An exploratory empirical study from the</w:t>
      </w:r>
      <w:r w:rsidRPr="00380D09">
        <w:rPr>
          <w:iCs/>
        </w:rPr>
        <w:t xml:space="preserve"> </w:t>
      </w:r>
      <w:r w:rsidRPr="00380D09">
        <w:rPr>
          <w:iCs/>
          <w:sz w:val="20"/>
          <w:szCs w:val="20"/>
        </w:rPr>
        <w:t>perspective of consumer vulnerability</w:t>
      </w:r>
      <w:proofErr w:type="gramStart"/>
      <w:r>
        <w:rPr>
          <w:iCs/>
          <w:sz w:val="20"/>
          <w:szCs w:val="20"/>
        </w:rPr>
        <w:t>”</w:t>
      </w:r>
      <w:proofErr w:type="gramEnd"/>
      <w:r>
        <w:rPr>
          <w:rFonts w:hint="eastAsia"/>
          <w:bCs/>
          <w:sz w:val="20"/>
          <w:szCs w:val="20"/>
          <w:lang w:val="nl-NL"/>
        </w:rPr>
        <w:t>.</w:t>
      </w:r>
    </w:p>
    <w:p w:rsidR="00CD215F" w:rsidRPr="00380D09" w:rsidRDefault="00CD215F">
      <w:pPr>
        <w:pStyle w:val="a3"/>
      </w:pPr>
    </w:p>
  </w:footnote>
  <w:footnote w:id="6">
    <w:p w:rsidR="00CD215F" w:rsidRPr="00380D09" w:rsidRDefault="00CD215F" w:rsidP="00A46495">
      <w:pPr>
        <w:ind w:left="142" w:hangingChars="59" w:hanging="142"/>
      </w:pPr>
      <w:r>
        <w:rPr>
          <w:rStyle w:val="a5"/>
        </w:rPr>
        <w:footnoteRef/>
      </w:r>
      <w:r>
        <w:t xml:space="preserve"> </w:t>
      </w:r>
      <w:r>
        <w:rPr>
          <w:rFonts w:hint="eastAsia"/>
        </w:rPr>
        <w:t>參</w:t>
      </w:r>
      <w:r w:rsidRPr="00380D09">
        <w:rPr>
          <w:sz w:val="20"/>
          <w:szCs w:val="20"/>
          <w:lang w:val="en-NZ"/>
        </w:rPr>
        <w:t>Trish O</w:t>
      </w:r>
      <w:proofErr w:type="gramStart"/>
      <w:r w:rsidRPr="00380D09">
        <w:rPr>
          <w:sz w:val="20"/>
          <w:szCs w:val="20"/>
          <w:lang w:val="en-NZ"/>
        </w:rPr>
        <w:t>’</w:t>
      </w:r>
      <w:proofErr w:type="gramEnd"/>
      <w:r w:rsidR="00E97534">
        <w:rPr>
          <w:rFonts w:hint="eastAsia"/>
          <w:sz w:val="20"/>
          <w:szCs w:val="20"/>
          <w:lang w:val="en-NZ"/>
        </w:rPr>
        <w:t xml:space="preserve"> </w:t>
      </w:r>
      <w:r w:rsidRPr="00380D09">
        <w:rPr>
          <w:sz w:val="20"/>
          <w:szCs w:val="20"/>
          <w:lang w:val="en-NZ"/>
        </w:rPr>
        <w:t>Sullivan</w:t>
      </w:r>
      <w:r>
        <w:rPr>
          <w:rFonts w:hint="eastAsia"/>
          <w:sz w:val="20"/>
          <w:szCs w:val="20"/>
          <w:lang w:val="en-NZ"/>
        </w:rPr>
        <w:t>,</w:t>
      </w:r>
      <w:r w:rsidRPr="00CD215F">
        <w:rPr>
          <w:sz w:val="20"/>
          <w:szCs w:val="20"/>
          <w:lang w:val="en-NZ"/>
        </w:rPr>
        <w:t xml:space="preserve"> </w:t>
      </w:r>
      <w:r w:rsidRPr="00380D09">
        <w:rPr>
          <w:sz w:val="20"/>
          <w:szCs w:val="20"/>
          <w:lang w:val="en-NZ"/>
        </w:rPr>
        <w:t>Ph</w:t>
      </w:r>
      <w:r>
        <w:rPr>
          <w:rFonts w:hint="eastAsia"/>
          <w:sz w:val="20"/>
          <w:szCs w:val="20"/>
          <w:lang w:val="en-NZ"/>
        </w:rPr>
        <w:t>.</w:t>
      </w:r>
      <w:r w:rsidR="00E97534">
        <w:rPr>
          <w:rFonts w:hint="eastAsia"/>
          <w:sz w:val="20"/>
          <w:szCs w:val="20"/>
          <w:lang w:val="en-NZ"/>
        </w:rPr>
        <w:t xml:space="preserve"> </w:t>
      </w:r>
      <w:r w:rsidRPr="00380D09">
        <w:rPr>
          <w:sz w:val="20"/>
          <w:szCs w:val="20"/>
          <w:lang w:val="en-NZ"/>
        </w:rPr>
        <w:t>D candidate University of Auckland</w:t>
      </w:r>
      <w:r>
        <w:rPr>
          <w:rFonts w:hint="eastAsia"/>
          <w:sz w:val="20"/>
          <w:szCs w:val="20"/>
          <w:lang w:val="en-NZ"/>
        </w:rPr>
        <w:t>：</w:t>
      </w:r>
      <w:r>
        <w:rPr>
          <w:sz w:val="20"/>
          <w:szCs w:val="20"/>
          <w:lang w:val="en-NZ"/>
        </w:rPr>
        <w:t>”</w:t>
      </w:r>
      <w:r w:rsidRPr="00380D09">
        <w:rPr>
          <w:sz w:val="20"/>
          <w:szCs w:val="20"/>
          <w:lang w:val="en-NZ"/>
        </w:rPr>
        <w:t xml:space="preserve">Exploring Online Dispute Resolution (ODR) options for New Zealand Consumers who </w:t>
      </w:r>
      <w:proofErr w:type="gramStart"/>
      <w:r w:rsidRPr="00380D09">
        <w:rPr>
          <w:sz w:val="20"/>
          <w:szCs w:val="20"/>
          <w:lang w:val="en-NZ"/>
        </w:rPr>
        <w:t>Shop</w:t>
      </w:r>
      <w:r w:rsidR="00E97534">
        <w:rPr>
          <w:rFonts w:hint="eastAsia"/>
          <w:sz w:val="20"/>
          <w:szCs w:val="20"/>
          <w:lang w:val="en-NZ"/>
        </w:rPr>
        <w:t xml:space="preserve"> </w:t>
      </w:r>
      <w:r w:rsidRPr="00380D09">
        <w:rPr>
          <w:sz w:val="20"/>
          <w:szCs w:val="20"/>
          <w:lang w:val="en-NZ"/>
        </w:rPr>
        <w:t xml:space="preserve"> Online</w:t>
      </w:r>
      <w:proofErr w:type="gramEnd"/>
      <w:r>
        <w:rPr>
          <w:sz w:val="20"/>
          <w:szCs w:val="20"/>
          <w:lang w:val="en-NZ"/>
        </w:rPr>
        <w:t>”</w:t>
      </w:r>
      <w:r w:rsidRPr="00380D09">
        <w:rPr>
          <w:rFonts w:hint="eastAsia"/>
          <w:sz w:val="20"/>
          <w:szCs w:val="20"/>
          <w:lang w:val="en-NZ"/>
        </w:rPr>
        <w:t>,</w:t>
      </w:r>
      <w:r>
        <w:rPr>
          <w:rFonts w:hint="eastAsia"/>
          <w:sz w:val="20"/>
          <w:szCs w:val="20"/>
          <w:lang w:val="en-NZ"/>
        </w:rPr>
        <w:t xml:space="preserve"> </w:t>
      </w:r>
      <w:r w:rsidRPr="00380D09">
        <w:rPr>
          <w:sz w:val="20"/>
          <w:szCs w:val="20"/>
          <w:lang w:val="en-NZ"/>
        </w:rPr>
        <w:t>Business Law Lecturer</w:t>
      </w:r>
      <w:r w:rsidRPr="00380D09">
        <w:rPr>
          <w:rFonts w:hint="eastAsia"/>
          <w:sz w:val="20"/>
          <w:szCs w:val="20"/>
          <w:lang w:val="en-NZ"/>
        </w:rPr>
        <w:t xml:space="preserve"> </w:t>
      </w:r>
      <w:r w:rsidRPr="00380D09">
        <w:rPr>
          <w:sz w:val="20"/>
          <w:szCs w:val="20"/>
          <w:lang w:val="en-NZ"/>
        </w:rPr>
        <w:t>School of Accountancy</w:t>
      </w:r>
      <w:r>
        <w:rPr>
          <w:rFonts w:hint="eastAsia"/>
          <w:sz w:val="20"/>
          <w:szCs w:val="20"/>
          <w:lang w:val="en-NZ"/>
        </w:rPr>
        <w:t xml:space="preserve"> </w:t>
      </w:r>
      <w:r w:rsidRPr="00380D09">
        <w:rPr>
          <w:sz w:val="20"/>
          <w:szCs w:val="20"/>
          <w:lang w:val="en-NZ"/>
        </w:rPr>
        <w:t>Massey University</w:t>
      </w:r>
      <w:r>
        <w:rPr>
          <w:rFonts w:hint="eastAsia"/>
          <w:sz w:val="20"/>
          <w:szCs w:val="20"/>
          <w:lang w:val="en-NZ"/>
        </w:rPr>
        <w:t>.</w:t>
      </w:r>
    </w:p>
  </w:footnote>
  <w:footnote w:id="7">
    <w:p w:rsidR="00CD215F" w:rsidRDefault="00CD215F" w:rsidP="00380D09">
      <w:pPr>
        <w:pStyle w:val="ad"/>
      </w:pPr>
      <w:r>
        <w:rPr>
          <w:rStyle w:val="a5"/>
        </w:rPr>
        <w:footnoteRef/>
      </w:r>
      <w:r>
        <w:t xml:space="preserve"> </w:t>
      </w:r>
      <w:r w:rsidRPr="00602FCD">
        <w:rPr>
          <w:rFonts w:hint="eastAsia"/>
          <w:sz w:val="20"/>
          <w:szCs w:val="20"/>
        </w:rPr>
        <w:t>現任職謝英俊建築師</w:t>
      </w:r>
      <w:r>
        <w:rPr>
          <w:rFonts w:hint="eastAsia"/>
          <w:sz w:val="20"/>
          <w:szCs w:val="20"/>
        </w:rPr>
        <w:t>＋第三建築工作室；</w:t>
      </w:r>
      <w:r w:rsidRPr="00380D09">
        <w:rPr>
          <w:rFonts w:hint="eastAsia"/>
          <w:sz w:val="20"/>
          <w:szCs w:val="20"/>
        </w:rPr>
        <w:t>畢業於</w:t>
      </w:r>
      <w:r>
        <w:rPr>
          <w:rFonts w:hint="eastAsia"/>
          <w:sz w:val="20"/>
          <w:szCs w:val="20"/>
        </w:rPr>
        <w:t>荷蘭鹿特丹</w:t>
      </w:r>
      <w:r w:rsidRPr="00380D09">
        <w:rPr>
          <w:rFonts w:hint="eastAsia"/>
          <w:sz w:val="20"/>
          <w:szCs w:val="20"/>
        </w:rPr>
        <w:t>大學，</w:t>
      </w:r>
      <w:r>
        <w:rPr>
          <w:rFonts w:hint="eastAsia"/>
          <w:sz w:val="20"/>
          <w:szCs w:val="20"/>
        </w:rPr>
        <w:t>為</w:t>
      </w:r>
      <w:r w:rsidRPr="00380D09">
        <w:rPr>
          <w:rFonts w:hint="eastAsia"/>
          <w:sz w:val="20"/>
          <w:szCs w:val="20"/>
        </w:rPr>
        <w:t>本次</w:t>
      </w:r>
      <w:r>
        <w:rPr>
          <w:rFonts w:hint="eastAsia"/>
          <w:sz w:val="20"/>
          <w:szCs w:val="20"/>
        </w:rPr>
        <w:t>拜會行程聘任</w:t>
      </w:r>
      <w:r w:rsidRPr="00380D09">
        <w:rPr>
          <w:rFonts w:hint="eastAsia"/>
          <w:sz w:val="20"/>
          <w:szCs w:val="20"/>
        </w:rPr>
        <w:t>之翻譯人員。</w:t>
      </w:r>
    </w:p>
  </w:footnote>
  <w:footnote w:id="8">
    <w:p w:rsidR="00CD215F" w:rsidRDefault="00CD215F">
      <w:pPr>
        <w:pStyle w:val="a3"/>
      </w:pPr>
      <w:r>
        <w:rPr>
          <w:rStyle w:val="a5"/>
        </w:rPr>
        <w:footnoteRef/>
      </w:r>
      <w:r>
        <w:t xml:space="preserve"> </w:t>
      </w:r>
      <w:r>
        <w:rPr>
          <w:rFonts w:hint="eastAsia"/>
        </w:rPr>
        <w:t>參行政院消費者保護委員會</w:t>
      </w:r>
      <w:r w:rsidRPr="00FB4CFD">
        <w:rPr>
          <w:rFonts w:hint="eastAsia"/>
        </w:rPr>
        <w:t>84</w:t>
      </w:r>
      <w:r>
        <w:rPr>
          <w:rFonts w:hint="eastAsia"/>
        </w:rPr>
        <w:t>年</w:t>
      </w:r>
      <w:r w:rsidRPr="00FB4CFD">
        <w:rPr>
          <w:rFonts w:hint="eastAsia"/>
        </w:rPr>
        <w:t>4</w:t>
      </w:r>
      <w:r>
        <w:rPr>
          <w:rFonts w:hint="eastAsia"/>
        </w:rPr>
        <w:t>月</w:t>
      </w:r>
      <w:r w:rsidRPr="00FB4CFD">
        <w:rPr>
          <w:rFonts w:hint="eastAsia"/>
        </w:rPr>
        <w:t>6</w:t>
      </w:r>
      <w:r>
        <w:rPr>
          <w:rFonts w:hint="eastAsia"/>
        </w:rPr>
        <w:t>日</w:t>
      </w:r>
      <w:r w:rsidRPr="00FB4CFD">
        <w:rPr>
          <w:rFonts w:hint="eastAsia"/>
        </w:rPr>
        <w:t>台</w:t>
      </w:r>
      <w:r w:rsidRPr="00FB4CFD">
        <w:rPr>
          <w:rFonts w:hint="eastAsia"/>
        </w:rPr>
        <w:t>84</w:t>
      </w:r>
      <w:r w:rsidRPr="00FB4CFD">
        <w:rPr>
          <w:rFonts w:hint="eastAsia"/>
        </w:rPr>
        <w:t>消</w:t>
      </w:r>
      <w:proofErr w:type="gramStart"/>
      <w:r w:rsidRPr="00FB4CFD">
        <w:rPr>
          <w:rFonts w:hint="eastAsia"/>
        </w:rPr>
        <w:t>保法字第</w:t>
      </w:r>
      <w:r w:rsidRPr="00FB4CFD">
        <w:rPr>
          <w:rFonts w:hint="eastAsia"/>
        </w:rPr>
        <w:t>00351</w:t>
      </w:r>
      <w:r w:rsidRPr="00FB4CFD">
        <w:rPr>
          <w:rFonts w:hint="eastAsia"/>
        </w:rPr>
        <w:t>號</w:t>
      </w:r>
      <w:proofErr w:type="gramEnd"/>
      <w:r w:rsidRPr="00FB4CFD">
        <w:rPr>
          <w:rFonts w:hint="eastAsia"/>
        </w:rPr>
        <w:t>函釋</w:t>
      </w:r>
      <w:r>
        <w:rPr>
          <w:rFonts w:hint="eastAsia"/>
        </w:rPr>
        <w:t>。</w:t>
      </w:r>
    </w:p>
  </w:footnote>
  <w:footnote w:id="9">
    <w:p w:rsidR="00CD215F" w:rsidRDefault="00CD215F" w:rsidP="007C4E83">
      <w:pPr>
        <w:pStyle w:val="a3"/>
        <w:ind w:left="142" w:hangingChars="71" w:hanging="142"/>
      </w:pPr>
      <w:r>
        <w:rPr>
          <w:rStyle w:val="a5"/>
        </w:rPr>
        <w:footnoteRef/>
      </w:r>
      <w:r>
        <w:t xml:space="preserve"> </w:t>
      </w:r>
      <w:r>
        <w:rPr>
          <w:rFonts w:hint="eastAsia"/>
        </w:rPr>
        <w:t>參</w:t>
      </w:r>
      <w:r w:rsidR="00026340" w:rsidRPr="000B0625">
        <w:t xml:space="preserve">Professor Fumie </w:t>
      </w:r>
      <w:proofErr w:type="spellStart"/>
      <w:r w:rsidR="00026340" w:rsidRPr="000B0625">
        <w:t>Suga</w:t>
      </w:r>
      <w:proofErr w:type="spellEnd"/>
      <w:r w:rsidR="00186C95">
        <w:rPr>
          <w:rFonts w:hint="eastAsia"/>
        </w:rPr>
        <w:t>：</w:t>
      </w:r>
      <w:r w:rsidR="00186C95">
        <w:t>”</w:t>
      </w:r>
      <w:r w:rsidRPr="000B0625">
        <w:t>Protecting the Most Vulnerable Consumers from Unfair Commercial Practices</w:t>
      </w:r>
      <w:r>
        <w:rPr>
          <w:rFonts w:hint="eastAsia"/>
        </w:rPr>
        <w:t>-</w:t>
      </w:r>
      <w:r w:rsidRPr="000B0625">
        <w:t>A Comparative Study of the Consumer Law in Japan and the UK</w:t>
      </w:r>
      <w:r w:rsidR="00186C95">
        <w:t>”</w:t>
      </w:r>
      <w:r>
        <w:rPr>
          <w:rFonts w:hint="eastAsia"/>
        </w:rPr>
        <w:t>,</w:t>
      </w:r>
      <w:r w:rsidRPr="000B0625">
        <w:t xml:space="preserve"> </w:t>
      </w:r>
      <w:proofErr w:type="spellStart"/>
      <w:r w:rsidRPr="000B0625">
        <w:t>Hosei</w:t>
      </w:r>
      <w:proofErr w:type="spellEnd"/>
      <w:r w:rsidRPr="000B0625">
        <w:t xml:space="preserve"> University in Tokyo</w:t>
      </w:r>
      <w:r>
        <w:rPr>
          <w:rFonts w:hint="eastAsia"/>
        </w:rPr>
        <w:t>.</w:t>
      </w:r>
    </w:p>
  </w:footnote>
  <w:footnote w:id="10">
    <w:p w:rsidR="00CD215F" w:rsidRDefault="00CD215F">
      <w:pPr>
        <w:pStyle w:val="a3"/>
      </w:pPr>
      <w:r>
        <w:rPr>
          <w:rStyle w:val="a5"/>
        </w:rPr>
        <w:footnoteRef/>
      </w:r>
      <w:r>
        <w:t xml:space="preserve"> </w:t>
      </w:r>
      <w:r>
        <w:rPr>
          <w:rFonts w:hint="eastAsia"/>
        </w:rPr>
        <w:t>參</w:t>
      </w:r>
      <w:r w:rsidR="00186C95" w:rsidRPr="00200ED2">
        <w:t xml:space="preserve">Bart </w:t>
      </w:r>
      <w:proofErr w:type="spellStart"/>
      <w:r w:rsidR="00186C95" w:rsidRPr="00200ED2">
        <w:t>Combée</w:t>
      </w:r>
      <w:proofErr w:type="spellEnd"/>
      <w:r w:rsidR="00186C95">
        <w:rPr>
          <w:rFonts w:hint="eastAsia"/>
        </w:rPr>
        <w:t>：</w:t>
      </w:r>
      <w:proofErr w:type="gramStart"/>
      <w:r w:rsidR="00186C95">
        <w:t>”</w:t>
      </w:r>
      <w:r w:rsidRPr="00200ED2">
        <w:t>The gap between consumer law in theory and in practice</w:t>
      </w:r>
      <w:r w:rsidR="00186C95">
        <w:t>”</w:t>
      </w:r>
      <w:r>
        <w:rPr>
          <w:rFonts w:hint="eastAsia"/>
        </w:rPr>
        <w:t>,</w:t>
      </w:r>
      <w:r w:rsidR="00186C95">
        <w:rPr>
          <w:rFonts w:hint="eastAsia"/>
        </w:rPr>
        <w:t xml:space="preserve"> </w:t>
      </w:r>
      <w:proofErr w:type="spellStart"/>
      <w:r w:rsidRPr="00200ED2">
        <w:t>Consumentenbond</w:t>
      </w:r>
      <w:proofErr w:type="spellEnd"/>
      <w:r>
        <w:rPr>
          <w:rFonts w:hint="eastAsia"/>
        </w:rPr>
        <w:t>.</w:t>
      </w:r>
      <w:proofErr w:type="gramEnd"/>
    </w:p>
  </w:footnote>
  <w:footnote w:id="11">
    <w:p w:rsidR="00CD215F" w:rsidRDefault="00CD215F" w:rsidP="002F7180">
      <w:pPr>
        <w:pStyle w:val="a3"/>
        <w:ind w:left="284" w:hangingChars="142" w:hanging="284"/>
      </w:pPr>
      <w:r>
        <w:rPr>
          <w:rStyle w:val="a5"/>
        </w:rPr>
        <w:footnoteRef/>
      </w:r>
      <w:r>
        <w:t xml:space="preserve"> </w:t>
      </w:r>
      <w:r>
        <w:rPr>
          <w:rFonts w:hint="eastAsia"/>
        </w:rPr>
        <w:t>參</w:t>
      </w:r>
      <w:r w:rsidR="00186C95">
        <w:t xml:space="preserve">Fernando </w:t>
      </w:r>
      <w:proofErr w:type="spellStart"/>
      <w:r w:rsidR="00186C95">
        <w:t>Martín</w:t>
      </w:r>
      <w:proofErr w:type="spellEnd"/>
      <w:r w:rsidR="00186C95">
        <w:t xml:space="preserve"> </w:t>
      </w:r>
      <w:proofErr w:type="spellStart"/>
      <w:r w:rsidR="00186C95">
        <w:t>Diz</w:t>
      </w:r>
      <w:proofErr w:type="spellEnd"/>
      <w:r w:rsidR="00186C95">
        <w:rPr>
          <w:rFonts w:hint="eastAsia"/>
        </w:rPr>
        <w:t>：</w:t>
      </w:r>
      <w:r w:rsidR="00186C95">
        <w:t>”</w:t>
      </w:r>
      <w:r>
        <w:t xml:space="preserve">ODR and </w:t>
      </w:r>
      <w:proofErr w:type="spellStart"/>
      <w:r>
        <w:t>Consumers:Legal</w:t>
      </w:r>
      <w:proofErr w:type="spellEnd"/>
      <w:r>
        <w:t xml:space="preserve"> Regulations in European Union</w:t>
      </w:r>
      <w:r w:rsidR="00186C95">
        <w:t>”</w:t>
      </w:r>
      <w:r>
        <w:rPr>
          <w:rFonts w:hint="eastAsia"/>
        </w:rPr>
        <w:t>,</w:t>
      </w:r>
      <w:r w:rsidR="00186C95">
        <w:rPr>
          <w:rFonts w:hint="eastAsia"/>
        </w:rPr>
        <w:t xml:space="preserve"> </w:t>
      </w:r>
      <w:r>
        <w:t>University of Salamanca, Spain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E71"/>
    <w:multiLevelType w:val="hybridMultilevel"/>
    <w:tmpl w:val="F91675C2"/>
    <w:lvl w:ilvl="0" w:tplc="F8C2AC80">
      <w:start w:val="1"/>
      <w:numFmt w:val="bullet"/>
      <w:lvlText w:val=""/>
      <w:lvlJc w:val="left"/>
      <w:pPr>
        <w:tabs>
          <w:tab w:val="num" w:pos="720"/>
        </w:tabs>
        <w:ind w:left="720" w:hanging="360"/>
      </w:pPr>
      <w:rPr>
        <w:rFonts w:ascii="Wingdings 2" w:hAnsi="Wingdings 2" w:hint="default"/>
      </w:rPr>
    </w:lvl>
    <w:lvl w:ilvl="1" w:tplc="3676AFCE" w:tentative="1">
      <w:start w:val="1"/>
      <w:numFmt w:val="bullet"/>
      <w:lvlText w:val=""/>
      <w:lvlJc w:val="left"/>
      <w:pPr>
        <w:tabs>
          <w:tab w:val="num" w:pos="1440"/>
        </w:tabs>
        <w:ind w:left="1440" w:hanging="360"/>
      </w:pPr>
      <w:rPr>
        <w:rFonts w:ascii="Wingdings 2" w:hAnsi="Wingdings 2" w:hint="default"/>
      </w:rPr>
    </w:lvl>
    <w:lvl w:ilvl="2" w:tplc="EE2EEA9C" w:tentative="1">
      <w:start w:val="1"/>
      <w:numFmt w:val="bullet"/>
      <w:lvlText w:val=""/>
      <w:lvlJc w:val="left"/>
      <w:pPr>
        <w:tabs>
          <w:tab w:val="num" w:pos="2160"/>
        </w:tabs>
        <w:ind w:left="2160" w:hanging="360"/>
      </w:pPr>
      <w:rPr>
        <w:rFonts w:ascii="Wingdings 2" w:hAnsi="Wingdings 2" w:hint="default"/>
      </w:rPr>
    </w:lvl>
    <w:lvl w:ilvl="3" w:tplc="DF42A816" w:tentative="1">
      <w:start w:val="1"/>
      <w:numFmt w:val="bullet"/>
      <w:lvlText w:val=""/>
      <w:lvlJc w:val="left"/>
      <w:pPr>
        <w:tabs>
          <w:tab w:val="num" w:pos="2880"/>
        </w:tabs>
        <w:ind w:left="2880" w:hanging="360"/>
      </w:pPr>
      <w:rPr>
        <w:rFonts w:ascii="Wingdings 2" w:hAnsi="Wingdings 2" w:hint="default"/>
      </w:rPr>
    </w:lvl>
    <w:lvl w:ilvl="4" w:tplc="DB20E960" w:tentative="1">
      <w:start w:val="1"/>
      <w:numFmt w:val="bullet"/>
      <w:lvlText w:val=""/>
      <w:lvlJc w:val="left"/>
      <w:pPr>
        <w:tabs>
          <w:tab w:val="num" w:pos="3600"/>
        </w:tabs>
        <w:ind w:left="3600" w:hanging="360"/>
      </w:pPr>
      <w:rPr>
        <w:rFonts w:ascii="Wingdings 2" w:hAnsi="Wingdings 2" w:hint="default"/>
      </w:rPr>
    </w:lvl>
    <w:lvl w:ilvl="5" w:tplc="91FE3E86" w:tentative="1">
      <w:start w:val="1"/>
      <w:numFmt w:val="bullet"/>
      <w:lvlText w:val=""/>
      <w:lvlJc w:val="left"/>
      <w:pPr>
        <w:tabs>
          <w:tab w:val="num" w:pos="4320"/>
        </w:tabs>
        <w:ind w:left="4320" w:hanging="360"/>
      </w:pPr>
      <w:rPr>
        <w:rFonts w:ascii="Wingdings 2" w:hAnsi="Wingdings 2" w:hint="default"/>
      </w:rPr>
    </w:lvl>
    <w:lvl w:ilvl="6" w:tplc="FC6C7A0C" w:tentative="1">
      <w:start w:val="1"/>
      <w:numFmt w:val="bullet"/>
      <w:lvlText w:val=""/>
      <w:lvlJc w:val="left"/>
      <w:pPr>
        <w:tabs>
          <w:tab w:val="num" w:pos="5040"/>
        </w:tabs>
        <w:ind w:left="5040" w:hanging="360"/>
      </w:pPr>
      <w:rPr>
        <w:rFonts w:ascii="Wingdings 2" w:hAnsi="Wingdings 2" w:hint="default"/>
      </w:rPr>
    </w:lvl>
    <w:lvl w:ilvl="7" w:tplc="B48C08C4" w:tentative="1">
      <w:start w:val="1"/>
      <w:numFmt w:val="bullet"/>
      <w:lvlText w:val=""/>
      <w:lvlJc w:val="left"/>
      <w:pPr>
        <w:tabs>
          <w:tab w:val="num" w:pos="5760"/>
        </w:tabs>
        <w:ind w:left="5760" w:hanging="360"/>
      </w:pPr>
      <w:rPr>
        <w:rFonts w:ascii="Wingdings 2" w:hAnsi="Wingdings 2" w:hint="default"/>
      </w:rPr>
    </w:lvl>
    <w:lvl w:ilvl="8" w:tplc="B62C4E48" w:tentative="1">
      <w:start w:val="1"/>
      <w:numFmt w:val="bullet"/>
      <w:lvlText w:val=""/>
      <w:lvlJc w:val="left"/>
      <w:pPr>
        <w:tabs>
          <w:tab w:val="num" w:pos="6480"/>
        </w:tabs>
        <w:ind w:left="6480" w:hanging="360"/>
      </w:pPr>
      <w:rPr>
        <w:rFonts w:ascii="Wingdings 2" w:hAnsi="Wingdings 2" w:hint="default"/>
      </w:rPr>
    </w:lvl>
  </w:abstractNum>
  <w:abstractNum w:abstractNumId="1">
    <w:nsid w:val="1971308E"/>
    <w:multiLevelType w:val="hybridMultilevel"/>
    <w:tmpl w:val="F8A21BE6"/>
    <w:lvl w:ilvl="0" w:tplc="97145588">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nsid w:val="1A5865DE"/>
    <w:multiLevelType w:val="hybridMultilevel"/>
    <w:tmpl w:val="938876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9C072A"/>
    <w:multiLevelType w:val="hybridMultilevel"/>
    <w:tmpl w:val="B3E016F4"/>
    <w:lvl w:ilvl="0" w:tplc="6E40090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nsid w:val="28364F7E"/>
    <w:multiLevelType w:val="hybridMultilevel"/>
    <w:tmpl w:val="B9CA21D0"/>
    <w:lvl w:ilvl="0" w:tplc="9550864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3DE25757"/>
    <w:multiLevelType w:val="hybridMultilevel"/>
    <w:tmpl w:val="E0DABD0A"/>
    <w:lvl w:ilvl="0" w:tplc="7A044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5B6959"/>
    <w:multiLevelType w:val="hybridMultilevel"/>
    <w:tmpl w:val="31D05AB8"/>
    <w:lvl w:ilvl="0" w:tplc="9258A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0F2A96"/>
    <w:multiLevelType w:val="hybridMultilevel"/>
    <w:tmpl w:val="DE8A06CE"/>
    <w:lvl w:ilvl="0" w:tplc="555AB696">
      <w:start w:val="1"/>
      <w:numFmt w:val="decimal"/>
      <w:lvlText w:val="%1."/>
      <w:lvlJc w:val="left"/>
      <w:pPr>
        <w:tabs>
          <w:tab w:val="num" w:pos="720"/>
        </w:tabs>
        <w:ind w:left="720" w:hanging="360"/>
      </w:pPr>
    </w:lvl>
    <w:lvl w:ilvl="1" w:tplc="3AB47718" w:tentative="1">
      <w:start w:val="1"/>
      <w:numFmt w:val="decimal"/>
      <w:lvlText w:val="%2."/>
      <w:lvlJc w:val="left"/>
      <w:pPr>
        <w:tabs>
          <w:tab w:val="num" w:pos="1440"/>
        </w:tabs>
        <w:ind w:left="1440" w:hanging="360"/>
      </w:pPr>
    </w:lvl>
    <w:lvl w:ilvl="2" w:tplc="369C68AA" w:tentative="1">
      <w:start w:val="1"/>
      <w:numFmt w:val="decimal"/>
      <w:lvlText w:val="%3."/>
      <w:lvlJc w:val="left"/>
      <w:pPr>
        <w:tabs>
          <w:tab w:val="num" w:pos="2160"/>
        </w:tabs>
        <w:ind w:left="2160" w:hanging="360"/>
      </w:pPr>
    </w:lvl>
    <w:lvl w:ilvl="3" w:tplc="A3268E60" w:tentative="1">
      <w:start w:val="1"/>
      <w:numFmt w:val="decimal"/>
      <w:lvlText w:val="%4."/>
      <w:lvlJc w:val="left"/>
      <w:pPr>
        <w:tabs>
          <w:tab w:val="num" w:pos="2880"/>
        </w:tabs>
        <w:ind w:left="2880" w:hanging="360"/>
      </w:pPr>
    </w:lvl>
    <w:lvl w:ilvl="4" w:tplc="97B4746A" w:tentative="1">
      <w:start w:val="1"/>
      <w:numFmt w:val="decimal"/>
      <w:lvlText w:val="%5."/>
      <w:lvlJc w:val="left"/>
      <w:pPr>
        <w:tabs>
          <w:tab w:val="num" w:pos="3600"/>
        </w:tabs>
        <w:ind w:left="3600" w:hanging="360"/>
      </w:pPr>
    </w:lvl>
    <w:lvl w:ilvl="5" w:tplc="8A4E6426" w:tentative="1">
      <w:start w:val="1"/>
      <w:numFmt w:val="decimal"/>
      <w:lvlText w:val="%6."/>
      <w:lvlJc w:val="left"/>
      <w:pPr>
        <w:tabs>
          <w:tab w:val="num" w:pos="4320"/>
        </w:tabs>
        <w:ind w:left="4320" w:hanging="360"/>
      </w:pPr>
    </w:lvl>
    <w:lvl w:ilvl="6" w:tplc="8AA212A0" w:tentative="1">
      <w:start w:val="1"/>
      <w:numFmt w:val="decimal"/>
      <w:lvlText w:val="%7."/>
      <w:lvlJc w:val="left"/>
      <w:pPr>
        <w:tabs>
          <w:tab w:val="num" w:pos="5040"/>
        </w:tabs>
        <w:ind w:left="5040" w:hanging="360"/>
      </w:pPr>
    </w:lvl>
    <w:lvl w:ilvl="7" w:tplc="D95C5700" w:tentative="1">
      <w:start w:val="1"/>
      <w:numFmt w:val="decimal"/>
      <w:lvlText w:val="%8."/>
      <w:lvlJc w:val="left"/>
      <w:pPr>
        <w:tabs>
          <w:tab w:val="num" w:pos="5760"/>
        </w:tabs>
        <w:ind w:left="5760" w:hanging="360"/>
      </w:pPr>
    </w:lvl>
    <w:lvl w:ilvl="8" w:tplc="FE14E524" w:tentative="1">
      <w:start w:val="1"/>
      <w:numFmt w:val="decimal"/>
      <w:lvlText w:val="%9."/>
      <w:lvlJc w:val="left"/>
      <w:pPr>
        <w:tabs>
          <w:tab w:val="num" w:pos="6480"/>
        </w:tabs>
        <w:ind w:left="6480" w:hanging="360"/>
      </w:pPr>
    </w:lvl>
  </w:abstractNum>
  <w:abstractNum w:abstractNumId="8">
    <w:nsid w:val="5F494A27"/>
    <w:multiLevelType w:val="hybridMultilevel"/>
    <w:tmpl w:val="0FC676E6"/>
    <w:lvl w:ilvl="0" w:tplc="F280CA14">
      <w:start w:val="1"/>
      <w:numFmt w:val="bullet"/>
      <w:lvlText w:val=""/>
      <w:lvlJc w:val="left"/>
      <w:pPr>
        <w:tabs>
          <w:tab w:val="num" w:pos="720"/>
        </w:tabs>
        <w:ind w:left="720" w:hanging="360"/>
      </w:pPr>
      <w:rPr>
        <w:rFonts w:ascii="Wingdings 2" w:hAnsi="Wingdings 2" w:hint="default"/>
      </w:rPr>
    </w:lvl>
    <w:lvl w:ilvl="1" w:tplc="E0D6361A" w:tentative="1">
      <w:start w:val="1"/>
      <w:numFmt w:val="bullet"/>
      <w:lvlText w:val=""/>
      <w:lvlJc w:val="left"/>
      <w:pPr>
        <w:tabs>
          <w:tab w:val="num" w:pos="1440"/>
        </w:tabs>
        <w:ind w:left="1440" w:hanging="360"/>
      </w:pPr>
      <w:rPr>
        <w:rFonts w:ascii="Wingdings 2" w:hAnsi="Wingdings 2" w:hint="default"/>
      </w:rPr>
    </w:lvl>
    <w:lvl w:ilvl="2" w:tplc="FECA4A26" w:tentative="1">
      <w:start w:val="1"/>
      <w:numFmt w:val="bullet"/>
      <w:lvlText w:val=""/>
      <w:lvlJc w:val="left"/>
      <w:pPr>
        <w:tabs>
          <w:tab w:val="num" w:pos="2160"/>
        </w:tabs>
        <w:ind w:left="2160" w:hanging="360"/>
      </w:pPr>
      <w:rPr>
        <w:rFonts w:ascii="Wingdings 2" w:hAnsi="Wingdings 2" w:hint="default"/>
      </w:rPr>
    </w:lvl>
    <w:lvl w:ilvl="3" w:tplc="F37C5C54" w:tentative="1">
      <w:start w:val="1"/>
      <w:numFmt w:val="bullet"/>
      <w:lvlText w:val=""/>
      <w:lvlJc w:val="left"/>
      <w:pPr>
        <w:tabs>
          <w:tab w:val="num" w:pos="2880"/>
        </w:tabs>
        <w:ind w:left="2880" w:hanging="360"/>
      </w:pPr>
      <w:rPr>
        <w:rFonts w:ascii="Wingdings 2" w:hAnsi="Wingdings 2" w:hint="default"/>
      </w:rPr>
    </w:lvl>
    <w:lvl w:ilvl="4" w:tplc="94725080" w:tentative="1">
      <w:start w:val="1"/>
      <w:numFmt w:val="bullet"/>
      <w:lvlText w:val=""/>
      <w:lvlJc w:val="left"/>
      <w:pPr>
        <w:tabs>
          <w:tab w:val="num" w:pos="3600"/>
        </w:tabs>
        <w:ind w:left="3600" w:hanging="360"/>
      </w:pPr>
      <w:rPr>
        <w:rFonts w:ascii="Wingdings 2" w:hAnsi="Wingdings 2" w:hint="default"/>
      </w:rPr>
    </w:lvl>
    <w:lvl w:ilvl="5" w:tplc="D87A75EC" w:tentative="1">
      <w:start w:val="1"/>
      <w:numFmt w:val="bullet"/>
      <w:lvlText w:val=""/>
      <w:lvlJc w:val="left"/>
      <w:pPr>
        <w:tabs>
          <w:tab w:val="num" w:pos="4320"/>
        </w:tabs>
        <w:ind w:left="4320" w:hanging="360"/>
      </w:pPr>
      <w:rPr>
        <w:rFonts w:ascii="Wingdings 2" w:hAnsi="Wingdings 2" w:hint="default"/>
      </w:rPr>
    </w:lvl>
    <w:lvl w:ilvl="6" w:tplc="579EB76A" w:tentative="1">
      <w:start w:val="1"/>
      <w:numFmt w:val="bullet"/>
      <w:lvlText w:val=""/>
      <w:lvlJc w:val="left"/>
      <w:pPr>
        <w:tabs>
          <w:tab w:val="num" w:pos="5040"/>
        </w:tabs>
        <w:ind w:left="5040" w:hanging="360"/>
      </w:pPr>
      <w:rPr>
        <w:rFonts w:ascii="Wingdings 2" w:hAnsi="Wingdings 2" w:hint="default"/>
      </w:rPr>
    </w:lvl>
    <w:lvl w:ilvl="7" w:tplc="0890EA7E" w:tentative="1">
      <w:start w:val="1"/>
      <w:numFmt w:val="bullet"/>
      <w:lvlText w:val=""/>
      <w:lvlJc w:val="left"/>
      <w:pPr>
        <w:tabs>
          <w:tab w:val="num" w:pos="5760"/>
        </w:tabs>
        <w:ind w:left="5760" w:hanging="360"/>
      </w:pPr>
      <w:rPr>
        <w:rFonts w:ascii="Wingdings 2" w:hAnsi="Wingdings 2" w:hint="default"/>
      </w:rPr>
    </w:lvl>
    <w:lvl w:ilvl="8" w:tplc="62DC205E" w:tentative="1">
      <w:start w:val="1"/>
      <w:numFmt w:val="bullet"/>
      <w:lvlText w:val=""/>
      <w:lvlJc w:val="left"/>
      <w:pPr>
        <w:tabs>
          <w:tab w:val="num" w:pos="6480"/>
        </w:tabs>
        <w:ind w:left="6480" w:hanging="360"/>
      </w:pPr>
      <w:rPr>
        <w:rFonts w:ascii="Wingdings 2" w:hAnsi="Wingdings 2" w:hint="default"/>
      </w:rPr>
    </w:lvl>
  </w:abstractNum>
  <w:abstractNum w:abstractNumId="9">
    <w:nsid w:val="643F159A"/>
    <w:multiLevelType w:val="hybridMultilevel"/>
    <w:tmpl w:val="63345872"/>
    <w:lvl w:ilvl="0" w:tplc="84A2E2C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751B6BC5"/>
    <w:multiLevelType w:val="hybridMultilevel"/>
    <w:tmpl w:val="BFB06A94"/>
    <w:lvl w:ilvl="0" w:tplc="8D36CAA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7A6375D5"/>
    <w:multiLevelType w:val="hybridMultilevel"/>
    <w:tmpl w:val="9570734C"/>
    <w:lvl w:ilvl="0" w:tplc="D424E44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6"/>
  </w:num>
  <w:num w:numId="2">
    <w:abstractNumId w:val="4"/>
  </w:num>
  <w:num w:numId="3">
    <w:abstractNumId w:val="10"/>
  </w:num>
  <w:num w:numId="4">
    <w:abstractNumId w:val="9"/>
  </w:num>
  <w:num w:numId="5">
    <w:abstractNumId w:val="5"/>
  </w:num>
  <w:num w:numId="6">
    <w:abstractNumId w:val="2"/>
  </w:num>
  <w:num w:numId="7">
    <w:abstractNumId w:val="1"/>
  </w:num>
  <w:num w:numId="8">
    <w:abstractNumId w:val="11"/>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2EC"/>
    <w:rsid w:val="000039C2"/>
    <w:rsid w:val="000043B4"/>
    <w:rsid w:val="000047BB"/>
    <w:rsid w:val="000052C1"/>
    <w:rsid w:val="0000531E"/>
    <w:rsid w:val="00007B74"/>
    <w:rsid w:val="0001171B"/>
    <w:rsid w:val="00016147"/>
    <w:rsid w:val="000165EC"/>
    <w:rsid w:val="00016D03"/>
    <w:rsid w:val="000170BD"/>
    <w:rsid w:val="00022778"/>
    <w:rsid w:val="00025E8D"/>
    <w:rsid w:val="00026340"/>
    <w:rsid w:val="00027A31"/>
    <w:rsid w:val="00030120"/>
    <w:rsid w:val="00030AA4"/>
    <w:rsid w:val="00034B08"/>
    <w:rsid w:val="0003573D"/>
    <w:rsid w:val="00036A26"/>
    <w:rsid w:val="0004080A"/>
    <w:rsid w:val="0004230A"/>
    <w:rsid w:val="00042505"/>
    <w:rsid w:val="00043455"/>
    <w:rsid w:val="000464AC"/>
    <w:rsid w:val="000464FB"/>
    <w:rsid w:val="000531E5"/>
    <w:rsid w:val="000612A0"/>
    <w:rsid w:val="00067351"/>
    <w:rsid w:val="00070AD9"/>
    <w:rsid w:val="00071717"/>
    <w:rsid w:val="000733CF"/>
    <w:rsid w:val="0007504A"/>
    <w:rsid w:val="00077AA7"/>
    <w:rsid w:val="00084255"/>
    <w:rsid w:val="00084E30"/>
    <w:rsid w:val="0008652E"/>
    <w:rsid w:val="000869F6"/>
    <w:rsid w:val="00087E3E"/>
    <w:rsid w:val="000938E7"/>
    <w:rsid w:val="0009662F"/>
    <w:rsid w:val="00096CEF"/>
    <w:rsid w:val="000974DF"/>
    <w:rsid w:val="0009793F"/>
    <w:rsid w:val="000A1F9F"/>
    <w:rsid w:val="000A7AD1"/>
    <w:rsid w:val="000B0625"/>
    <w:rsid w:val="000B6E31"/>
    <w:rsid w:val="000C0201"/>
    <w:rsid w:val="000C18C0"/>
    <w:rsid w:val="000C3C8E"/>
    <w:rsid w:val="000D3C23"/>
    <w:rsid w:val="000D78C6"/>
    <w:rsid w:val="000E1705"/>
    <w:rsid w:val="000E6FF4"/>
    <w:rsid w:val="000E7152"/>
    <w:rsid w:val="000F7412"/>
    <w:rsid w:val="00101459"/>
    <w:rsid w:val="001015AF"/>
    <w:rsid w:val="00104C8A"/>
    <w:rsid w:val="001129DA"/>
    <w:rsid w:val="0011325D"/>
    <w:rsid w:val="001143F0"/>
    <w:rsid w:val="00114525"/>
    <w:rsid w:val="0011528B"/>
    <w:rsid w:val="00120222"/>
    <w:rsid w:val="001207AB"/>
    <w:rsid w:val="00121196"/>
    <w:rsid w:val="0012608D"/>
    <w:rsid w:val="001266D5"/>
    <w:rsid w:val="00127A30"/>
    <w:rsid w:val="00141603"/>
    <w:rsid w:val="001422BE"/>
    <w:rsid w:val="00147134"/>
    <w:rsid w:val="001477DF"/>
    <w:rsid w:val="001507A9"/>
    <w:rsid w:val="00151EA1"/>
    <w:rsid w:val="00156F4D"/>
    <w:rsid w:val="00167C62"/>
    <w:rsid w:val="00170122"/>
    <w:rsid w:val="00173B2C"/>
    <w:rsid w:val="00174E57"/>
    <w:rsid w:val="00175074"/>
    <w:rsid w:val="0017566F"/>
    <w:rsid w:val="00186C95"/>
    <w:rsid w:val="0019212C"/>
    <w:rsid w:val="00196ADC"/>
    <w:rsid w:val="00197EEA"/>
    <w:rsid w:val="001A2703"/>
    <w:rsid w:val="001A2E65"/>
    <w:rsid w:val="001A35C9"/>
    <w:rsid w:val="001A3847"/>
    <w:rsid w:val="001A659F"/>
    <w:rsid w:val="001B09B0"/>
    <w:rsid w:val="001C2D58"/>
    <w:rsid w:val="001C36E3"/>
    <w:rsid w:val="001C37CB"/>
    <w:rsid w:val="001C37E7"/>
    <w:rsid w:val="001C441A"/>
    <w:rsid w:val="001C482F"/>
    <w:rsid w:val="001D0383"/>
    <w:rsid w:val="001D34E3"/>
    <w:rsid w:val="001D3B56"/>
    <w:rsid w:val="001E0FCD"/>
    <w:rsid w:val="001F4CF8"/>
    <w:rsid w:val="002000C8"/>
    <w:rsid w:val="00200A27"/>
    <w:rsid w:val="00200ED2"/>
    <w:rsid w:val="002054CF"/>
    <w:rsid w:val="00206795"/>
    <w:rsid w:val="002118D2"/>
    <w:rsid w:val="002177D6"/>
    <w:rsid w:val="00220208"/>
    <w:rsid w:val="002206DC"/>
    <w:rsid w:val="00220710"/>
    <w:rsid w:val="00224D14"/>
    <w:rsid w:val="00224D27"/>
    <w:rsid w:val="002268E6"/>
    <w:rsid w:val="002270C7"/>
    <w:rsid w:val="002340B3"/>
    <w:rsid w:val="00242609"/>
    <w:rsid w:val="00243A3B"/>
    <w:rsid w:val="002453E1"/>
    <w:rsid w:val="00250CA8"/>
    <w:rsid w:val="002539CD"/>
    <w:rsid w:val="002553B0"/>
    <w:rsid w:val="00257548"/>
    <w:rsid w:val="00261AF5"/>
    <w:rsid w:val="002661ED"/>
    <w:rsid w:val="002679BE"/>
    <w:rsid w:val="0027668D"/>
    <w:rsid w:val="00280F79"/>
    <w:rsid w:val="002852CC"/>
    <w:rsid w:val="00285FD1"/>
    <w:rsid w:val="00286770"/>
    <w:rsid w:val="00290707"/>
    <w:rsid w:val="0029195E"/>
    <w:rsid w:val="002A4E65"/>
    <w:rsid w:val="002A5E6D"/>
    <w:rsid w:val="002A7B93"/>
    <w:rsid w:val="002B722F"/>
    <w:rsid w:val="002D0F8C"/>
    <w:rsid w:val="002D4F16"/>
    <w:rsid w:val="002D5113"/>
    <w:rsid w:val="002D5D3C"/>
    <w:rsid w:val="002E1135"/>
    <w:rsid w:val="002E2DD2"/>
    <w:rsid w:val="002E32F3"/>
    <w:rsid w:val="002E40CA"/>
    <w:rsid w:val="002E6B4F"/>
    <w:rsid w:val="002F1CAA"/>
    <w:rsid w:val="002F3DE6"/>
    <w:rsid w:val="002F7180"/>
    <w:rsid w:val="00300404"/>
    <w:rsid w:val="003013B8"/>
    <w:rsid w:val="00307DCB"/>
    <w:rsid w:val="003100C9"/>
    <w:rsid w:val="00313518"/>
    <w:rsid w:val="0031715D"/>
    <w:rsid w:val="0032055A"/>
    <w:rsid w:val="00320C69"/>
    <w:rsid w:val="00325552"/>
    <w:rsid w:val="003278D5"/>
    <w:rsid w:val="00337A72"/>
    <w:rsid w:val="00341CBE"/>
    <w:rsid w:val="00342F8D"/>
    <w:rsid w:val="00346571"/>
    <w:rsid w:val="003512C6"/>
    <w:rsid w:val="00354A78"/>
    <w:rsid w:val="00360ACF"/>
    <w:rsid w:val="00361218"/>
    <w:rsid w:val="003654E5"/>
    <w:rsid w:val="003670A9"/>
    <w:rsid w:val="00371A23"/>
    <w:rsid w:val="0037487F"/>
    <w:rsid w:val="00374B2E"/>
    <w:rsid w:val="00374BAF"/>
    <w:rsid w:val="0037641C"/>
    <w:rsid w:val="00380D09"/>
    <w:rsid w:val="00383709"/>
    <w:rsid w:val="003872AE"/>
    <w:rsid w:val="0039051A"/>
    <w:rsid w:val="00391AA8"/>
    <w:rsid w:val="00392FFB"/>
    <w:rsid w:val="003A354C"/>
    <w:rsid w:val="003A3A0B"/>
    <w:rsid w:val="003B3284"/>
    <w:rsid w:val="003B7590"/>
    <w:rsid w:val="003C1215"/>
    <w:rsid w:val="003C3934"/>
    <w:rsid w:val="003C4DAB"/>
    <w:rsid w:val="003C5FDF"/>
    <w:rsid w:val="003C7CE1"/>
    <w:rsid w:val="003D141F"/>
    <w:rsid w:val="003D21E5"/>
    <w:rsid w:val="003E03E7"/>
    <w:rsid w:val="003E0FAB"/>
    <w:rsid w:val="003E130B"/>
    <w:rsid w:val="003E24C7"/>
    <w:rsid w:val="003E34BA"/>
    <w:rsid w:val="003E7610"/>
    <w:rsid w:val="003F3993"/>
    <w:rsid w:val="003F571F"/>
    <w:rsid w:val="003F5835"/>
    <w:rsid w:val="003F6A41"/>
    <w:rsid w:val="00403E0A"/>
    <w:rsid w:val="004045EA"/>
    <w:rsid w:val="00404B35"/>
    <w:rsid w:val="00412850"/>
    <w:rsid w:val="004140A2"/>
    <w:rsid w:val="00414DBC"/>
    <w:rsid w:val="004151EB"/>
    <w:rsid w:val="00422DCF"/>
    <w:rsid w:val="00427F8D"/>
    <w:rsid w:val="00432ECF"/>
    <w:rsid w:val="0043368C"/>
    <w:rsid w:val="00434E11"/>
    <w:rsid w:val="004376AD"/>
    <w:rsid w:val="00442794"/>
    <w:rsid w:val="0044579B"/>
    <w:rsid w:val="004459F0"/>
    <w:rsid w:val="00447DE2"/>
    <w:rsid w:val="00456207"/>
    <w:rsid w:val="004567B0"/>
    <w:rsid w:val="00460B92"/>
    <w:rsid w:val="00463B1D"/>
    <w:rsid w:val="004640B0"/>
    <w:rsid w:val="00473B67"/>
    <w:rsid w:val="00476956"/>
    <w:rsid w:val="0047714A"/>
    <w:rsid w:val="00477919"/>
    <w:rsid w:val="00481885"/>
    <w:rsid w:val="004910A4"/>
    <w:rsid w:val="00496A0E"/>
    <w:rsid w:val="004A1D28"/>
    <w:rsid w:val="004A2D4D"/>
    <w:rsid w:val="004A2F7E"/>
    <w:rsid w:val="004B05B2"/>
    <w:rsid w:val="004B076E"/>
    <w:rsid w:val="004C0B5A"/>
    <w:rsid w:val="004C255E"/>
    <w:rsid w:val="004D081D"/>
    <w:rsid w:val="004D5C91"/>
    <w:rsid w:val="004F1AC2"/>
    <w:rsid w:val="004F2124"/>
    <w:rsid w:val="004F2C65"/>
    <w:rsid w:val="005027DF"/>
    <w:rsid w:val="00506312"/>
    <w:rsid w:val="00510779"/>
    <w:rsid w:val="00515201"/>
    <w:rsid w:val="00520305"/>
    <w:rsid w:val="0052042C"/>
    <w:rsid w:val="0052095F"/>
    <w:rsid w:val="00523A4D"/>
    <w:rsid w:val="005241D4"/>
    <w:rsid w:val="00530E0C"/>
    <w:rsid w:val="00532F29"/>
    <w:rsid w:val="0053461F"/>
    <w:rsid w:val="0053506A"/>
    <w:rsid w:val="00535C89"/>
    <w:rsid w:val="005415C2"/>
    <w:rsid w:val="00541E23"/>
    <w:rsid w:val="00541F70"/>
    <w:rsid w:val="00542F52"/>
    <w:rsid w:val="0054365B"/>
    <w:rsid w:val="00543C40"/>
    <w:rsid w:val="00550F02"/>
    <w:rsid w:val="00552CDD"/>
    <w:rsid w:val="0055364B"/>
    <w:rsid w:val="00554A72"/>
    <w:rsid w:val="0056140D"/>
    <w:rsid w:val="0056551A"/>
    <w:rsid w:val="00565D34"/>
    <w:rsid w:val="0057023C"/>
    <w:rsid w:val="00572022"/>
    <w:rsid w:val="00574535"/>
    <w:rsid w:val="00574645"/>
    <w:rsid w:val="00576531"/>
    <w:rsid w:val="00582D5F"/>
    <w:rsid w:val="005833B7"/>
    <w:rsid w:val="00587501"/>
    <w:rsid w:val="00591172"/>
    <w:rsid w:val="0059250A"/>
    <w:rsid w:val="005969BC"/>
    <w:rsid w:val="005A391F"/>
    <w:rsid w:val="005A7AF2"/>
    <w:rsid w:val="005B1D2B"/>
    <w:rsid w:val="005B2E7D"/>
    <w:rsid w:val="005B4616"/>
    <w:rsid w:val="005B4C92"/>
    <w:rsid w:val="005B68EB"/>
    <w:rsid w:val="005C1834"/>
    <w:rsid w:val="005C1A98"/>
    <w:rsid w:val="005C2F31"/>
    <w:rsid w:val="005C4AEF"/>
    <w:rsid w:val="005C517A"/>
    <w:rsid w:val="005C6BF3"/>
    <w:rsid w:val="005D7FE9"/>
    <w:rsid w:val="005E080B"/>
    <w:rsid w:val="005E3964"/>
    <w:rsid w:val="005E6251"/>
    <w:rsid w:val="005F3D05"/>
    <w:rsid w:val="005F528D"/>
    <w:rsid w:val="00600B6F"/>
    <w:rsid w:val="0060117C"/>
    <w:rsid w:val="00601672"/>
    <w:rsid w:val="00602FCD"/>
    <w:rsid w:val="00604F3A"/>
    <w:rsid w:val="00606F06"/>
    <w:rsid w:val="00611DA1"/>
    <w:rsid w:val="00612791"/>
    <w:rsid w:val="00613019"/>
    <w:rsid w:val="00614936"/>
    <w:rsid w:val="00617948"/>
    <w:rsid w:val="00620835"/>
    <w:rsid w:val="00620A65"/>
    <w:rsid w:val="006252E7"/>
    <w:rsid w:val="00631FCC"/>
    <w:rsid w:val="00632479"/>
    <w:rsid w:val="00640DCB"/>
    <w:rsid w:val="00642690"/>
    <w:rsid w:val="00645B3A"/>
    <w:rsid w:val="0064742B"/>
    <w:rsid w:val="00652940"/>
    <w:rsid w:val="0065389E"/>
    <w:rsid w:val="00660F30"/>
    <w:rsid w:val="00672741"/>
    <w:rsid w:val="00674B90"/>
    <w:rsid w:val="0067531E"/>
    <w:rsid w:val="006805A6"/>
    <w:rsid w:val="006857BD"/>
    <w:rsid w:val="00687F41"/>
    <w:rsid w:val="006931EC"/>
    <w:rsid w:val="0069770D"/>
    <w:rsid w:val="006A159F"/>
    <w:rsid w:val="006A2055"/>
    <w:rsid w:val="006A2C22"/>
    <w:rsid w:val="006A4F8E"/>
    <w:rsid w:val="006A7428"/>
    <w:rsid w:val="006B502A"/>
    <w:rsid w:val="006C071A"/>
    <w:rsid w:val="006C11E5"/>
    <w:rsid w:val="006C357D"/>
    <w:rsid w:val="006D25C7"/>
    <w:rsid w:val="006D32E4"/>
    <w:rsid w:val="006D396A"/>
    <w:rsid w:val="006D5954"/>
    <w:rsid w:val="006F045D"/>
    <w:rsid w:val="006F5429"/>
    <w:rsid w:val="006F6166"/>
    <w:rsid w:val="00702B43"/>
    <w:rsid w:val="00702D94"/>
    <w:rsid w:val="007038E9"/>
    <w:rsid w:val="00710038"/>
    <w:rsid w:val="007104DE"/>
    <w:rsid w:val="007166F5"/>
    <w:rsid w:val="0072333A"/>
    <w:rsid w:val="00730F6F"/>
    <w:rsid w:val="00734634"/>
    <w:rsid w:val="00742B3F"/>
    <w:rsid w:val="00742DBC"/>
    <w:rsid w:val="00747786"/>
    <w:rsid w:val="00747DBA"/>
    <w:rsid w:val="00760CBC"/>
    <w:rsid w:val="00764141"/>
    <w:rsid w:val="0076434E"/>
    <w:rsid w:val="00767384"/>
    <w:rsid w:val="0077189F"/>
    <w:rsid w:val="007826C8"/>
    <w:rsid w:val="00791239"/>
    <w:rsid w:val="00793040"/>
    <w:rsid w:val="007A749E"/>
    <w:rsid w:val="007A799E"/>
    <w:rsid w:val="007B6B7C"/>
    <w:rsid w:val="007C2911"/>
    <w:rsid w:val="007C4E83"/>
    <w:rsid w:val="007C5154"/>
    <w:rsid w:val="007C7010"/>
    <w:rsid w:val="007D1F62"/>
    <w:rsid w:val="007D279B"/>
    <w:rsid w:val="007D6E84"/>
    <w:rsid w:val="007D751B"/>
    <w:rsid w:val="007D7AC4"/>
    <w:rsid w:val="007E0F40"/>
    <w:rsid w:val="007E1271"/>
    <w:rsid w:val="007E16C0"/>
    <w:rsid w:val="007E283A"/>
    <w:rsid w:val="007E2FF6"/>
    <w:rsid w:val="007E7B0A"/>
    <w:rsid w:val="007F3A30"/>
    <w:rsid w:val="007F4A9C"/>
    <w:rsid w:val="007F5EB0"/>
    <w:rsid w:val="007F70AB"/>
    <w:rsid w:val="00811D2F"/>
    <w:rsid w:val="008126BF"/>
    <w:rsid w:val="00812F7E"/>
    <w:rsid w:val="00814730"/>
    <w:rsid w:val="008147E8"/>
    <w:rsid w:val="00820843"/>
    <w:rsid w:val="00820FC6"/>
    <w:rsid w:val="008215D9"/>
    <w:rsid w:val="0082455E"/>
    <w:rsid w:val="008255A9"/>
    <w:rsid w:val="008259A1"/>
    <w:rsid w:val="0082633F"/>
    <w:rsid w:val="00826A92"/>
    <w:rsid w:val="00826D14"/>
    <w:rsid w:val="00834976"/>
    <w:rsid w:val="00837B9F"/>
    <w:rsid w:val="00840158"/>
    <w:rsid w:val="008408C2"/>
    <w:rsid w:val="008430DA"/>
    <w:rsid w:val="0084493A"/>
    <w:rsid w:val="00844E04"/>
    <w:rsid w:val="00847108"/>
    <w:rsid w:val="00850B15"/>
    <w:rsid w:val="008542F3"/>
    <w:rsid w:val="008554EE"/>
    <w:rsid w:val="00863928"/>
    <w:rsid w:val="0086586E"/>
    <w:rsid w:val="008700A2"/>
    <w:rsid w:val="008731BA"/>
    <w:rsid w:val="00874FD1"/>
    <w:rsid w:val="00877716"/>
    <w:rsid w:val="0088516F"/>
    <w:rsid w:val="00885C34"/>
    <w:rsid w:val="008921AA"/>
    <w:rsid w:val="00892C62"/>
    <w:rsid w:val="0089649B"/>
    <w:rsid w:val="008967F5"/>
    <w:rsid w:val="00897CC7"/>
    <w:rsid w:val="008A1B93"/>
    <w:rsid w:val="008A23FC"/>
    <w:rsid w:val="008A2611"/>
    <w:rsid w:val="008A356C"/>
    <w:rsid w:val="008A50C1"/>
    <w:rsid w:val="008A5486"/>
    <w:rsid w:val="008A6030"/>
    <w:rsid w:val="008A6D02"/>
    <w:rsid w:val="008A70D7"/>
    <w:rsid w:val="008C3F34"/>
    <w:rsid w:val="008C525B"/>
    <w:rsid w:val="008D0D2C"/>
    <w:rsid w:val="008D2DFB"/>
    <w:rsid w:val="008E01C1"/>
    <w:rsid w:val="008E17B1"/>
    <w:rsid w:val="008E4A66"/>
    <w:rsid w:val="008E5002"/>
    <w:rsid w:val="008E55D6"/>
    <w:rsid w:val="008F0C31"/>
    <w:rsid w:val="008F47A8"/>
    <w:rsid w:val="00906AF5"/>
    <w:rsid w:val="0091161E"/>
    <w:rsid w:val="00911AA2"/>
    <w:rsid w:val="0091387F"/>
    <w:rsid w:val="00917376"/>
    <w:rsid w:val="009233E3"/>
    <w:rsid w:val="00926A30"/>
    <w:rsid w:val="00927E9F"/>
    <w:rsid w:val="0093137A"/>
    <w:rsid w:val="009323DD"/>
    <w:rsid w:val="009366E4"/>
    <w:rsid w:val="00945935"/>
    <w:rsid w:val="00946FBE"/>
    <w:rsid w:val="009505F8"/>
    <w:rsid w:val="0095240B"/>
    <w:rsid w:val="00952F5B"/>
    <w:rsid w:val="0095543E"/>
    <w:rsid w:val="00955DF7"/>
    <w:rsid w:val="00962400"/>
    <w:rsid w:val="00962935"/>
    <w:rsid w:val="00967515"/>
    <w:rsid w:val="00971D36"/>
    <w:rsid w:val="009778F6"/>
    <w:rsid w:val="00981D08"/>
    <w:rsid w:val="0098280D"/>
    <w:rsid w:val="00984539"/>
    <w:rsid w:val="00985CB0"/>
    <w:rsid w:val="009948BB"/>
    <w:rsid w:val="0099495E"/>
    <w:rsid w:val="009A330C"/>
    <w:rsid w:val="009A7833"/>
    <w:rsid w:val="009C1CF6"/>
    <w:rsid w:val="009C2545"/>
    <w:rsid w:val="009C4DFB"/>
    <w:rsid w:val="009D348F"/>
    <w:rsid w:val="009D4ECC"/>
    <w:rsid w:val="009D7A1B"/>
    <w:rsid w:val="009E2165"/>
    <w:rsid w:val="009E2A10"/>
    <w:rsid w:val="009E4755"/>
    <w:rsid w:val="009E6508"/>
    <w:rsid w:val="009E7326"/>
    <w:rsid w:val="009E7C15"/>
    <w:rsid w:val="009F2B81"/>
    <w:rsid w:val="009F2CD9"/>
    <w:rsid w:val="009F3BDE"/>
    <w:rsid w:val="009F6290"/>
    <w:rsid w:val="009F7896"/>
    <w:rsid w:val="00A02FF9"/>
    <w:rsid w:val="00A04961"/>
    <w:rsid w:val="00A04D30"/>
    <w:rsid w:val="00A051CB"/>
    <w:rsid w:val="00A06E40"/>
    <w:rsid w:val="00A11868"/>
    <w:rsid w:val="00A1433A"/>
    <w:rsid w:val="00A16998"/>
    <w:rsid w:val="00A20C88"/>
    <w:rsid w:val="00A23E64"/>
    <w:rsid w:val="00A246C2"/>
    <w:rsid w:val="00A32D9D"/>
    <w:rsid w:val="00A33A7C"/>
    <w:rsid w:val="00A36415"/>
    <w:rsid w:val="00A44B20"/>
    <w:rsid w:val="00A46495"/>
    <w:rsid w:val="00A465B4"/>
    <w:rsid w:val="00A473BB"/>
    <w:rsid w:val="00A5344C"/>
    <w:rsid w:val="00A55824"/>
    <w:rsid w:val="00A5696A"/>
    <w:rsid w:val="00A5711E"/>
    <w:rsid w:val="00A60268"/>
    <w:rsid w:val="00A635EF"/>
    <w:rsid w:val="00A638B2"/>
    <w:rsid w:val="00A652F7"/>
    <w:rsid w:val="00A675B7"/>
    <w:rsid w:val="00A7271F"/>
    <w:rsid w:val="00A762C4"/>
    <w:rsid w:val="00A840C4"/>
    <w:rsid w:val="00A85896"/>
    <w:rsid w:val="00A85910"/>
    <w:rsid w:val="00A85E80"/>
    <w:rsid w:val="00A86DC1"/>
    <w:rsid w:val="00A878F7"/>
    <w:rsid w:val="00A9161F"/>
    <w:rsid w:val="00A91C91"/>
    <w:rsid w:val="00A92ECB"/>
    <w:rsid w:val="00A96350"/>
    <w:rsid w:val="00AA45D3"/>
    <w:rsid w:val="00AB11BF"/>
    <w:rsid w:val="00AB6597"/>
    <w:rsid w:val="00AC0DDB"/>
    <w:rsid w:val="00AC11C5"/>
    <w:rsid w:val="00AC11DC"/>
    <w:rsid w:val="00AC3DA1"/>
    <w:rsid w:val="00AC4D06"/>
    <w:rsid w:val="00AC78F0"/>
    <w:rsid w:val="00AC7DEC"/>
    <w:rsid w:val="00AD01BB"/>
    <w:rsid w:val="00AD391F"/>
    <w:rsid w:val="00AD4159"/>
    <w:rsid w:val="00AD50D7"/>
    <w:rsid w:val="00AD608F"/>
    <w:rsid w:val="00AD6B7E"/>
    <w:rsid w:val="00AD6BED"/>
    <w:rsid w:val="00AE40F8"/>
    <w:rsid w:val="00AE621E"/>
    <w:rsid w:val="00AF0625"/>
    <w:rsid w:val="00AF1FB0"/>
    <w:rsid w:val="00AF2275"/>
    <w:rsid w:val="00AF244A"/>
    <w:rsid w:val="00AF37E0"/>
    <w:rsid w:val="00B015E4"/>
    <w:rsid w:val="00B032EC"/>
    <w:rsid w:val="00B05889"/>
    <w:rsid w:val="00B061AB"/>
    <w:rsid w:val="00B10D08"/>
    <w:rsid w:val="00B11150"/>
    <w:rsid w:val="00B21E93"/>
    <w:rsid w:val="00B2685E"/>
    <w:rsid w:val="00B31232"/>
    <w:rsid w:val="00B43778"/>
    <w:rsid w:val="00B4775B"/>
    <w:rsid w:val="00B47904"/>
    <w:rsid w:val="00B52EEB"/>
    <w:rsid w:val="00B5356C"/>
    <w:rsid w:val="00B54E0C"/>
    <w:rsid w:val="00B5557B"/>
    <w:rsid w:val="00B633AD"/>
    <w:rsid w:val="00B644EA"/>
    <w:rsid w:val="00B6462D"/>
    <w:rsid w:val="00B64C55"/>
    <w:rsid w:val="00B64D3E"/>
    <w:rsid w:val="00B65779"/>
    <w:rsid w:val="00B66972"/>
    <w:rsid w:val="00B672D3"/>
    <w:rsid w:val="00B71F2D"/>
    <w:rsid w:val="00B74B65"/>
    <w:rsid w:val="00B7719E"/>
    <w:rsid w:val="00B80C71"/>
    <w:rsid w:val="00B840E4"/>
    <w:rsid w:val="00B84721"/>
    <w:rsid w:val="00B84A5F"/>
    <w:rsid w:val="00B85854"/>
    <w:rsid w:val="00B921DA"/>
    <w:rsid w:val="00B92622"/>
    <w:rsid w:val="00B94C69"/>
    <w:rsid w:val="00B95E58"/>
    <w:rsid w:val="00B97B58"/>
    <w:rsid w:val="00BA23CD"/>
    <w:rsid w:val="00BA3FA4"/>
    <w:rsid w:val="00BA4376"/>
    <w:rsid w:val="00BB29D9"/>
    <w:rsid w:val="00BC1577"/>
    <w:rsid w:val="00BC327A"/>
    <w:rsid w:val="00BC5F1A"/>
    <w:rsid w:val="00BD294E"/>
    <w:rsid w:val="00BD57B5"/>
    <w:rsid w:val="00BD6566"/>
    <w:rsid w:val="00BE091A"/>
    <w:rsid w:val="00BE0BE8"/>
    <w:rsid w:val="00BE505C"/>
    <w:rsid w:val="00BE665E"/>
    <w:rsid w:val="00BF0FF5"/>
    <w:rsid w:val="00BF3855"/>
    <w:rsid w:val="00BF4F64"/>
    <w:rsid w:val="00BF717C"/>
    <w:rsid w:val="00BF78DD"/>
    <w:rsid w:val="00C00500"/>
    <w:rsid w:val="00C05F98"/>
    <w:rsid w:val="00C155F9"/>
    <w:rsid w:val="00C157E8"/>
    <w:rsid w:val="00C24705"/>
    <w:rsid w:val="00C3185B"/>
    <w:rsid w:val="00C31CEA"/>
    <w:rsid w:val="00C422D5"/>
    <w:rsid w:val="00C42E7D"/>
    <w:rsid w:val="00C507A4"/>
    <w:rsid w:val="00C52141"/>
    <w:rsid w:val="00C53AFB"/>
    <w:rsid w:val="00C57D59"/>
    <w:rsid w:val="00C603E6"/>
    <w:rsid w:val="00C636F5"/>
    <w:rsid w:val="00C701A0"/>
    <w:rsid w:val="00C757BE"/>
    <w:rsid w:val="00C77E4E"/>
    <w:rsid w:val="00C85010"/>
    <w:rsid w:val="00C94212"/>
    <w:rsid w:val="00C94A7D"/>
    <w:rsid w:val="00C9564E"/>
    <w:rsid w:val="00C9797D"/>
    <w:rsid w:val="00CA00A3"/>
    <w:rsid w:val="00CA27E9"/>
    <w:rsid w:val="00CA3CD1"/>
    <w:rsid w:val="00CB256D"/>
    <w:rsid w:val="00CC2F6D"/>
    <w:rsid w:val="00CC6156"/>
    <w:rsid w:val="00CC722D"/>
    <w:rsid w:val="00CC7F1E"/>
    <w:rsid w:val="00CD054D"/>
    <w:rsid w:val="00CD215F"/>
    <w:rsid w:val="00CD7352"/>
    <w:rsid w:val="00CE2354"/>
    <w:rsid w:val="00CE2D11"/>
    <w:rsid w:val="00CE3083"/>
    <w:rsid w:val="00CE6F00"/>
    <w:rsid w:val="00CE7A66"/>
    <w:rsid w:val="00CE7BE1"/>
    <w:rsid w:val="00CF276B"/>
    <w:rsid w:val="00D10AD9"/>
    <w:rsid w:val="00D110CE"/>
    <w:rsid w:val="00D11BD2"/>
    <w:rsid w:val="00D12A85"/>
    <w:rsid w:val="00D21681"/>
    <w:rsid w:val="00D41F62"/>
    <w:rsid w:val="00D440EE"/>
    <w:rsid w:val="00D44D2E"/>
    <w:rsid w:val="00D44E2F"/>
    <w:rsid w:val="00D470AA"/>
    <w:rsid w:val="00D47D25"/>
    <w:rsid w:val="00D50C6F"/>
    <w:rsid w:val="00D50D2A"/>
    <w:rsid w:val="00D5333B"/>
    <w:rsid w:val="00D54088"/>
    <w:rsid w:val="00D56FD0"/>
    <w:rsid w:val="00D66018"/>
    <w:rsid w:val="00D66DFA"/>
    <w:rsid w:val="00D70A8F"/>
    <w:rsid w:val="00D717D3"/>
    <w:rsid w:val="00D75972"/>
    <w:rsid w:val="00D81659"/>
    <w:rsid w:val="00D81C26"/>
    <w:rsid w:val="00D90592"/>
    <w:rsid w:val="00D978DF"/>
    <w:rsid w:val="00DB0AF6"/>
    <w:rsid w:val="00DB2922"/>
    <w:rsid w:val="00DB379C"/>
    <w:rsid w:val="00DB5919"/>
    <w:rsid w:val="00DB75ED"/>
    <w:rsid w:val="00DC2E31"/>
    <w:rsid w:val="00DC58F3"/>
    <w:rsid w:val="00DC74C4"/>
    <w:rsid w:val="00DC7E94"/>
    <w:rsid w:val="00DD1092"/>
    <w:rsid w:val="00DD23A0"/>
    <w:rsid w:val="00DD23F8"/>
    <w:rsid w:val="00DD3B45"/>
    <w:rsid w:val="00DD3F3B"/>
    <w:rsid w:val="00DD534F"/>
    <w:rsid w:val="00DE3896"/>
    <w:rsid w:val="00DE45FB"/>
    <w:rsid w:val="00DF5C78"/>
    <w:rsid w:val="00E01A50"/>
    <w:rsid w:val="00E0240D"/>
    <w:rsid w:val="00E047A0"/>
    <w:rsid w:val="00E1305E"/>
    <w:rsid w:val="00E177D4"/>
    <w:rsid w:val="00E209E0"/>
    <w:rsid w:val="00E20C55"/>
    <w:rsid w:val="00E23BCC"/>
    <w:rsid w:val="00E25FFB"/>
    <w:rsid w:val="00E26275"/>
    <w:rsid w:val="00E32006"/>
    <w:rsid w:val="00E33728"/>
    <w:rsid w:val="00E33E91"/>
    <w:rsid w:val="00E35A59"/>
    <w:rsid w:val="00E41044"/>
    <w:rsid w:val="00E416D6"/>
    <w:rsid w:val="00E47ECA"/>
    <w:rsid w:val="00E5160C"/>
    <w:rsid w:val="00E53253"/>
    <w:rsid w:val="00E54304"/>
    <w:rsid w:val="00E5544F"/>
    <w:rsid w:val="00E63158"/>
    <w:rsid w:val="00E64D88"/>
    <w:rsid w:val="00E75F9E"/>
    <w:rsid w:val="00E80566"/>
    <w:rsid w:val="00E918F7"/>
    <w:rsid w:val="00E935AA"/>
    <w:rsid w:val="00E93F8E"/>
    <w:rsid w:val="00E94736"/>
    <w:rsid w:val="00E97534"/>
    <w:rsid w:val="00EA2595"/>
    <w:rsid w:val="00EA2CF6"/>
    <w:rsid w:val="00EA52C4"/>
    <w:rsid w:val="00EA5401"/>
    <w:rsid w:val="00EA69E9"/>
    <w:rsid w:val="00EA72A8"/>
    <w:rsid w:val="00EB2ECD"/>
    <w:rsid w:val="00EB4A80"/>
    <w:rsid w:val="00EB56D3"/>
    <w:rsid w:val="00EC12D1"/>
    <w:rsid w:val="00EC175C"/>
    <w:rsid w:val="00EC246F"/>
    <w:rsid w:val="00EC7221"/>
    <w:rsid w:val="00ED1B29"/>
    <w:rsid w:val="00ED2E6C"/>
    <w:rsid w:val="00ED4879"/>
    <w:rsid w:val="00ED7957"/>
    <w:rsid w:val="00EE02D2"/>
    <w:rsid w:val="00EE038C"/>
    <w:rsid w:val="00EE2AFB"/>
    <w:rsid w:val="00EE3812"/>
    <w:rsid w:val="00EE4A26"/>
    <w:rsid w:val="00EE57A4"/>
    <w:rsid w:val="00EE79EB"/>
    <w:rsid w:val="00EF02CF"/>
    <w:rsid w:val="00EF1621"/>
    <w:rsid w:val="00EF60EA"/>
    <w:rsid w:val="00EF6E8F"/>
    <w:rsid w:val="00EF7C16"/>
    <w:rsid w:val="00F004F9"/>
    <w:rsid w:val="00F02798"/>
    <w:rsid w:val="00F159A6"/>
    <w:rsid w:val="00F163D0"/>
    <w:rsid w:val="00F16817"/>
    <w:rsid w:val="00F17166"/>
    <w:rsid w:val="00F17268"/>
    <w:rsid w:val="00F33DFF"/>
    <w:rsid w:val="00F363AD"/>
    <w:rsid w:val="00F37AA7"/>
    <w:rsid w:val="00F4000D"/>
    <w:rsid w:val="00F476D0"/>
    <w:rsid w:val="00F542E9"/>
    <w:rsid w:val="00F560C2"/>
    <w:rsid w:val="00F57CD7"/>
    <w:rsid w:val="00F6225F"/>
    <w:rsid w:val="00F64B16"/>
    <w:rsid w:val="00F65293"/>
    <w:rsid w:val="00F70164"/>
    <w:rsid w:val="00F70762"/>
    <w:rsid w:val="00F72EB9"/>
    <w:rsid w:val="00F811AA"/>
    <w:rsid w:val="00F81557"/>
    <w:rsid w:val="00F85D2B"/>
    <w:rsid w:val="00F9017A"/>
    <w:rsid w:val="00F94767"/>
    <w:rsid w:val="00F952C7"/>
    <w:rsid w:val="00F970C9"/>
    <w:rsid w:val="00FA5EAA"/>
    <w:rsid w:val="00FA7DC9"/>
    <w:rsid w:val="00FB3188"/>
    <w:rsid w:val="00FB4CFD"/>
    <w:rsid w:val="00FB692E"/>
    <w:rsid w:val="00FB7A66"/>
    <w:rsid w:val="00FB7BC4"/>
    <w:rsid w:val="00FC30FE"/>
    <w:rsid w:val="00FC5938"/>
    <w:rsid w:val="00FC6474"/>
    <w:rsid w:val="00FC6C6D"/>
    <w:rsid w:val="00FD6247"/>
    <w:rsid w:val="00FD6952"/>
    <w:rsid w:val="00FD6BFE"/>
    <w:rsid w:val="00FD7358"/>
    <w:rsid w:val="00FE02C7"/>
    <w:rsid w:val="00FE0CE1"/>
    <w:rsid w:val="00FF0C05"/>
    <w:rsid w:val="00FF36C9"/>
    <w:rsid w:val="00FF5E0C"/>
    <w:rsid w:val="00FF7F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EC"/>
    <w:pPr>
      <w:widowControl w:val="0"/>
    </w:pPr>
    <w:rPr>
      <w:rFonts w:ascii="Times New Roman" w:hAnsi="Times New Roman"/>
      <w:kern w:val="2"/>
      <w:sz w:val="24"/>
      <w:szCs w:val="24"/>
    </w:rPr>
  </w:style>
  <w:style w:type="paragraph" w:styleId="1">
    <w:name w:val="heading 1"/>
    <w:basedOn w:val="a"/>
    <w:link w:val="10"/>
    <w:uiPriority w:val="9"/>
    <w:qFormat/>
    <w:rsid w:val="00C24705"/>
    <w:pPr>
      <w:widowControl/>
      <w:spacing w:before="216" w:after="120"/>
      <w:jc w:val="center"/>
      <w:outlineLvl w:val="0"/>
    </w:pPr>
    <w:rPr>
      <w:rFonts w:ascii="SimSun" w:eastAsia="SimSun" w:hAnsi="SimSun" w:cs="新細明體"/>
      <w:b/>
      <w:bCs/>
      <w:color w:val="01002A"/>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032EC"/>
    <w:pPr>
      <w:snapToGrid w:val="0"/>
    </w:pPr>
    <w:rPr>
      <w:sz w:val="20"/>
      <w:szCs w:val="20"/>
    </w:rPr>
  </w:style>
  <w:style w:type="character" w:customStyle="1" w:styleId="a4">
    <w:name w:val="註腳文字 字元"/>
    <w:basedOn w:val="a0"/>
    <w:link w:val="a3"/>
    <w:semiHidden/>
    <w:rsid w:val="00B032EC"/>
    <w:rPr>
      <w:rFonts w:ascii="Times New Roman" w:eastAsia="新細明體" w:hAnsi="Times New Roman" w:cs="Times New Roman"/>
      <w:sz w:val="20"/>
      <w:szCs w:val="20"/>
    </w:rPr>
  </w:style>
  <w:style w:type="character" w:styleId="a5">
    <w:name w:val="footnote reference"/>
    <w:basedOn w:val="a0"/>
    <w:semiHidden/>
    <w:rsid w:val="00B032EC"/>
    <w:rPr>
      <w:vertAlign w:val="superscript"/>
    </w:rPr>
  </w:style>
  <w:style w:type="paragraph" w:styleId="a6">
    <w:name w:val="header"/>
    <w:basedOn w:val="a"/>
    <w:link w:val="a7"/>
    <w:uiPriority w:val="99"/>
    <w:semiHidden/>
    <w:unhideWhenUsed/>
    <w:rsid w:val="00371A23"/>
    <w:pPr>
      <w:tabs>
        <w:tab w:val="center" w:pos="4153"/>
        <w:tab w:val="right" w:pos="8306"/>
      </w:tabs>
      <w:snapToGrid w:val="0"/>
    </w:pPr>
    <w:rPr>
      <w:sz w:val="20"/>
      <w:szCs w:val="20"/>
    </w:rPr>
  </w:style>
  <w:style w:type="character" w:customStyle="1" w:styleId="a7">
    <w:name w:val="頁首 字元"/>
    <w:basedOn w:val="a0"/>
    <w:link w:val="a6"/>
    <w:uiPriority w:val="99"/>
    <w:semiHidden/>
    <w:rsid w:val="00371A23"/>
    <w:rPr>
      <w:rFonts w:ascii="Times New Roman" w:hAnsi="Times New Roman"/>
      <w:kern w:val="2"/>
    </w:rPr>
  </w:style>
  <w:style w:type="paragraph" w:styleId="a8">
    <w:name w:val="footer"/>
    <w:basedOn w:val="a"/>
    <w:link w:val="a9"/>
    <w:uiPriority w:val="99"/>
    <w:unhideWhenUsed/>
    <w:rsid w:val="00371A23"/>
    <w:pPr>
      <w:tabs>
        <w:tab w:val="center" w:pos="4153"/>
        <w:tab w:val="right" w:pos="8306"/>
      </w:tabs>
      <w:snapToGrid w:val="0"/>
    </w:pPr>
    <w:rPr>
      <w:sz w:val="20"/>
      <w:szCs w:val="20"/>
    </w:rPr>
  </w:style>
  <w:style w:type="character" w:customStyle="1" w:styleId="a9">
    <w:name w:val="頁尾 字元"/>
    <w:basedOn w:val="a0"/>
    <w:link w:val="a8"/>
    <w:uiPriority w:val="99"/>
    <w:rsid w:val="00371A23"/>
    <w:rPr>
      <w:rFonts w:ascii="Times New Roman" w:hAnsi="Times New Roman"/>
      <w:kern w:val="2"/>
    </w:rPr>
  </w:style>
  <w:style w:type="paragraph" w:styleId="aa">
    <w:name w:val="endnote text"/>
    <w:basedOn w:val="a"/>
    <w:link w:val="ab"/>
    <w:uiPriority w:val="99"/>
    <w:semiHidden/>
    <w:unhideWhenUsed/>
    <w:rsid w:val="00E416D6"/>
    <w:pPr>
      <w:snapToGrid w:val="0"/>
    </w:pPr>
  </w:style>
  <w:style w:type="character" w:customStyle="1" w:styleId="ab">
    <w:name w:val="章節附註文字 字元"/>
    <w:basedOn w:val="a0"/>
    <w:link w:val="aa"/>
    <w:uiPriority w:val="99"/>
    <w:semiHidden/>
    <w:rsid w:val="00E416D6"/>
    <w:rPr>
      <w:rFonts w:ascii="Times New Roman" w:hAnsi="Times New Roman"/>
      <w:kern w:val="2"/>
      <w:sz w:val="24"/>
      <w:szCs w:val="24"/>
    </w:rPr>
  </w:style>
  <w:style w:type="character" w:styleId="ac">
    <w:name w:val="endnote reference"/>
    <w:basedOn w:val="a0"/>
    <w:uiPriority w:val="99"/>
    <w:semiHidden/>
    <w:unhideWhenUsed/>
    <w:rsid w:val="00E416D6"/>
    <w:rPr>
      <w:vertAlign w:val="superscript"/>
    </w:rPr>
  </w:style>
  <w:style w:type="paragraph" w:styleId="ad">
    <w:name w:val="Plain Text"/>
    <w:basedOn w:val="a"/>
    <w:link w:val="ae"/>
    <w:uiPriority w:val="99"/>
    <w:unhideWhenUsed/>
    <w:rsid w:val="009E6508"/>
    <w:rPr>
      <w:rFonts w:ascii="Calibri" w:hAnsi="Courier New" w:cs="Courier New"/>
    </w:rPr>
  </w:style>
  <w:style w:type="character" w:customStyle="1" w:styleId="ae">
    <w:name w:val="純文字 字元"/>
    <w:basedOn w:val="a0"/>
    <w:link w:val="ad"/>
    <w:uiPriority w:val="99"/>
    <w:rsid w:val="009E6508"/>
    <w:rPr>
      <w:rFonts w:hAnsi="Courier New" w:cs="Courier New"/>
      <w:kern w:val="2"/>
      <w:sz w:val="24"/>
      <w:szCs w:val="24"/>
    </w:rPr>
  </w:style>
  <w:style w:type="character" w:customStyle="1" w:styleId="atn">
    <w:name w:val="atn"/>
    <w:basedOn w:val="a0"/>
    <w:rsid w:val="007F4A9C"/>
  </w:style>
  <w:style w:type="paragraph" w:styleId="af">
    <w:name w:val="List Paragraph"/>
    <w:basedOn w:val="a"/>
    <w:uiPriority w:val="34"/>
    <w:qFormat/>
    <w:rsid w:val="00B31232"/>
    <w:pPr>
      <w:ind w:leftChars="200" w:left="480"/>
    </w:pPr>
    <w:rPr>
      <w:rFonts w:ascii="Calibri" w:hAnsi="Calibri"/>
      <w:szCs w:val="22"/>
    </w:rPr>
  </w:style>
  <w:style w:type="character" w:customStyle="1" w:styleId="10">
    <w:name w:val="標題 1 字元"/>
    <w:basedOn w:val="a0"/>
    <w:link w:val="1"/>
    <w:uiPriority w:val="9"/>
    <w:rsid w:val="00C24705"/>
    <w:rPr>
      <w:rFonts w:ascii="SimSun" w:eastAsia="SimSun" w:hAnsi="SimSun" w:cs="新細明體"/>
      <w:b/>
      <w:bCs/>
      <w:color w:val="01002A"/>
      <w:kern w:val="36"/>
      <w:sz w:val="30"/>
      <w:szCs w:val="30"/>
    </w:rPr>
  </w:style>
  <w:style w:type="character" w:styleId="af0">
    <w:name w:val="Hyperlink"/>
    <w:basedOn w:val="a0"/>
    <w:uiPriority w:val="99"/>
    <w:semiHidden/>
    <w:unhideWhenUsed/>
    <w:rsid w:val="00C24705"/>
    <w:rPr>
      <w:strike w:val="0"/>
      <w:dstrike w:val="0"/>
      <w:color w:val="0000FF"/>
      <w:u w:val="none"/>
      <w:effect w:val="none"/>
    </w:rPr>
  </w:style>
  <w:style w:type="character" w:styleId="af1">
    <w:name w:val="Emphasis"/>
    <w:basedOn w:val="a0"/>
    <w:uiPriority w:val="20"/>
    <w:qFormat/>
    <w:rsid w:val="00C24705"/>
    <w:rPr>
      <w:i w:val="0"/>
      <w:iCs w:val="0"/>
      <w:color w:val="FF0000"/>
    </w:rPr>
  </w:style>
  <w:style w:type="paragraph" w:customStyle="1" w:styleId="p12">
    <w:name w:val="p12"/>
    <w:basedOn w:val="a"/>
    <w:rsid w:val="00C24705"/>
    <w:pPr>
      <w:widowControl/>
      <w:spacing w:before="180" w:after="180"/>
      <w:jc w:val="center"/>
    </w:pPr>
    <w:rPr>
      <w:rFonts w:ascii="新細明體" w:hAnsi="新細明體" w:cs="新細明體"/>
      <w:color w:val="000000"/>
      <w:kern w:val="0"/>
      <w:sz w:val="14"/>
      <w:szCs w:val="14"/>
    </w:rPr>
  </w:style>
  <w:style w:type="paragraph" w:styleId="z-">
    <w:name w:val="HTML Top of Form"/>
    <w:basedOn w:val="a"/>
    <w:next w:val="a"/>
    <w:link w:val="z-0"/>
    <w:hidden/>
    <w:uiPriority w:val="99"/>
    <w:semiHidden/>
    <w:unhideWhenUsed/>
    <w:rsid w:val="00C2470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C24705"/>
    <w:rPr>
      <w:rFonts w:ascii="Arial" w:hAnsi="Arial" w:cs="Arial"/>
      <w:vanish/>
      <w:sz w:val="16"/>
      <w:szCs w:val="16"/>
    </w:rPr>
  </w:style>
  <w:style w:type="paragraph" w:styleId="z-1">
    <w:name w:val="HTML Bottom of Form"/>
    <w:basedOn w:val="a"/>
    <w:next w:val="a"/>
    <w:link w:val="z-2"/>
    <w:hidden/>
    <w:uiPriority w:val="99"/>
    <w:semiHidden/>
    <w:unhideWhenUsed/>
    <w:rsid w:val="00C2470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C24705"/>
    <w:rPr>
      <w:rFonts w:ascii="Arial" w:hAnsi="Arial" w:cs="Arial"/>
      <w:vanish/>
      <w:sz w:val="16"/>
      <w:szCs w:val="16"/>
    </w:rPr>
  </w:style>
  <w:style w:type="character" w:customStyle="1" w:styleId="apple-converted-space">
    <w:name w:val="apple-converted-space"/>
    <w:basedOn w:val="a0"/>
    <w:rsid w:val="00CE2D11"/>
  </w:style>
  <w:style w:type="table" w:styleId="af2">
    <w:name w:val="Table Grid"/>
    <w:basedOn w:val="a1"/>
    <w:uiPriority w:val="59"/>
    <w:rsid w:val="002E6B4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739567">
      <w:bodyDiv w:val="1"/>
      <w:marLeft w:val="0"/>
      <w:marRight w:val="0"/>
      <w:marTop w:val="0"/>
      <w:marBottom w:val="0"/>
      <w:divBdr>
        <w:top w:val="none" w:sz="0" w:space="0" w:color="auto"/>
        <w:left w:val="none" w:sz="0" w:space="0" w:color="auto"/>
        <w:bottom w:val="none" w:sz="0" w:space="0" w:color="auto"/>
        <w:right w:val="none" w:sz="0" w:space="0" w:color="auto"/>
      </w:divBdr>
      <w:divsChild>
        <w:div w:id="970672514">
          <w:marLeft w:val="432"/>
          <w:marRight w:val="0"/>
          <w:marTop w:val="116"/>
          <w:marBottom w:val="0"/>
          <w:divBdr>
            <w:top w:val="none" w:sz="0" w:space="0" w:color="auto"/>
            <w:left w:val="none" w:sz="0" w:space="0" w:color="auto"/>
            <w:bottom w:val="none" w:sz="0" w:space="0" w:color="auto"/>
            <w:right w:val="none" w:sz="0" w:space="0" w:color="auto"/>
          </w:divBdr>
        </w:div>
      </w:divsChild>
    </w:div>
    <w:div w:id="542597625">
      <w:bodyDiv w:val="1"/>
      <w:marLeft w:val="0"/>
      <w:marRight w:val="0"/>
      <w:marTop w:val="0"/>
      <w:marBottom w:val="0"/>
      <w:divBdr>
        <w:top w:val="none" w:sz="0" w:space="0" w:color="auto"/>
        <w:left w:val="none" w:sz="0" w:space="0" w:color="auto"/>
        <w:bottom w:val="none" w:sz="0" w:space="0" w:color="auto"/>
        <w:right w:val="none" w:sz="0" w:space="0" w:color="auto"/>
      </w:divBdr>
      <w:divsChild>
        <w:div w:id="399059435">
          <w:marLeft w:val="432"/>
          <w:marRight w:val="0"/>
          <w:marTop w:val="116"/>
          <w:marBottom w:val="0"/>
          <w:divBdr>
            <w:top w:val="none" w:sz="0" w:space="0" w:color="auto"/>
            <w:left w:val="none" w:sz="0" w:space="0" w:color="auto"/>
            <w:bottom w:val="none" w:sz="0" w:space="0" w:color="auto"/>
            <w:right w:val="none" w:sz="0" w:space="0" w:color="auto"/>
          </w:divBdr>
        </w:div>
      </w:divsChild>
    </w:div>
    <w:div w:id="862551910">
      <w:bodyDiv w:val="1"/>
      <w:marLeft w:val="0"/>
      <w:marRight w:val="0"/>
      <w:marTop w:val="0"/>
      <w:marBottom w:val="0"/>
      <w:divBdr>
        <w:top w:val="none" w:sz="0" w:space="0" w:color="auto"/>
        <w:left w:val="none" w:sz="0" w:space="0" w:color="auto"/>
        <w:bottom w:val="none" w:sz="0" w:space="0" w:color="auto"/>
        <w:right w:val="none" w:sz="0" w:space="0" w:color="auto"/>
      </w:divBdr>
      <w:divsChild>
        <w:div w:id="323627613">
          <w:marLeft w:val="806"/>
          <w:marRight w:val="0"/>
          <w:marTop w:val="116"/>
          <w:marBottom w:val="0"/>
          <w:divBdr>
            <w:top w:val="none" w:sz="0" w:space="0" w:color="auto"/>
            <w:left w:val="none" w:sz="0" w:space="0" w:color="auto"/>
            <w:bottom w:val="none" w:sz="0" w:space="0" w:color="auto"/>
            <w:right w:val="none" w:sz="0" w:space="0" w:color="auto"/>
          </w:divBdr>
        </w:div>
      </w:divsChild>
    </w:div>
    <w:div w:id="1055088077">
      <w:bodyDiv w:val="1"/>
      <w:marLeft w:val="0"/>
      <w:marRight w:val="0"/>
      <w:marTop w:val="0"/>
      <w:marBottom w:val="0"/>
      <w:divBdr>
        <w:top w:val="none" w:sz="0" w:space="0" w:color="auto"/>
        <w:left w:val="none" w:sz="0" w:space="0" w:color="auto"/>
        <w:bottom w:val="none" w:sz="0" w:space="0" w:color="auto"/>
        <w:right w:val="none" w:sz="0" w:space="0" w:color="auto"/>
      </w:divBdr>
      <w:divsChild>
        <w:div w:id="946043103">
          <w:marLeft w:val="120"/>
          <w:marRight w:val="0"/>
          <w:marTop w:val="2088"/>
          <w:marBottom w:val="0"/>
          <w:divBdr>
            <w:top w:val="none" w:sz="0" w:space="0" w:color="auto"/>
            <w:left w:val="none" w:sz="0" w:space="0" w:color="auto"/>
            <w:bottom w:val="none" w:sz="0" w:space="0" w:color="auto"/>
            <w:right w:val="none" w:sz="0" w:space="0" w:color="auto"/>
          </w:divBdr>
          <w:divsChild>
            <w:div w:id="797529726">
              <w:marLeft w:val="0"/>
              <w:marRight w:val="0"/>
              <w:marTop w:val="0"/>
              <w:marBottom w:val="0"/>
              <w:divBdr>
                <w:top w:val="single" w:sz="4" w:space="0" w:color="D3D3D3"/>
                <w:left w:val="single" w:sz="4" w:space="0" w:color="D3D3D3"/>
                <w:bottom w:val="single" w:sz="4" w:space="0" w:color="D3D3D3"/>
                <w:right w:val="single" w:sz="4" w:space="0" w:color="D3D3D3"/>
              </w:divBdr>
              <w:divsChild>
                <w:div w:id="1347712134">
                  <w:marLeft w:val="0"/>
                  <w:marRight w:val="0"/>
                  <w:marTop w:val="0"/>
                  <w:marBottom w:val="0"/>
                  <w:divBdr>
                    <w:top w:val="none" w:sz="0" w:space="0" w:color="auto"/>
                    <w:left w:val="none" w:sz="0" w:space="0" w:color="auto"/>
                    <w:bottom w:val="none" w:sz="0" w:space="0" w:color="auto"/>
                    <w:right w:val="none" w:sz="0" w:space="0" w:color="auto"/>
                  </w:divBdr>
                </w:div>
                <w:div w:id="1380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5237">
      <w:bodyDiv w:val="1"/>
      <w:marLeft w:val="0"/>
      <w:marRight w:val="0"/>
      <w:marTop w:val="0"/>
      <w:marBottom w:val="0"/>
      <w:divBdr>
        <w:top w:val="none" w:sz="0" w:space="0" w:color="auto"/>
        <w:left w:val="none" w:sz="0" w:space="0" w:color="auto"/>
        <w:bottom w:val="none" w:sz="0" w:space="0" w:color="auto"/>
        <w:right w:val="none" w:sz="0" w:space="0" w:color="auto"/>
      </w:divBdr>
      <w:divsChild>
        <w:div w:id="1976450154">
          <w:marLeft w:val="432"/>
          <w:marRight w:val="0"/>
          <w:marTop w:val="116"/>
          <w:marBottom w:val="0"/>
          <w:divBdr>
            <w:top w:val="none" w:sz="0" w:space="0" w:color="auto"/>
            <w:left w:val="none" w:sz="0" w:space="0" w:color="auto"/>
            <w:bottom w:val="none" w:sz="0" w:space="0" w:color="auto"/>
            <w:right w:val="none" w:sz="0" w:space="0" w:color="auto"/>
          </w:divBdr>
        </w:div>
      </w:divsChild>
    </w:div>
    <w:div w:id="1571578897">
      <w:bodyDiv w:val="1"/>
      <w:marLeft w:val="0"/>
      <w:marRight w:val="0"/>
      <w:marTop w:val="0"/>
      <w:marBottom w:val="0"/>
      <w:divBdr>
        <w:top w:val="none" w:sz="0" w:space="0" w:color="auto"/>
        <w:left w:val="none" w:sz="0" w:space="0" w:color="auto"/>
        <w:bottom w:val="none" w:sz="0" w:space="0" w:color="auto"/>
        <w:right w:val="none" w:sz="0" w:space="0" w:color="auto"/>
      </w:divBdr>
    </w:div>
    <w:div w:id="1574007934">
      <w:bodyDiv w:val="1"/>
      <w:marLeft w:val="0"/>
      <w:marRight w:val="0"/>
      <w:marTop w:val="0"/>
      <w:marBottom w:val="0"/>
      <w:divBdr>
        <w:top w:val="none" w:sz="0" w:space="0" w:color="auto"/>
        <w:left w:val="none" w:sz="0" w:space="0" w:color="auto"/>
        <w:bottom w:val="none" w:sz="0" w:space="0" w:color="auto"/>
        <w:right w:val="none" w:sz="0" w:space="0" w:color="auto"/>
      </w:divBdr>
    </w:div>
    <w:div w:id="1580871937">
      <w:bodyDiv w:val="1"/>
      <w:marLeft w:val="0"/>
      <w:marRight w:val="0"/>
      <w:marTop w:val="0"/>
      <w:marBottom w:val="0"/>
      <w:divBdr>
        <w:top w:val="none" w:sz="0" w:space="0" w:color="auto"/>
        <w:left w:val="none" w:sz="0" w:space="0" w:color="auto"/>
        <w:bottom w:val="none" w:sz="0" w:space="0" w:color="auto"/>
        <w:right w:val="none" w:sz="0" w:space="0" w:color="auto"/>
      </w:divBdr>
      <w:divsChild>
        <w:div w:id="137575773">
          <w:marLeft w:val="403"/>
          <w:marRight w:val="0"/>
          <w:marTop w:val="77"/>
          <w:marBottom w:val="90"/>
          <w:divBdr>
            <w:top w:val="none" w:sz="0" w:space="0" w:color="auto"/>
            <w:left w:val="none" w:sz="0" w:space="0" w:color="auto"/>
            <w:bottom w:val="none" w:sz="0" w:space="0" w:color="auto"/>
            <w:right w:val="none" w:sz="0" w:space="0" w:color="auto"/>
          </w:divBdr>
        </w:div>
        <w:div w:id="546070602">
          <w:marLeft w:val="403"/>
          <w:marRight w:val="0"/>
          <w:marTop w:val="77"/>
          <w:marBottom w:val="90"/>
          <w:divBdr>
            <w:top w:val="none" w:sz="0" w:space="0" w:color="auto"/>
            <w:left w:val="none" w:sz="0" w:space="0" w:color="auto"/>
            <w:bottom w:val="none" w:sz="0" w:space="0" w:color="auto"/>
            <w:right w:val="none" w:sz="0" w:space="0" w:color="auto"/>
          </w:divBdr>
        </w:div>
        <w:div w:id="169611629">
          <w:marLeft w:val="878"/>
          <w:marRight w:val="0"/>
          <w:marTop w:val="77"/>
          <w:marBottom w:val="90"/>
          <w:divBdr>
            <w:top w:val="none" w:sz="0" w:space="0" w:color="auto"/>
            <w:left w:val="none" w:sz="0" w:space="0" w:color="auto"/>
            <w:bottom w:val="none" w:sz="0" w:space="0" w:color="auto"/>
            <w:right w:val="none" w:sz="0" w:space="0" w:color="auto"/>
          </w:divBdr>
        </w:div>
        <w:div w:id="573124804">
          <w:marLeft w:val="878"/>
          <w:marRight w:val="0"/>
          <w:marTop w:val="77"/>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___3.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___2.sl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Office_PowerPoint____1.sldx"/><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0D1CD-4A85-44F0-BA54-F18999DE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3959</Words>
  <Characters>22571</Characters>
  <Application>Microsoft Office Word</Application>
  <DocSecurity>0</DocSecurity>
  <Lines>188</Lines>
  <Paragraphs>52</Paragraphs>
  <ScaleCrop>false</ScaleCrop>
  <Company>EY</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消費者保護處消保官一科彭文暉</dc:creator>
  <cp:lastModifiedBy>消費者保護處消保官一科彭文暉</cp:lastModifiedBy>
  <cp:revision>5</cp:revision>
  <cp:lastPrinted>2015-10-05T09:24:00Z</cp:lastPrinted>
  <dcterms:created xsi:type="dcterms:W3CDTF">2015-10-14T04:10:00Z</dcterms:created>
  <dcterms:modified xsi:type="dcterms:W3CDTF">2015-10-27T06:44:00Z</dcterms:modified>
</cp:coreProperties>
</file>