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21" w:rsidRPr="00BD0FEB" w:rsidRDefault="00694221" w:rsidP="00694221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BD0FEB">
        <w:rPr>
          <w:rFonts w:eastAsia="標楷體" w:hint="eastAsia"/>
          <w:sz w:val="28"/>
          <w:szCs w:val="28"/>
        </w:rPr>
        <w:t>附件</w:t>
      </w:r>
      <w:r w:rsidRPr="00BD0FEB">
        <w:rPr>
          <w:rFonts w:eastAsia="標楷體" w:hint="eastAsia"/>
          <w:sz w:val="28"/>
          <w:szCs w:val="28"/>
        </w:rPr>
        <w:t>1</w:t>
      </w:r>
      <w:r w:rsidRPr="00BD0FEB">
        <w:rPr>
          <w:rFonts w:eastAsia="標楷體" w:hint="eastAsia"/>
          <w:sz w:val="28"/>
          <w:szCs w:val="28"/>
        </w:rPr>
        <w:t>、</w:t>
      </w:r>
      <w:r w:rsidRPr="00BD0FEB">
        <w:rPr>
          <w:rFonts w:eastAsia="標楷體"/>
          <w:sz w:val="28"/>
          <w:szCs w:val="28"/>
        </w:rPr>
        <w:t>PPFS</w:t>
      </w:r>
      <w:r w:rsidRPr="00BD0FEB">
        <w:rPr>
          <w:rFonts w:eastAsia="標楷體"/>
          <w:sz w:val="28"/>
          <w:szCs w:val="28"/>
        </w:rPr>
        <w:t>工作小組</w:t>
      </w:r>
      <w:r w:rsidRPr="00BD0FEB">
        <w:rPr>
          <w:rFonts w:eastAsia="標楷體" w:hint="eastAsia"/>
          <w:sz w:val="28"/>
          <w:szCs w:val="28"/>
        </w:rPr>
        <w:t>概要介紹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2835"/>
        <w:gridCol w:w="4161"/>
      </w:tblGrid>
      <w:tr w:rsidR="00694221" w:rsidRPr="00BD0FEB" w:rsidTr="00AA6CB1">
        <w:trPr>
          <w:tblHeader/>
        </w:trPr>
        <w:tc>
          <w:tcPr>
            <w:tcW w:w="1844" w:type="dxa"/>
          </w:tcPr>
          <w:p w:rsidR="00694221" w:rsidRPr="00BD0FEB" w:rsidRDefault="00694221" w:rsidP="00AA6CB1">
            <w:pPr>
              <w:snapToGrid w:val="0"/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0FEB">
              <w:rPr>
                <w:rFonts w:eastAsia="標楷體" w:hint="eastAsia"/>
                <w:b/>
                <w:sz w:val="28"/>
                <w:szCs w:val="28"/>
              </w:rPr>
              <w:t>工作小組</w:t>
            </w:r>
          </w:p>
        </w:tc>
        <w:tc>
          <w:tcPr>
            <w:tcW w:w="2835" w:type="dxa"/>
          </w:tcPr>
          <w:p w:rsidR="00694221" w:rsidRPr="00BD0FEB" w:rsidRDefault="00694221" w:rsidP="00AA6CB1">
            <w:pPr>
              <w:snapToGrid w:val="0"/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0FEB">
              <w:rPr>
                <w:rFonts w:eastAsia="標楷體" w:hint="eastAsia"/>
                <w:b/>
                <w:sz w:val="28"/>
                <w:szCs w:val="28"/>
              </w:rPr>
              <w:t>主席</w:t>
            </w:r>
          </w:p>
        </w:tc>
        <w:tc>
          <w:tcPr>
            <w:tcW w:w="4161" w:type="dxa"/>
          </w:tcPr>
          <w:p w:rsidR="00694221" w:rsidRPr="00BD0FEB" w:rsidRDefault="00694221" w:rsidP="00AA6CB1">
            <w:pPr>
              <w:snapToGrid w:val="0"/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0FEB">
              <w:rPr>
                <w:rFonts w:eastAsia="標楷體" w:hint="eastAsia"/>
                <w:b/>
                <w:sz w:val="28"/>
                <w:szCs w:val="28"/>
              </w:rPr>
              <w:t>推動內容</w:t>
            </w:r>
          </w:p>
        </w:tc>
      </w:tr>
      <w:tr w:rsidR="00694221" w:rsidRPr="00BD0FEB" w:rsidTr="00AA6CB1">
        <w:tc>
          <w:tcPr>
            <w:tcW w:w="1844" w:type="dxa"/>
          </w:tcPr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 w:hint="eastAsia"/>
                <w:sz w:val="28"/>
                <w:szCs w:val="28"/>
              </w:rPr>
              <w:t>WG1</w:t>
            </w:r>
          </w:p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 w:hint="eastAsia"/>
                <w:sz w:val="28"/>
                <w:szCs w:val="28"/>
              </w:rPr>
              <w:t>「</w:t>
            </w:r>
            <w:r w:rsidRPr="00BD0FEB">
              <w:rPr>
                <w:rFonts w:eastAsia="標楷體"/>
                <w:sz w:val="28"/>
                <w:szCs w:val="28"/>
              </w:rPr>
              <w:t>盤點及朝向</w:t>
            </w:r>
            <w:r w:rsidRPr="00BD0FEB">
              <w:rPr>
                <w:rFonts w:eastAsia="標楷體"/>
                <w:sz w:val="28"/>
                <w:szCs w:val="28"/>
              </w:rPr>
              <w:t>2020</w:t>
            </w:r>
            <w:r w:rsidRPr="00BD0FEB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糧食安全</w:t>
            </w:r>
            <w:r w:rsidRPr="00BD0FEB">
              <w:rPr>
                <w:rFonts w:eastAsia="標楷體" w:hint="eastAsia"/>
                <w:sz w:val="28"/>
                <w:szCs w:val="28"/>
              </w:rPr>
              <w:t>」</w:t>
            </w:r>
            <w:r w:rsidRPr="00BD0FEB">
              <w:rPr>
                <w:rFonts w:eastAsia="標楷體"/>
                <w:sz w:val="28"/>
                <w:szCs w:val="28"/>
              </w:rPr>
              <w:t>Stock-take &amp; Road Map Towards 2020)</w:t>
            </w:r>
          </w:p>
        </w:tc>
        <w:tc>
          <w:tcPr>
            <w:tcW w:w="2835" w:type="dxa"/>
          </w:tcPr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美國國務院顧問</w:t>
            </w:r>
          </w:p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Dr. Rajiv Khosla</w:t>
            </w:r>
            <w:r w:rsidRPr="00BD0FEB">
              <w:rPr>
                <w:rFonts w:eastAsia="標楷體"/>
                <w:sz w:val="28"/>
                <w:szCs w:val="28"/>
              </w:rPr>
              <w:t>、</w:t>
            </w:r>
          </w:p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日本農林水產省司長</w:t>
            </w:r>
          </w:p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Mr. Masaki SaKai</w:t>
            </w:r>
          </w:p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俄方私部門</w:t>
            </w:r>
          </w:p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bCs/>
                <w:sz w:val="28"/>
                <w:szCs w:val="28"/>
              </w:rPr>
            </w:pPr>
            <w:r w:rsidRPr="00BD0FEB">
              <w:rPr>
                <w:rFonts w:eastAsia="標楷體"/>
                <w:bCs/>
                <w:sz w:val="28"/>
                <w:szCs w:val="28"/>
              </w:rPr>
              <w:t>Mr. Pavel V. Surikhin</w:t>
            </w:r>
          </w:p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擔任共同主席</w:t>
            </w:r>
          </w:p>
        </w:tc>
        <w:tc>
          <w:tcPr>
            <w:tcW w:w="4161" w:type="dxa"/>
          </w:tcPr>
          <w:p w:rsidR="00694221" w:rsidRPr="00BD0FEB" w:rsidRDefault="00694221" w:rsidP="00694221">
            <w:pPr>
              <w:numPr>
                <w:ilvl w:val="0"/>
                <w:numId w:val="1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追蹤</w:t>
            </w:r>
            <w:r w:rsidRPr="00BD0FEB">
              <w:rPr>
                <w:rFonts w:eastAsia="標楷體"/>
                <w:sz w:val="28"/>
                <w:szCs w:val="28"/>
              </w:rPr>
              <w:t>PPFS</w:t>
            </w:r>
            <w:r w:rsidRPr="00BD0FEB">
              <w:rPr>
                <w:rFonts w:eastAsia="標楷體"/>
                <w:sz w:val="28"/>
                <w:szCs w:val="28"/>
              </w:rPr>
              <w:t>首要事項執行效率以及報告新潟與喀山宣言之執行進度</w:t>
            </w:r>
          </w:p>
          <w:p w:rsidR="00694221" w:rsidRPr="00BD0FEB" w:rsidRDefault="00694221" w:rsidP="00694221">
            <w:pPr>
              <w:numPr>
                <w:ilvl w:val="0"/>
                <w:numId w:val="1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盤點</w:t>
            </w:r>
            <w:r w:rsidRPr="00BD0FEB">
              <w:rPr>
                <w:rFonts w:eastAsia="標楷體"/>
                <w:sz w:val="28"/>
                <w:szCs w:val="28"/>
              </w:rPr>
              <w:t>APEC</w:t>
            </w:r>
            <w:r w:rsidRPr="00BD0FEB">
              <w:rPr>
                <w:rFonts w:eastAsia="標楷體"/>
                <w:sz w:val="28"/>
                <w:szCs w:val="28"/>
              </w:rPr>
              <w:t>和糧食安全相關之所有活動</w:t>
            </w:r>
          </w:p>
          <w:p w:rsidR="00694221" w:rsidRPr="00BD0FEB" w:rsidRDefault="00694221" w:rsidP="00694221">
            <w:pPr>
              <w:numPr>
                <w:ilvl w:val="0"/>
                <w:numId w:val="1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加強與政府、私部門、</w:t>
            </w:r>
            <w:r w:rsidRPr="00BD0FEB">
              <w:rPr>
                <w:rFonts w:eastAsia="標楷體"/>
                <w:sz w:val="28"/>
                <w:szCs w:val="28"/>
              </w:rPr>
              <w:t>APEC</w:t>
            </w:r>
            <w:r w:rsidRPr="00BD0FEB">
              <w:rPr>
                <w:rFonts w:eastAsia="標楷體"/>
                <w:sz w:val="28"/>
                <w:szCs w:val="28"/>
              </w:rPr>
              <w:t>論壇、多邊組織、學術單位及</w:t>
            </w:r>
            <w:r w:rsidRPr="00BD0FEB">
              <w:rPr>
                <w:rFonts w:eastAsia="標楷體"/>
                <w:sz w:val="28"/>
                <w:szCs w:val="28"/>
              </w:rPr>
              <w:t>NGO</w:t>
            </w:r>
            <w:r w:rsidRPr="00BD0FEB">
              <w:rPr>
                <w:rFonts w:eastAsia="標楷體"/>
                <w:sz w:val="28"/>
                <w:szCs w:val="28"/>
              </w:rPr>
              <w:t>之連結</w:t>
            </w:r>
          </w:p>
          <w:p w:rsidR="00694221" w:rsidRPr="00BD0FEB" w:rsidRDefault="00694221" w:rsidP="00694221">
            <w:pPr>
              <w:numPr>
                <w:ilvl w:val="0"/>
                <w:numId w:val="1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監督邁向</w:t>
            </w:r>
            <w:r w:rsidRPr="00BD0FEB">
              <w:rPr>
                <w:rFonts w:eastAsia="標楷體"/>
                <w:sz w:val="28"/>
                <w:szCs w:val="28"/>
              </w:rPr>
              <w:t>2020</w:t>
            </w:r>
            <w:r>
              <w:rPr>
                <w:rFonts w:eastAsia="標楷體"/>
                <w:sz w:val="28"/>
                <w:szCs w:val="28"/>
              </w:rPr>
              <w:t>糧食安全</w:t>
            </w:r>
            <w:r w:rsidRPr="00BD0FEB">
              <w:rPr>
                <w:rFonts w:eastAsia="標楷體"/>
                <w:sz w:val="28"/>
                <w:szCs w:val="28"/>
              </w:rPr>
              <w:t>之草案</w:t>
            </w:r>
          </w:p>
          <w:p w:rsidR="00694221" w:rsidRPr="00BD0FEB" w:rsidRDefault="00694221" w:rsidP="00694221">
            <w:pPr>
              <w:numPr>
                <w:ilvl w:val="0"/>
                <w:numId w:val="1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擬定利益相關者之角色以強化糧食安全</w:t>
            </w:r>
            <w:r w:rsidRPr="00BD0FEB">
              <w:rPr>
                <w:rFonts w:eastAsia="標楷體"/>
                <w:sz w:val="28"/>
                <w:szCs w:val="28"/>
              </w:rPr>
              <w:t>(</w:t>
            </w:r>
            <w:r w:rsidRPr="00BD0FEB">
              <w:rPr>
                <w:rFonts w:eastAsia="標楷體"/>
                <w:sz w:val="28"/>
                <w:szCs w:val="28"/>
              </w:rPr>
              <w:t>利用風險管理方法</w:t>
            </w:r>
            <w:r w:rsidRPr="00BD0FE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94221" w:rsidRPr="00BD0FEB" w:rsidTr="00AA6CB1">
        <w:tc>
          <w:tcPr>
            <w:tcW w:w="1844" w:type="dxa"/>
          </w:tcPr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 w:hint="eastAsia"/>
                <w:sz w:val="28"/>
                <w:szCs w:val="28"/>
              </w:rPr>
              <w:t>WG2</w:t>
            </w:r>
          </w:p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 w:hint="eastAsia"/>
                <w:sz w:val="28"/>
                <w:szCs w:val="28"/>
              </w:rPr>
              <w:t>「</w:t>
            </w:r>
            <w:r w:rsidRPr="00BD0FEB">
              <w:rPr>
                <w:rFonts w:eastAsia="標楷體"/>
                <w:sz w:val="28"/>
                <w:szCs w:val="28"/>
              </w:rPr>
              <w:t>永續農漁業發展</w:t>
            </w:r>
            <w:r w:rsidRPr="00BD0FEB">
              <w:rPr>
                <w:rFonts w:eastAsia="標楷體" w:hint="eastAsia"/>
                <w:sz w:val="28"/>
                <w:szCs w:val="28"/>
              </w:rPr>
              <w:t>」</w:t>
            </w:r>
            <w:r w:rsidRPr="00BD0FEB">
              <w:rPr>
                <w:rFonts w:eastAsia="標楷體"/>
                <w:sz w:val="28"/>
                <w:szCs w:val="28"/>
              </w:rPr>
              <w:t>(Sustainable Development of Ag</w:t>
            </w:r>
            <w:r>
              <w:rPr>
                <w:rFonts w:eastAsia="標楷體"/>
                <w:sz w:val="28"/>
                <w:szCs w:val="28"/>
              </w:rPr>
              <w:t>riculture and Fisheries Sector)</w:t>
            </w:r>
          </w:p>
        </w:tc>
        <w:tc>
          <w:tcPr>
            <w:tcW w:w="2835" w:type="dxa"/>
          </w:tcPr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印尼商工協會</w:t>
            </w:r>
          </w:p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Mr. Franky O. Widjaja</w:t>
            </w:r>
          </w:p>
        </w:tc>
        <w:tc>
          <w:tcPr>
            <w:tcW w:w="4161" w:type="dxa"/>
          </w:tcPr>
          <w:p w:rsidR="00694221" w:rsidRPr="00BD0FEB" w:rsidRDefault="00694221" w:rsidP="00694221">
            <w:pPr>
              <w:numPr>
                <w:ilvl w:val="0"/>
                <w:numId w:val="2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增加農業產量</w:t>
            </w:r>
          </w:p>
          <w:p w:rsidR="00694221" w:rsidRPr="00BD0FEB" w:rsidRDefault="00694221" w:rsidP="00694221">
            <w:pPr>
              <w:numPr>
                <w:ilvl w:val="0"/>
                <w:numId w:val="2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促進研發以及技術傳播</w:t>
            </w:r>
          </w:p>
          <w:p w:rsidR="00694221" w:rsidRPr="00BD0FEB" w:rsidRDefault="00694221" w:rsidP="00694221">
            <w:pPr>
              <w:numPr>
                <w:ilvl w:val="0"/>
                <w:numId w:val="2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促進研發以穩定發展中地區之食物供給</w:t>
            </w:r>
          </w:p>
          <w:p w:rsidR="00694221" w:rsidRPr="00BD0FEB" w:rsidRDefault="00694221" w:rsidP="00694221">
            <w:pPr>
              <w:numPr>
                <w:ilvl w:val="0"/>
                <w:numId w:val="2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促進研發以解決發展中地區之全球議題</w:t>
            </w:r>
          </w:p>
          <w:p w:rsidR="00694221" w:rsidRPr="00BD0FEB" w:rsidRDefault="00694221" w:rsidP="00694221">
            <w:pPr>
              <w:numPr>
                <w:ilvl w:val="0"/>
                <w:numId w:val="2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推廣海洋生態系統、漁業及水產養殖之有效管理</w:t>
            </w:r>
          </w:p>
          <w:p w:rsidR="00694221" w:rsidRPr="00BD0FEB" w:rsidRDefault="00694221" w:rsidP="00694221">
            <w:pPr>
              <w:numPr>
                <w:ilvl w:val="0"/>
                <w:numId w:val="2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加強農民合作以及授權小農進入食品供給和價值鏈</w:t>
            </w:r>
          </w:p>
          <w:p w:rsidR="00694221" w:rsidRPr="00BD0FEB" w:rsidRDefault="00694221" w:rsidP="00694221">
            <w:pPr>
              <w:numPr>
                <w:ilvl w:val="0"/>
                <w:numId w:val="2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加強小農之應變能力</w:t>
            </w:r>
          </w:p>
          <w:p w:rsidR="00694221" w:rsidRPr="00BD0FEB" w:rsidRDefault="00694221" w:rsidP="00694221">
            <w:pPr>
              <w:numPr>
                <w:ilvl w:val="0"/>
                <w:numId w:val="2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增強農業正外部性並減少農</w:t>
            </w:r>
            <w:r w:rsidRPr="00BD0FEB">
              <w:rPr>
                <w:rFonts w:eastAsia="標楷體"/>
                <w:sz w:val="28"/>
                <w:szCs w:val="28"/>
              </w:rPr>
              <w:lastRenderedPageBreak/>
              <w:t>業所造成之負的外部性</w:t>
            </w:r>
          </w:p>
          <w:p w:rsidR="00694221" w:rsidRPr="00BD0FEB" w:rsidRDefault="00694221" w:rsidP="00694221">
            <w:pPr>
              <w:numPr>
                <w:ilvl w:val="0"/>
                <w:numId w:val="2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確保土地及水資源的永續管理</w:t>
            </w:r>
          </w:p>
          <w:p w:rsidR="00694221" w:rsidRPr="00BD0FEB" w:rsidRDefault="00694221" w:rsidP="00694221">
            <w:pPr>
              <w:numPr>
                <w:ilvl w:val="0"/>
                <w:numId w:val="2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推廣有機肥料使農業永續發展</w:t>
            </w:r>
          </w:p>
          <w:p w:rsidR="00694221" w:rsidRPr="00BD0FEB" w:rsidRDefault="00694221" w:rsidP="00694221">
            <w:pPr>
              <w:numPr>
                <w:ilvl w:val="0"/>
                <w:numId w:val="2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增強對天災之應變能力</w:t>
            </w:r>
          </w:p>
        </w:tc>
      </w:tr>
      <w:tr w:rsidR="00694221" w:rsidRPr="00BD0FEB" w:rsidTr="00AA6CB1">
        <w:tc>
          <w:tcPr>
            <w:tcW w:w="1844" w:type="dxa"/>
          </w:tcPr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 w:hint="eastAsia"/>
                <w:sz w:val="28"/>
                <w:szCs w:val="28"/>
              </w:rPr>
              <w:lastRenderedPageBreak/>
              <w:t>WG3</w:t>
            </w:r>
          </w:p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 w:hint="eastAsia"/>
                <w:sz w:val="28"/>
                <w:szCs w:val="28"/>
              </w:rPr>
              <w:t>「</w:t>
            </w:r>
            <w:r w:rsidRPr="00BD0FEB">
              <w:rPr>
                <w:rFonts w:eastAsia="標楷體"/>
                <w:sz w:val="28"/>
                <w:szCs w:val="28"/>
              </w:rPr>
              <w:t>促進投資以及基礎建設發展</w:t>
            </w:r>
            <w:r w:rsidRPr="00BD0FEB">
              <w:rPr>
                <w:rFonts w:eastAsia="標楷體" w:hint="eastAsia"/>
                <w:sz w:val="28"/>
                <w:szCs w:val="28"/>
              </w:rPr>
              <w:t>」</w:t>
            </w:r>
          </w:p>
          <w:p w:rsidR="00694221" w:rsidRPr="00BD0FEB" w:rsidRDefault="00694221" w:rsidP="00AA6CB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 xml:space="preserve">(Facilitation on </w:t>
            </w:r>
            <w:r w:rsidRPr="00BD0FEB">
              <w:rPr>
                <w:rFonts w:eastAsia="標楷體"/>
                <w:sz w:val="28"/>
                <w:szCs w:val="28"/>
                <w:lang w:val="id-ID"/>
              </w:rPr>
              <w:t>Investment</w:t>
            </w:r>
            <w:r w:rsidRPr="00BD0FEB">
              <w:rPr>
                <w:rFonts w:eastAsia="標楷體"/>
                <w:sz w:val="28"/>
                <w:szCs w:val="28"/>
              </w:rPr>
              <w:t xml:space="preserve"> and Infrastructure Development)</w:t>
            </w:r>
          </w:p>
        </w:tc>
        <w:tc>
          <w:tcPr>
            <w:tcW w:w="2835" w:type="dxa"/>
          </w:tcPr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俄羅斯農業部</w:t>
            </w:r>
          </w:p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Mr. Antyukhin Kirill</w:t>
            </w:r>
          </w:p>
        </w:tc>
        <w:tc>
          <w:tcPr>
            <w:tcW w:w="4161" w:type="dxa"/>
          </w:tcPr>
          <w:p w:rsidR="00694221" w:rsidRPr="00BD0FEB" w:rsidRDefault="00694221" w:rsidP="00694221">
            <w:pPr>
              <w:numPr>
                <w:ilvl w:val="0"/>
                <w:numId w:val="3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農業投資的挑戰</w:t>
            </w:r>
          </w:p>
          <w:p w:rsidR="00694221" w:rsidRPr="00BD0FEB" w:rsidRDefault="00694221" w:rsidP="00694221">
            <w:pPr>
              <w:numPr>
                <w:ilvl w:val="0"/>
                <w:numId w:val="3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保護智慧財產權來提高糧食安全</w:t>
            </w:r>
          </w:p>
          <w:p w:rsidR="00694221" w:rsidRPr="00BD0FEB" w:rsidRDefault="00694221" w:rsidP="00694221">
            <w:pPr>
              <w:numPr>
                <w:ilvl w:val="0"/>
                <w:numId w:val="3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基礎建設發展以及公私部門夥伴關係</w:t>
            </w:r>
            <w:r w:rsidRPr="00BD0FEB">
              <w:rPr>
                <w:rFonts w:eastAsia="標楷體"/>
                <w:sz w:val="28"/>
                <w:szCs w:val="28"/>
              </w:rPr>
              <w:t>(PPP)</w:t>
            </w:r>
          </w:p>
          <w:p w:rsidR="00694221" w:rsidRPr="00BD0FEB" w:rsidRDefault="00694221" w:rsidP="00694221">
            <w:pPr>
              <w:numPr>
                <w:ilvl w:val="0"/>
                <w:numId w:val="3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促進負責任之農業投資原則</w:t>
            </w:r>
            <w:r w:rsidRPr="00BD0FEB">
              <w:rPr>
                <w:rFonts w:eastAsia="標楷體"/>
                <w:sz w:val="28"/>
                <w:szCs w:val="28"/>
              </w:rPr>
              <w:t>(PRAI</w:t>
            </w:r>
            <w:r w:rsidRPr="00BD0FEB">
              <w:rPr>
                <w:rFonts w:eastAsia="標楷體" w:hint="eastAsia"/>
                <w:sz w:val="28"/>
                <w:szCs w:val="28"/>
              </w:rPr>
              <w:t>)</w:t>
            </w:r>
          </w:p>
          <w:p w:rsidR="00694221" w:rsidRPr="00BD0FEB" w:rsidRDefault="00694221" w:rsidP="00694221">
            <w:pPr>
              <w:numPr>
                <w:ilvl w:val="0"/>
                <w:numId w:val="3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分析國外直接投資之負面意涵</w:t>
            </w:r>
          </w:p>
        </w:tc>
      </w:tr>
      <w:tr w:rsidR="00694221" w:rsidRPr="00BD0FEB" w:rsidTr="00AA6CB1">
        <w:tc>
          <w:tcPr>
            <w:tcW w:w="1844" w:type="dxa"/>
          </w:tcPr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 w:hint="eastAsia"/>
                <w:sz w:val="28"/>
                <w:szCs w:val="28"/>
              </w:rPr>
              <w:t>WG4</w:t>
            </w:r>
          </w:p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 w:hint="eastAsia"/>
                <w:sz w:val="28"/>
                <w:szCs w:val="28"/>
              </w:rPr>
              <w:t>「</w:t>
            </w:r>
            <w:r w:rsidRPr="00BD0FEB">
              <w:rPr>
                <w:rFonts w:eastAsia="標楷體"/>
                <w:sz w:val="28"/>
                <w:szCs w:val="28"/>
              </w:rPr>
              <w:t>增進貿易及市場</w:t>
            </w:r>
            <w:r w:rsidRPr="00BD0FEB">
              <w:rPr>
                <w:rFonts w:eastAsia="標楷體" w:hint="eastAsia"/>
                <w:sz w:val="28"/>
                <w:szCs w:val="28"/>
              </w:rPr>
              <w:t>」</w:t>
            </w:r>
          </w:p>
          <w:p w:rsidR="00694221" w:rsidRPr="00BD0FEB" w:rsidRDefault="00694221" w:rsidP="00AA6CB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(</w:t>
            </w:r>
            <w:r w:rsidRPr="00BD0FEB">
              <w:rPr>
                <w:rFonts w:eastAsia="標楷體"/>
                <w:sz w:val="28"/>
                <w:szCs w:val="28"/>
                <w:lang w:val="id-ID"/>
              </w:rPr>
              <w:t xml:space="preserve">Enhancing </w:t>
            </w:r>
            <w:r w:rsidRPr="00BD0FEB">
              <w:rPr>
                <w:rFonts w:eastAsia="標楷體"/>
                <w:sz w:val="28"/>
                <w:szCs w:val="28"/>
                <w:lang w:eastAsia="ja-JP"/>
              </w:rPr>
              <w:t>Trade</w:t>
            </w:r>
            <w:r w:rsidRPr="00BD0FEB">
              <w:rPr>
                <w:rFonts w:eastAsia="標楷體"/>
                <w:sz w:val="28"/>
                <w:szCs w:val="28"/>
              </w:rPr>
              <w:t xml:space="preserve"> and Market)</w:t>
            </w:r>
          </w:p>
        </w:tc>
        <w:tc>
          <w:tcPr>
            <w:tcW w:w="2835" w:type="dxa"/>
          </w:tcPr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lang w:val="id-ID"/>
              </w:rPr>
            </w:pPr>
            <w:r w:rsidRPr="00BD0FEB">
              <w:rPr>
                <w:rFonts w:eastAsia="標楷體"/>
                <w:sz w:val="28"/>
                <w:szCs w:val="28"/>
              </w:rPr>
              <w:t>紐西蘭</w:t>
            </w:r>
            <w:r w:rsidRPr="00BD0FEB">
              <w:rPr>
                <w:rFonts w:eastAsia="標楷體"/>
                <w:sz w:val="28"/>
                <w:szCs w:val="28"/>
              </w:rPr>
              <w:t>ABAC</w:t>
            </w:r>
            <w:r w:rsidRPr="00BD0FEB">
              <w:rPr>
                <w:rFonts w:eastAsia="標楷體"/>
                <w:sz w:val="28"/>
                <w:szCs w:val="28"/>
              </w:rPr>
              <w:t>代表</w:t>
            </w:r>
            <w:r w:rsidRPr="00BD0FEB">
              <w:rPr>
                <w:rFonts w:eastAsia="標楷體"/>
                <w:sz w:val="28"/>
                <w:szCs w:val="28"/>
              </w:rPr>
              <w:t>(</w:t>
            </w:r>
            <w:r w:rsidRPr="00BD0FEB">
              <w:rPr>
                <w:rFonts w:eastAsia="標楷體"/>
                <w:sz w:val="28"/>
                <w:szCs w:val="28"/>
                <w:lang w:val="id-ID"/>
              </w:rPr>
              <w:t>Valadenz e</w:t>
            </w:r>
            <w:r w:rsidRPr="00BD0FEB">
              <w:rPr>
                <w:rFonts w:eastAsia="標楷體"/>
                <w:sz w:val="28"/>
                <w:szCs w:val="28"/>
                <w:lang w:val="id-ID"/>
              </w:rPr>
              <w:t>公司</w:t>
            </w:r>
            <w:r w:rsidRPr="00BD0FEB">
              <w:rPr>
                <w:rFonts w:eastAsia="標楷體"/>
                <w:sz w:val="28"/>
                <w:szCs w:val="28"/>
                <w:lang w:val="id-ID"/>
              </w:rPr>
              <w:t>)</w:t>
            </w:r>
          </w:p>
          <w:p w:rsidR="00694221" w:rsidRPr="00BD0FEB" w:rsidRDefault="00694221" w:rsidP="00AA6CB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  <w:lang w:val="id-ID"/>
              </w:rPr>
              <w:t>Mr</w:t>
            </w:r>
            <w:r w:rsidRPr="00BD0FEB">
              <w:rPr>
                <w:rFonts w:eastAsia="標楷體"/>
                <w:sz w:val="28"/>
                <w:szCs w:val="28"/>
              </w:rPr>
              <w:t>.</w:t>
            </w:r>
            <w:r w:rsidRPr="00BD0FEB">
              <w:rPr>
                <w:rFonts w:eastAsia="標楷體"/>
                <w:sz w:val="28"/>
                <w:szCs w:val="28"/>
                <w:lang w:val="id-ID"/>
              </w:rPr>
              <w:t xml:space="preserve"> Tony Nowell</w:t>
            </w:r>
          </w:p>
        </w:tc>
        <w:tc>
          <w:tcPr>
            <w:tcW w:w="4161" w:type="dxa"/>
          </w:tcPr>
          <w:p w:rsidR="00694221" w:rsidRPr="00BD0FEB" w:rsidRDefault="00694221" w:rsidP="00694221">
            <w:pPr>
              <w:numPr>
                <w:ilvl w:val="0"/>
                <w:numId w:val="4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促進食品以及農產品之貿易</w:t>
            </w:r>
          </w:p>
          <w:p w:rsidR="00694221" w:rsidRPr="00BD0FEB" w:rsidRDefault="00694221" w:rsidP="00694221">
            <w:pPr>
              <w:numPr>
                <w:ilvl w:val="0"/>
                <w:numId w:val="4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消除違反</w:t>
            </w:r>
            <w:r w:rsidRPr="00BD0FEB">
              <w:rPr>
                <w:rFonts w:eastAsia="標楷體"/>
                <w:sz w:val="28"/>
                <w:szCs w:val="28"/>
              </w:rPr>
              <w:t>WTO</w:t>
            </w:r>
            <w:r w:rsidRPr="00BD0FEB">
              <w:rPr>
                <w:rFonts w:eastAsia="標楷體"/>
                <w:sz w:val="28"/>
                <w:szCs w:val="28"/>
              </w:rPr>
              <w:t>規範之非關稅措施並加強食品市場之流通</w:t>
            </w:r>
          </w:p>
          <w:p w:rsidR="00694221" w:rsidRPr="00BD0FEB" w:rsidRDefault="00694221" w:rsidP="00694221">
            <w:pPr>
              <w:numPr>
                <w:ilvl w:val="0"/>
                <w:numId w:val="4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限制執行新的出口限制</w:t>
            </w:r>
          </w:p>
          <w:p w:rsidR="00694221" w:rsidRPr="00BD0FEB" w:rsidRDefault="00694221" w:rsidP="00694221">
            <w:pPr>
              <w:numPr>
                <w:ilvl w:val="0"/>
                <w:numId w:val="4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確保食品供應鏈連接有效之全球資料標準</w:t>
            </w:r>
          </w:p>
          <w:p w:rsidR="00694221" w:rsidRPr="00BD0FEB" w:rsidRDefault="00694221" w:rsidP="00694221">
            <w:pPr>
              <w:numPr>
                <w:ilvl w:val="0"/>
                <w:numId w:val="4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食物價格上升及波動</w:t>
            </w:r>
          </w:p>
          <w:p w:rsidR="00694221" w:rsidRPr="00BD0FEB" w:rsidRDefault="00694221" w:rsidP="00694221">
            <w:pPr>
              <w:numPr>
                <w:ilvl w:val="0"/>
                <w:numId w:val="4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糧食安全知識分享以及加強農產品市場之信心</w:t>
            </w:r>
          </w:p>
          <w:p w:rsidR="00694221" w:rsidRPr="00BD0FEB" w:rsidRDefault="00694221" w:rsidP="00694221">
            <w:pPr>
              <w:numPr>
                <w:ilvl w:val="0"/>
                <w:numId w:val="4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減少糧食浪費及損失</w:t>
            </w:r>
          </w:p>
          <w:p w:rsidR="00694221" w:rsidRPr="00BD0FEB" w:rsidRDefault="00694221" w:rsidP="00694221">
            <w:pPr>
              <w:numPr>
                <w:ilvl w:val="0"/>
                <w:numId w:val="4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糧食安全之公私部門夥伴關</w:t>
            </w:r>
            <w:r w:rsidRPr="00BD0FEB">
              <w:rPr>
                <w:rFonts w:eastAsia="標楷體"/>
                <w:sz w:val="28"/>
                <w:szCs w:val="28"/>
              </w:rPr>
              <w:lastRenderedPageBreak/>
              <w:t>係</w:t>
            </w:r>
          </w:p>
          <w:p w:rsidR="00694221" w:rsidRPr="00BD0FEB" w:rsidRDefault="00694221" w:rsidP="00694221">
            <w:pPr>
              <w:numPr>
                <w:ilvl w:val="0"/>
                <w:numId w:val="4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發展控制牲畜及動物疾病之技術</w:t>
            </w:r>
          </w:p>
          <w:p w:rsidR="00694221" w:rsidRPr="00BD0FEB" w:rsidRDefault="00694221" w:rsidP="00694221">
            <w:pPr>
              <w:numPr>
                <w:ilvl w:val="0"/>
                <w:numId w:val="4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/>
                <w:sz w:val="28"/>
                <w:szCs w:val="28"/>
              </w:rPr>
              <w:t>加強治理架構</w:t>
            </w:r>
          </w:p>
          <w:p w:rsidR="00694221" w:rsidRPr="00BD0FEB" w:rsidRDefault="00694221" w:rsidP="00694221">
            <w:pPr>
              <w:numPr>
                <w:ilvl w:val="0"/>
                <w:numId w:val="4"/>
              </w:num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D0FEB">
              <w:rPr>
                <w:rFonts w:eastAsia="標楷體" w:hint="eastAsia"/>
                <w:sz w:val="28"/>
                <w:szCs w:val="28"/>
              </w:rPr>
              <w:t>運用風險管理，增進</w:t>
            </w:r>
            <w:r w:rsidRPr="00BD0FEB">
              <w:rPr>
                <w:rFonts w:eastAsia="標楷體"/>
                <w:sz w:val="28"/>
                <w:szCs w:val="28"/>
              </w:rPr>
              <w:t>利益相關者之溝通</w:t>
            </w:r>
            <w:r w:rsidRPr="00BD0FEB">
              <w:rPr>
                <w:rFonts w:eastAsia="標楷體" w:hint="eastAsia"/>
                <w:sz w:val="28"/>
                <w:szCs w:val="28"/>
              </w:rPr>
              <w:t>，</w:t>
            </w:r>
            <w:r w:rsidRPr="00BD0FEB">
              <w:rPr>
                <w:rFonts w:eastAsia="標楷體"/>
                <w:sz w:val="28"/>
                <w:szCs w:val="28"/>
              </w:rPr>
              <w:t>以加強糧食安全</w:t>
            </w:r>
          </w:p>
        </w:tc>
      </w:tr>
    </w:tbl>
    <w:p w:rsidR="00694221" w:rsidRPr="00BD0FEB" w:rsidRDefault="00694221" w:rsidP="00694221">
      <w:pPr>
        <w:snapToGrid w:val="0"/>
        <w:spacing w:line="480" w:lineRule="exact"/>
        <w:rPr>
          <w:rFonts w:eastAsia="標楷體"/>
          <w:sz w:val="28"/>
          <w:szCs w:val="28"/>
        </w:rPr>
      </w:pPr>
    </w:p>
    <w:p w:rsidR="00694221" w:rsidRPr="00E05D87" w:rsidRDefault="00694221" w:rsidP="00694221">
      <w:pPr>
        <w:jc w:val="both"/>
        <w:rPr>
          <w:rFonts w:eastAsia="標楷體"/>
          <w:sz w:val="32"/>
          <w:szCs w:val="32"/>
        </w:rPr>
      </w:pPr>
    </w:p>
    <w:p w:rsidR="00045D62" w:rsidRPr="00694221" w:rsidRDefault="00045D62">
      <w:bookmarkStart w:id="0" w:name="_GoBack"/>
      <w:bookmarkEnd w:id="0"/>
    </w:p>
    <w:sectPr w:rsidR="00045D62" w:rsidRPr="00694221" w:rsidSect="00836D5F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1332"/>
      <w:docPartObj>
        <w:docPartGallery w:val="Page Numbers (Bottom of Page)"/>
        <w:docPartUnique/>
      </w:docPartObj>
    </w:sdtPr>
    <w:sdtEndPr/>
    <w:sdtContent>
      <w:p w:rsidR="00686E3B" w:rsidRDefault="006942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94221">
          <w:rPr>
            <w:noProof/>
            <w:lang w:val="zh-TW"/>
          </w:rPr>
          <w:t>2</w:t>
        </w:r>
        <w:r>
          <w:fldChar w:fldCharType="end"/>
        </w:r>
      </w:p>
    </w:sdtContent>
  </w:sdt>
  <w:p w:rsidR="00686E3B" w:rsidRDefault="0069422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FA7"/>
    <w:multiLevelType w:val="hybridMultilevel"/>
    <w:tmpl w:val="C3CCEC7A"/>
    <w:lvl w:ilvl="0" w:tplc="4F305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B75447"/>
    <w:multiLevelType w:val="hybridMultilevel"/>
    <w:tmpl w:val="5E28842C"/>
    <w:lvl w:ilvl="0" w:tplc="4F305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2A2083"/>
    <w:multiLevelType w:val="hybridMultilevel"/>
    <w:tmpl w:val="E2CA242A"/>
    <w:lvl w:ilvl="0" w:tplc="4F305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B422C3"/>
    <w:multiLevelType w:val="hybridMultilevel"/>
    <w:tmpl w:val="938257E6"/>
    <w:lvl w:ilvl="0" w:tplc="4F305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21"/>
    <w:rsid w:val="00045D62"/>
    <w:rsid w:val="006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4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94221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9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4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94221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9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國際組織科徐步雲</dc:creator>
  <cp:lastModifiedBy>國際組織科徐步雲</cp:lastModifiedBy>
  <cp:revision>1</cp:revision>
  <dcterms:created xsi:type="dcterms:W3CDTF">2014-05-23T10:00:00Z</dcterms:created>
  <dcterms:modified xsi:type="dcterms:W3CDTF">2014-05-23T10:00:00Z</dcterms:modified>
</cp:coreProperties>
</file>